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E53FD9" w14:textId="67FA77EA" w:rsidR="00FD2A78" w:rsidRPr="00311155" w:rsidRDefault="00FD2A78" w:rsidP="00DF1DB6">
      <w:pPr>
        <w:pStyle w:val="Title"/>
        <w:rPr>
          <w:b/>
          <w:bCs/>
        </w:rPr>
      </w:pPr>
      <w:r w:rsidRPr="00311155">
        <w:rPr>
          <w:b/>
          <w:bCs/>
        </w:rPr>
        <w:t>Gypsy, Roma and Traveller health needs</w:t>
      </w:r>
      <w:r w:rsidR="00D124AF" w:rsidRPr="00311155">
        <w:rPr>
          <w:b/>
          <w:bCs/>
        </w:rPr>
        <w:t xml:space="preserve"> synthesis matrix</w:t>
      </w:r>
    </w:p>
    <w:p w14:paraId="3034F2DF" w14:textId="1A4F6D05" w:rsidR="00DF1DB6" w:rsidRDefault="00A036BA" w:rsidP="00DF1DB6">
      <w:pPr>
        <w:pStyle w:val="Title"/>
        <w:rPr>
          <w:rFonts w:asciiTheme="minorHAnsi" w:hAnsiTheme="minorHAnsi" w:cstheme="minorHAnsi"/>
          <w:sz w:val="24"/>
          <w:szCs w:val="24"/>
        </w:rPr>
      </w:pPr>
      <w:r w:rsidRPr="00A036BA">
        <w:rPr>
          <w:rFonts w:asciiTheme="minorHAnsi" w:hAnsiTheme="minorHAnsi" w:cstheme="minorHAnsi"/>
          <w:sz w:val="24"/>
          <w:szCs w:val="24"/>
        </w:rPr>
        <w:t>Frankie Marcelline</w:t>
      </w:r>
      <w:r w:rsidR="00BF4D1D">
        <w:rPr>
          <w:rFonts w:asciiTheme="minorHAnsi" w:hAnsiTheme="minorHAnsi" w:cstheme="minorHAnsi"/>
          <w:sz w:val="24"/>
          <w:szCs w:val="24"/>
        </w:rPr>
        <w:t xml:space="preserve">, </w:t>
      </w:r>
      <w:r w:rsidR="002A081D" w:rsidRPr="002A081D">
        <w:rPr>
          <w:rFonts w:asciiTheme="minorHAnsi" w:hAnsiTheme="minorHAnsi" w:cstheme="minorHAnsi"/>
          <w:sz w:val="24"/>
          <w:szCs w:val="24"/>
        </w:rPr>
        <w:t>Public Health Specialist Librarian, University Hospitals Sussex NHS Foundation Trust</w:t>
      </w:r>
      <w:r w:rsidR="004F6E53">
        <w:rPr>
          <w:rFonts w:asciiTheme="minorHAnsi" w:hAnsiTheme="minorHAnsi" w:cstheme="minorHAnsi"/>
          <w:sz w:val="24"/>
          <w:szCs w:val="24"/>
        </w:rPr>
        <w:t xml:space="preserve"> </w:t>
      </w:r>
      <w:hyperlink r:id="rId11" w:tgtFrame="_blank" w:tooltip="Original URL: http://www.uhsussex.nhs.uk/Library. Click or tap if you trust this link." w:history="1">
        <w:r w:rsidR="00D04DAF" w:rsidRPr="00D04DAF">
          <w:rPr>
            <w:rStyle w:val="Hyperlink"/>
            <w:rFonts w:asciiTheme="minorHAnsi" w:hAnsiTheme="minorHAnsi" w:cstheme="minorHAnsi"/>
            <w:sz w:val="24"/>
            <w:szCs w:val="24"/>
          </w:rPr>
          <w:t>www.uhsussex.nhs.uk/library</w:t>
        </w:r>
      </w:hyperlink>
      <w:r w:rsidR="004F6E53">
        <w:rPr>
          <w:rFonts w:asciiTheme="minorHAnsi" w:hAnsiTheme="minorHAnsi" w:cstheme="minorHAnsi"/>
          <w:sz w:val="24"/>
          <w:szCs w:val="24"/>
        </w:rPr>
        <w:t xml:space="preserve"> </w:t>
      </w:r>
      <w:r w:rsidRPr="00A036BA">
        <w:rPr>
          <w:rFonts w:asciiTheme="minorHAnsi" w:hAnsiTheme="minorHAnsi" w:cstheme="minorHAnsi"/>
          <w:sz w:val="24"/>
          <w:szCs w:val="24"/>
        </w:rPr>
        <w:t xml:space="preserve">for Public Health at Brighton &amp; Hove City Council, </w:t>
      </w:r>
      <w:r w:rsidR="00570FE7">
        <w:rPr>
          <w:rFonts w:asciiTheme="minorHAnsi" w:hAnsiTheme="minorHAnsi" w:cstheme="minorHAnsi"/>
          <w:sz w:val="24"/>
          <w:szCs w:val="24"/>
        </w:rPr>
        <w:t xml:space="preserve">5 </w:t>
      </w:r>
      <w:r w:rsidRPr="00A036BA">
        <w:rPr>
          <w:rFonts w:asciiTheme="minorHAnsi" w:hAnsiTheme="minorHAnsi" w:cstheme="minorHAnsi"/>
          <w:sz w:val="24"/>
          <w:szCs w:val="24"/>
        </w:rPr>
        <w:t>Jan</w:t>
      </w:r>
      <w:r w:rsidR="00DF51B9">
        <w:rPr>
          <w:rFonts w:asciiTheme="minorHAnsi" w:hAnsiTheme="minorHAnsi" w:cstheme="minorHAnsi"/>
          <w:sz w:val="24"/>
          <w:szCs w:val="24"/>
        </w:rPr>
        <w:t>uary</w:t>
      </w:r>
      <w:r w:rsidRPr="00A036BA">
        <w:rPr>
          <w:rFonts w:asciiTheme="minorHAnsi" w:hAnsiTheme="minorHAnsi" w:cstheme="minorHAnsi"/>
          <w:sz w:val="24"/>
          <w:szCs w:val="24"/>
        </w:rPr>
        <w:t xml:space="preserve"> 2024</w:t>
      </w:r>
      <w:r w:rsidR="00570FE7">
        <w:rPr>
          <w:rFonts w:asciiTheme="minorHAnsi" w:hAnsiTheme="minorHAnsi" w:cstheme="minorHAnsi"/>
          <w:sz w:val="24"/>
          <w:szCs w:val="24"/>
        </w:rPr>
        <w:t>.</w:t>
      </w:r>
    </w:p>
    <w:p w14:paraId="345174BB" w14:textId="77777777" w:rsidR="00A06812" w:rsidRDefault="00A06812" w:rsidP="00A06812"/>
    <w:p w14:paraId="4C201B53" w14:textId="368DAD5E" w:rsidR="00A06812" w:rsidRPr="00A06812" w:rsidRDefault="00A06812" w:rsidP="00A06812">
      <w:r w:rsidRPr="00A06812">
        <w:t xml:space="preserve">This evidence synthesis is part of a </w:t>
      </w:r>
      <w:r w:rsidRPr="00117CEC">
        <w:rPr>
          <w:rFonts w:asciiTheme="minorHAnsi" w:hAnsiTheme="minorHAnsi"/>
        </w:rPr>
        <w:t>Gypsy, Roma and Traveller</w:t>
      </w:r>
      <w:r w:rsidRPr="00A06812">
        <w:t xml:space="preserve"> health and wellbeing needs assessment led by Friends, Families and Travellers (FFT) that uses a participatory action research approach, qualitative methods and co-production working with researcher partners at the Institute of Development Studies and the BHCC Public Health team. This needs assessment has been funded by B</w:t>
      </w:r>
      <w:r w:rsidR="00AD186D">
        <w:t xml:space="preserve">righton and </w:t>
      </w:r>
      <w:r w:rsidRPr="00A06812">
        <w:t>H</w:t>
      </w:r>
      <w:r w:rsidR="00AD186D">
        <w:t xml:space="preserve">ove </w:t>
      </w:r>
      <w:r w:rsidRPr="00A06812">
        <w:t>C</w:t>
      </w:r>
      <w:r w:rsidR="00AD186D">
        <w:t xml:space="preserve">ity </w:t>
      </w:r>
      <w:r w:rsidRPr="00A06812">
        <w:t>C</w:t>
      </w:r>
      <w:r w:rsidR="00AD186D">
        <w:t>ouncil</w:t>
      </w:r>
      <w:r w:rsidRPr="00A06812">
        <w:t xml:space="preserve"> P</w:t>
      </w:r>
      <w:r w:rsidR="00AD186D">
        <w:t xml:space="preserve">ublic </w:t>
      </w:r>
      <w:r w:rsidRPr="00A06812">
        <w:t>H</w:t>
      </w:r>
      <w:r w:rsidR="00AD186D">
        <w:t>ealth</w:t>
      </w:r>
      <w:r w:rsidRPr="00A06812">
        <w:t xml:space="preserve"> team”</w:t>
      </w:r>
    </w:p>
    <w:p w14:paraId="6CAC2470" w14:textId="77777777" w:rsidR="00AC28C7" w:rsidRDefault="00AC28C7" w:rsidP="00AC28C7">
      <w:pPr>
        <w:rPr>
          <w:rFonts w:asciiTheme="minorHAnsi" w:hAnsiTheme="minorHAnsi"/>
        </w:rPr>
      </w:pPr>
    </w:p>
    <w:p w14:paraId="5AEC9002" w14:textId="28174B6E" w:rsidR="00B43C84" w:rsidRDefault="00117CEC" w:rsidP="00B505CD">
      <w:pPr>
        <w:rPr>
          <w:rFonts w:asciiTheme="minorHAnsi" w:hAnsiTheme="minorHAnsi"/>
        </w:rPr>
      </w:pPr>
      <w:r w:rsidRPr="00117CEC">
        <w:rPr>
          <w:rFonts w:asciiTheme="minorHAnsi" w:hAnsiTheme="minorHAnsi"/>
        </w:rPr>
        <w:t xml:space="preserve">This synthesis matrix is a way of presenting a large amount of information in an accessible way. It is set out to show publications considered to be of primary importance using topic headings </w:t>
      </w:r>
      <w:r w:rsidR="00723D00">
        <w:rPr>
          <w:rFonts w:asciiTheme="minorHAnsi" w:hAnsiTheme="minorHAnsi"/>
        </w:rPr>
        <w:t>relating to</w:t>
      </w:r>
      <w:r w:rsidRPr="00117CEC">
        <w:rPr>
          <w:rFonts w:asciiTheme="minorHAnsi" w:hAnsiTheme="minorHAnsi"/>
        </w:rPr>
        <w:t xml:space="preserve"> Gypsy, Roma and Traveller health. It comprises selected results from an evidence search, in preparation for </w:t>
      </w:r>
      <w:r w:rsidRPr="006D0577">
        <w:rPr>
          <w:rFonts w:asciiTheme="minorHAnsi" w:hAnsiTheme="minorHAnsi"/>
        </w:rPr>
        <w:t>health needs assessment</w:t>
      </w:r>
      <w:r w:rsidR="00982163" w:rsidRPr="006D0577">
        <w:rPr>
          <w:rFonts w:asciiTheme="minorHAnsi" w:hAnsiTheme="minorHAnsi"/>
        </w:rPr>
        <w:t xml:space="preserve"> research</w:t>
      </w:r>
      <w:r w:rsidRPr="006D0577">
        <w:rPr>
          <w:rFonts w:asciiTheme="minorHAnsi" w:hAnsiTheme="minorHAnsi"/>
        </w:rPr>
        <w:t>.</w:t>
      </w:r>
      <w:r w:rsidRPr="00117CEC">
        <w:rPr>
          <w:rFonts w:asciiTheme="minorHAnsi" w:hAnsiTheme="minorHAnsi"/>
        </w:rPr>
        <w:t xml:space="preserve"> The matrix includes a combination of academic research studies and grey literature in the form of reports and governmental publications. </w:t>
      </w:r>
    </w:p>
    <w:p w14:paraId="60B0BB45" w14:textId="77777777" w:rsidR="00B43C84" w:rsidRDefault="00B43C84" w:rsidP="00B505CD">
      <w:pPr>
        <w:rPr>
          <w:rFonts w:asciiTheme="minorHAnsi" w:hAnsiTheme="minorHAnsi"/>
        </w:rPr>
      </w:pPr>
    </w:p>
    <w:p w14:paraId="6792A84C" w14:textId="76FB4707" w:rsidR="00B505CD" w:rsidRPr="005D3D9A" w:rsidRDefault="00AC28C7" w:rsidP="00B505CD">
      <w:pPr>
        <w:rPr>
          <w:rFonts w:asciiTheme="minorHAnsi" w:hAnsiTheme="minorHAnsi"/>
        </w:rPr>
      </w:pPr>
      <w:r w:rsidRPr="005D3D9A">
        <w:rPr>
          <w:rFonts w:asciiTheme="minorHAnsi" w:hAnsiTheme="minorHAnsi"/>
        </w:rPr>
        <w:t xml:space="preserve">The acronym </w:t>
      </w:r>
      <w:r w:rsidR="003C1523" w:rsidRPr="00117CEC">
        <w:rPr>
          <w:rFonts w:asciiTheme="minorHAnsi" w:hAnsiTheme="minorHAnsi"/>
        </w:rPr>
        <w:t>Gypsy, Roma and Traveller</w:t>
      </w:r>
      <w:r w:rsidRPr="005D3D9A">
        <w:rPr>
          <w:rFonts w:asciiTheme="minorHAnsi" w:hAnsiTheme="minorHAnsi"/>
        </w:rPr>
        <w:t xml:space="preserve"> </w:t>
      </w:r>
      <w:r w:rsidRPr="008557B6">
        <w:rPr>
          <w:rFonts w:asciiTheme="minorHAnsi" w:hAnsiTheme="minorHAnsi"/>
        </w:rPr>
        <w:t>refers to different ethnic groups and cultures</w:t>
      </w:r>
      <w:r>
        <w:rPr>
          <w:rFonts w:asciiTheme="minorHAnsi" w:hAnsiTheme="minorHAnsi"/>
        </w:rPr>
        <w:t xml:space="preserve"> and </w:t>
      </w:r>
      <w:r w:rsidRPr="005D3D9A">
        <w:rPr>
          <w:rFonts w:asciiTheme="minorHAnsi" w:hAnsiTheme="minorHAnsi"/>
        </w:rPr>
        <w:t xml:space="preserve">is </w:t>
      </w:r>
      <w:r>
        <w:rPr>
          <w:rFonts w:asciiTheme="minorHAnsi" w:hAnsiTheme="minorHAnsi"/>
        </w:rPr>
        <w:t xml:space="preserve">in this report </w:t>
      </w:r>
      <w:r w:rsidRPr="005D3D9A">
        <w:rPr>
          <w:rFonts w:asciiTheme="minorHAnsi" w:hAnsiTheme="minorHAnsi"/>
        </w:rPr>
        <w:t>as shorthand for reasons of abbreviation and readability only.</w:t>
      </w:r>
      <w:r w:rsidR="00084B0A">
        <w:rPr>
          <w:rFonts w:asciiTheme="minorHAnsi" w:hAnsiTheme="minorHAnsi"/>
        </w:rPr>
        <w:t xml:space="preserve"> The m</w:t>
      </w:r>
      <w:r w:rsidR="00B505CD">
        <w:rPr>
          <w:rFonts w:asciiTheme="minorHAnsi" w:hAnsiTheme="minorHAnsi"/>
        </w:rPr>
        <w:t>atrix is best viewed on screen. To close the white space gap between the pages, double-click on the horizontal grey bar between the pages.</w:t>
      </w:r>
    </w:p>
    <w:p w14:paraId="31742E44" w14:textId="77777777" w:rsidR="005D3D9A" w:rsidRDefault="005D3D9A">
      <w:pPr>
        <w:rPr>
          <w:rFonts w:asciiTheme="minorHAnsi" w:hAnsiTheme="minorHAnsi"/>
        </w:rPr>
      </w:pPr>
    </w:p>
    <w:p w14:paraId="3A030873" w14:textId="03DD9FB4" w:rsidR="002360FB" w:rsidRPr="00085974" w:rsidRDefault="00B06A04" w:rsidP="00B234C4">
      <w:pPr>
        <w:spacing w:after="120"/>
        <w:rPr>
          <w:rFonts w:asciiTheme="minorHAnsi" w:hAnsiTheme="minorHAnsi"/>
          <w:b/>
          <w:bCs/>
          <w:sz w:val="22"/>
          <w:szCs w:val="22"/>
        </w:rPr>
      </w:pPr>
      <w:r w:rsidRPr="00085974">
        <w:rPr>
          <w:rFonts w:asciiTheme="minorHAnsi" w:hAnsiTheme="minorHAnsi"/>
          <w:b/>
          <w:bCs/>
          <w:sz w:val="22"/>
          <w:szCs w:val="22"/>
        </w:rPr>
        <w:t>CONTENTS</w:t>
      </w:r>
    </w:p>
    <w:p w14:paraId="4B132D0D" w14:textId="04254E8D" w:rsidR="002174F2" w:rsidRPr="00880B69" w:rsidRDefault="00B01C6F" w:rsidP="00DD3956">
      <w:pPr>
        <w:spacing w:after="80"/>
        <w:rPr>
          <w:rFonts w:asciiTheme="minorHAnsi" w:hAnsiTheme="minorHAnsi"/>
          <w:sz w:val="22"/>
          <w:szCs w:val="22"/>
        </w:rPr>
      </w:pPr>
      <w:hyperlink w:anchor="Facts" w:history="1">
        <w:r w:rsidR="007D599F" w:rsidRPr="00880B69">
          <w:rPr>
            <w:rStyle w:val="Hyperlink"/>
            <w:rFonts w:asciiTheme="minorHAnsi" w:hAnsiTheme="minorHAnsi"/>
            <w:sz w:val="22"/>
            <w:szCs w:val="22"/>
          </w:rPr>
          <w:t xml:space="preserve">Gypsy, Roma and Traveller communities: </w:t>
        </w:r>
        <w:r w:rsidR="00E80061" w:rsidRPr="00880B69">
          <w:rPr>
            <w:rStyle w:val="Hyperlink"/>
            <w:rFonts w:asciiTheme="minorHAnsi" w:hAnsiTheme="minorHAnsi"/>
            <w:sz w:val="22"/>
            <w:szCs w:val="22"/>
          </w:rPr>
          <w:t>Overview, f</w:t>
        </w:r>
        <w:r w:rsidR="007D599F" w:rsidRPr="00880B69">
          <w:rPr>
            <w:rStyle w:val="Hyperlink"/>
            <w:rFonts w:asciiTheme="minorHAnsi" w:hAnsiTheme="minorHAnsi"/>
            <w:sz w:val="22"/>
            <w:szCs w:val="22"/>
          </w:rPr>
          <w:t>acts and figures</w:t>
        </w:r>
      </w:hyperlink>
      <w:r w:rsidR="007D599F" w:rsidRPr="00880B69">
        <w:rPr>
          <w:rFonts w:asciiTheme="minorHAnsi" w:hAnsiTheme="minorHAnsi"/>
          <w:sz w:val="22"/>
          <w:szCs w:val="22"/>
        </w:rPr>
        <w:t xml:space="preserve"> </w:t>
      </w:r>
    </w:p>
    <w:p w14:paraId="04414FB7" w14:textId="55532B9B" w:rsidR="002360FB" w:rsidRPr="00880B69" w:rsidRDefault="00B01C6F" w:rsidP="00DD3956">
      <w:pPr>
        <w:spacing w:after="80"/>
        <w:rPr>
          <w:rFonts w:asciiTheme="minorHAnsi" w:hAnsiTheme="minorHAnsi"/>
          <w:sz w:val="22"/>
          <w:szCs w:val="22"/>
        </w:rPr>
      </w:pPr>
      <w:hyperlink w:anchor="Ineq" w:history="1">
        <w:r w:rsidR="002360FB" w:rsidRPr="00880B69">
          <w:rPr>
            <w:rStyle w:val="Hyperlink"/>
            <w:rFonts w:asciiTheme="minorHAnsi" w:hAnsiTheme="minorHAnsi"/>
            <w:sz w:val="22"/>
            <w:szCs w:val="22"/>
          </w:rPr>
          <w:t>Health inequalities and access to health and care services</w:t>
        </w:r>
      </w:hyperlink>
    </w:p>
    <w:p w14:paraId="4645F778" w14:textId="0F17C3DA" w:rsidR="00055786" w:rsidRPr="00880B69" w:rsidRDefault="00B01C6F" w:rsidP="00DD3956">
      <w:pPr>
        <w:spacing w:after="80"/>
        <w:rPr>
          <w:rFonts w:asciiTheme="minorHAnsi" w:hAnsiTheme="minorHAnsi"/>
          <w:sz w:val="22"/>
          <w:szCs w:val="22"/>
        </w:rPr>
      </w:pPr>
      <w:hyperlink w:anchor="Comm" w:history="1">
        <w:r w:rsidR="00055786" w:rsidRPr="00880B69">
          <w:rPr>
            <w:rStyle w:val="Hyperlink"/>
            <w:rFonts w:asciiTheme="minorHAnsi" w:hAnsiTheme="minorHAnsi"/>
            <w:sz w:val="22"/>
            <w:szCs w:val="22"/>
          </w:rPr>
          <w:t>Community engagement</w:t>
        </w:r>
      </w:hyperlink>
    </w:p>
    <w:p w14:paraId="115735C0" w14:textId="1CFDCC36" w:rsidR="004975D5" w:rsidRPr="00880B69" w:rsidRDefault="00B01C6F" w:rsidP="00DD3956">
      <w:pPr>
        <w:spacing w:after="80"/>
        <w:rPr>
          <w:rFonts w:asciiTheme="minorHAnsi" w:hAnsiTheme="minorHAnsi"/>
          <w:sz w:val="22"/>
          <w:szCs w:val="22"/>
        </w:rPr>
      </w:pPr>
      <w:hyperlink w:anchor="HNA" w:history="1">
        <w:r w:rsidR="004975D5" w:rsidRPr="00880B69">
          <w:rPr>
            <w:rStyle w:val="Hyperlink"/>
            <w:rFonts w:asciiTheme="minorHAnsi" w:hAnsiTheme="minorHAnsi"/>
            <w:sz w:val="22"/>
            <w:szCs w:val="22"/>
          </w:rPr>
          <w:t>Health Needs Assessment</w:t>
        </w:r>
      </w:hyperlink>
    </w:p>
    <w:p w14:paraId="5EEB72C4" w14:textId="66F806C9" w:rsidR="002360FB" w:rsidRPr="00880B69" w:rsidRDefault="00B01C6F" w:rsidP="00DD3956">
      <w:pPr>
        <w:spacing w:after="80"/>
        <w:rPr>
          <w:rFonts w:asciiTheme="minorHAnsi" w:hAnsiTheme="minorHAnsi"/>
          <w:sz w:val="22"/>
          <w:szCs w:val="22"/>
        </w:rPr>
      </w:pPr>
      <w:hyperlink w:anchor="Excl" w:history="1">
        <w:r w:rsidR="002360FB" w:rsidRPr="00880B69">
          <w:rPr>
            <w:rStyle w:val="Hyperlink"/>
            <w:rFonts w:asciiTheme="minorHAnsi" w:hAnsiTheme="minorHAnsi"/>
            <w:sz w:val="22"/>
            <w:szCs w:val="22"/>
          </w:rPr>
          <w:t>Culture, ethnicity, exclusion and prejudice</w:t>
        </w:r>
      </w:hyperlink>
    </w:p>
    <w:p w14:paraId="21F65A11" w14:textId="03E9B113" w:rsidR="002360FB" w:rsidRPr="00880B69" w:rsidRDefault="00B01C6F" w:rsidP="00DD3956">
      <w:pPr>
        <w:spacing w:after="80"/>
        <w:rPr>
          <w:rFonts w:asciiTheme="minorHAnsi" w:hAnsiTheme="minorHAnsi"/>
          <w:sz w:val="22"/>
          <w:szCs w:val="22"/>
        </w:rPr>
      </w:pPr>
      <w:hyperlink w:anchor="Vacc" w:history="1">
        <w:r w:rsidR="002360FB" w:rsidRPr="00880B69">
          <w:rPr>
            <w:rStyle w:val="Hyperlink"/>
            <w:rFonts w:asciiTheme="minorHAnsi" w:hAnsiTheme="minorHAnsi"/>
            <w:sz w:val="22"/>
            <w:szCs w:val="22"/>
          </w:rPr>
          <w:t>Vaccine uptake and beliefs</w:t>
        </w:r>
      </w:hyperlink>
    </w:p>
    <w:p w14:paraId="7F2A594E" w14:textId="39C63105" w:rsidR="002360FB" w:rsidRPr="00880B69" w:rsidRDefault="00B01C6F" w:rsidP="00DD3956">
      <w:pPr>
        <w:spacing w:after="80"/>
        <w:rPr>
          <w:rFonts w:asciiTheme="minorHAnsi" w:hAnsiTheme="minorHAnsi"/>
          <w:sz w:val="22"/>
          <w:szCs w:val="22"/>
        </w:rPr>
      </w:pPr>
      <w:hyperlink w:anchor="Canc" w:history="1">
        <w:r w:rsidR="002360FB" w:rsidRPr="00880B69">
          <w:rPr>
            <w:rStyle w:val="Hyperlink"/>
            <w:rFonts w:asciiTheme="minorHAnsi" w:hAnsiTheme="minorHAnsi"/>
            <w:sz w:val="22"/>
            <w:szCs w:val="22"/>
          </w:rPr>
          <w:t>Cancer and long term conditions</w:t>
        </w:r>
      </w:hyperlink>
    </w:p>
    <w:p w14:paraId="15CAE111" w14:textId="76BE7E5E" w:rsidR="002360FB" w:rsidRPr="00880B69" w:rsidRDefault="00B01C6F" w:rsidP="00DD3956">
      <w:pPr>
        <w:spacing w:after="80"/>
        <w:rPr>
          <w:rFonts w:asciiTheme="minorHAnsi" w:hAnsiTheme="minorHAnsi"/>
          <w:sz w:val="22"/>
          <w:szCs w:val="22"/>
        </w:rPr>
      </w:pPr>
      <w:hyperlink w:anchor="Preg" w:history="1">
        <w:r w:rsidR="002360FB" w:rsidRPr="00880B69">
          <w:rPr>
            <w:rStyle w:val="Hyperlink"/>
            <w:rFonts w:asciiTheme="minorHAnsi" w:hAnsiTheme="minorHAnsi"/>
            <w:sz w:val="22"/>
            <w:szCs w:val="22"/>
          </w:rPr>
          <w:t>Pregnancy, maternity and early years</w:t>
        </w:r>
      </w:hyperlink>
    </w:p>
    <w:p w14:paraId="0629DF11" w14:textId="067BFE88" w:rsidR="002360FB" w:rsidRPr="00880B69" w:rsidRDefault="00B01C6F" w:rsidP="00DD3956">
      <w:pPr>
        <w:spacing w:after="80"/>
        <w:rPr>
          <w:rFonts w:asciiTheme="minorHAnsi" w:hAnsiTheme="minorHAnsi"/>
          <w:sz w:val="22"/>
          <w:szCs w:val="22"/>
        </w:rPr>
      </w:pPr>
      <w:hyperlink w:anchor="Ment" w:history="1">
        <w:r w:rsidR="002360FB" w:rsidRPr="00880B69">
          <w:rPr>
            <w:rStyle w:val="Hyperlink"/>
            <w:rFonts w:asciiTheme="minorHAnsi" w:hAnsiTheme="minorHAnsi"/>
            <w:sz w:val="22"/>
            <w:szCs w:val="22"/>
          </w:rPr>
          <w:t>Mental health and suicide</w:t>
        </w:r>
      </w:hyperlink>
    </w:p>
    <w:p w14:paraId="33954334" w14:textId="18267BC2" w:rsidR="002360FB" w:rsidRPr="00880B69" w:rsidRDefault="00B01C6F" w:rsidP="00DD3956">
      <w:pPr>
        <w:spacing w:after="80"/>
        <w:rPr>
          <w:rFonts w:asciiTheme="minorHAnsi" w:hAnsiTheme="minorHAnsi"/>
          <w:sz w:val="22"/>
          <w:szCs w:val="22"/>
        </w:rPr>
      </w:pPr>
      <w:hyperlink w:anchor="Old" w:history="1">
        <w:r w:rsidR="002360FB" w:rsidRPr="00880B69">
          <w:rPr>
            <w:rStyle w:val="Hyperlink"/>
            <w:rFonts w:asciiTheme="minorHAnsi" w:hAnsiTheme="minorHAnsi"/>
            <w:sz w:val="22"/>
            <w:szCs w:val="22"/>
          </w:rPr>
          <w:t>Older people</w:t>
        </w:r>
        <w:r w:rsidR="000B1CE8" w:rsidRPr="00880B69">
          <w:rPr>
            <w:rStyle w:val="Hyperlink"/>
            <w:rFonts w:asciiTheme="minorHAnsi" w:hAnsiTheme="minorHAnsi"/>
            <w:sz w:val="22"/>
            <w:szCs w:val="22"/>
          </w:rPr>
          <w:t>, dem</w:t>
        </w:r>
        <w:r w:rsidR="00032898" w:rsidRPr="00880B69">
          <w:rPr>
            <w:rStyle w:val="Hyperlink"/>
            <w:rFonts w:asciiTheme="minorHAnsi" w:hAnsiTheme="minorHAnsi"/>
            <w:sz w:val="22"/>
            <w:szCs w:val="22"/>
          </w:rPr>
          <w:t>e</w:t>
        </w:r>
        <w:r w:rsidR="000B1CE8" w:rsidRPr="00880B69">
          <w:rPr>
            <w:rStyle w:val="Hyperlink"/>
            <w:rFonts w:asciiTheme="minorHAnsi" w:hAnsiTheme="minorHAnsi"/>
            <w:sz w:val="22"/>
            <w:szCs w:val="22"/>
          </w:rPr>
          <w:t>ntia</w:t>
        </w:r>
        <w:r w:rsidR="002360FB" w:rsidRPr="00880B69">
          <w:rPr>
            <w:rStyle w:val="Hyperlink"/>
            <w:rFonts w:asciiTheme="minorHAnsi" w:hAnsiTheme="minorHAnsi"/>
            <w:sz w:val="22"/>
            <w:szCs w:val="22"/>
          </w:rPr>
          <w:t xml:space="preserve"> and end of life</w:t>
        </w:r>
      </w:hyperlink>
    </w:p>
    <w:p w14:paraId="3823C67B" w14:textId="1A8BD3F0" w:rsidR="002360FB" w:rsidRPr="00880B69" w:rsidRDefault="00B01C6F" w:rsidP="00DD3956">
      <w:pPr>
        <w:spacing w:after="80"/>
        <w:rPr>
          <w:rFonts w:asciiTheme="minorHAnsi" w:hAnsiTheme="minorHAnsi"/>
          <w:sz w:val="22"/>
          <w:szCs w:val="22"/>
        </w:rPr>
      </w:pPr>
      <w:hyperlink w:anchor="Hous" w:history="1">
        <w:r w:rsidR="002360FB" w:rsidRPr="00880B69">
          <w:rPr>
            <w:rStyle w:val="Hyperlink"/>
            <w:rFonts w:asciiTheme="minorHAnsi" w:hAnsiTheme="minorHAnsi"/>
            <w:sz w:val="22"/>
            <w:szCs w:val="22"/>
          </w:rPr>
          <w:t>Housing, sites and accommodation</w:t>
        </w:r>
      </w:hyperlink>
    </w:p>
    <w:p w14:paraId="7F745230" w14:textId="316D1DAA" w:rsidR="002360FB" w:rsidRPr="00880B69" w:rsidRDefault="00B01C6F" w:rsidP="00DD3956">
      <w:pPr>
        <w:spacing w:after="80"/>
        <w:rPr>
          <w:rFonts w:asciiTheme="minorHAnsi" w:hAnsiTheme="minorHAnsi"/>
          <w:sz w:val="22"/>
          <w:szCs w:val="22"/>
        </w:rPr>
      </w:pPr>
      <w:hyperlink w:anchor="Educ" w:history="1">
        <w:r w:rsidR="005C49C9" w:rsidRPr="00880B69">
          <w:rPr>
            <w:rStyle w:val="Hyperlink"/>
            <w:rFonts w:asciiTheme="minorHAnsi" w:hAnsiTheme="minorHAnsi"/>
            <w:sz w:val="22"/>
            <w:szCs w:val="22"/>
          </w:rPr>
          <w:t>Education, skills</w:t>
        </w:r>
        <w:r w:rsidR="006A2687" w:rsidRPr="00880B69">
          <w:rPr>
            <w:rStyle w:val="Hyperlink"/>
            <w:rFonts w:asciiTheme="minorHAnsi" w:hAnsiTheme="minorHAnsi"/>
            <w:sz w:val="22"/>
            <w:szCs w:val="22"/>
          </w:rPr>
          <w:t xml:space="preserve"> and</w:t>
        </w:r>
        <w:r w:rsidR="005C49C9" w:rsidRPr="00880B69">
          <w:rPr>
            <w:rStyle w:val="Hyperlink"/>
            <w:rFonts w:asciiTheme="minorHAnsi" w:hAnsiTheme="minorHAnsi"/>
            <w:sz w:val="22"/>
            <w:szCs w:val="22"/>
          </w:rPr>
          <w:t xml:space="preserve"> training</w:t>
        </w:r>
      </w:hyperlink>
    </w:p>
    <w:p w14:paraId="395795DB" w14:textId="72097E6B" w:rsidR="002360FB" w:rsidRPr="00880B69" w:rsidRDefault="00B01C6F" w:rsidP="00DD3956">
      <w:pPr>
        <w:spacing w:after="80"/>
        <w:rPr>
          <w:rFonts w:asciiTheme="minorHAnsi" w:hAnsiTheme="minorHAnsi"/>
          <w:sz w:val="22"/>
          <w:szCs w:val="22"/>
        </w:rPr>
      </w:pPr>
      <w:hyperlink w:anchor="Crim" w:history="1">
        <w:r w:rsidR="002360FB" w:rsidRPr="00880B69">
          <w:rPr>
            <w:rStyle w:val="Hyperlink"/>
            <w:rFonts w:asciiTheme="minorHAnsi" w:hAnsiTheme="minorHAnsi"/>
            <w:sz w:val="22"/>
            <w:szCs w:val="22"/>
          </w:rPr>
          <w:t>Crime</w:t>
        </w:r>
        <w:r w:rsidR="001720D2" w:rsidRPr="00880B69">
          <w:rPr>
            <w:rStyle w:val="Hyperlink"/>
            <w:rFonts w:asciiTheme="minorHAnsi" w:hAnsiTheme="minorHAnsi"/>
            <w:sz w:val="22"/>
            <w:szCs w:val="22"/>
          </w:rPr>
          <w:t>, law</w:t>
        </w:r>
        <w:r w:rsidR="00197AC1" w:rsidRPr="00880B69">
          <w:rPr>
            <w:rStyle w:val="Hyperlink"/>
            <w:rFonts w:asciiTheme="minorHAnsi" w:hAnsiTheme="minorHAnsi"/>
            <w:sz w:val="22"/>
            <w:szCs w:val="22"/>
          </w:rPr>
          <w:t xml:space="preserve"> and </w:t>
        </w:r>
        <w:r w:rsidR="006D3F48" w:rsidRPr="00880B69">
          <w:rPr>
            <w:rStyle w:val="Hyperlink"/>
            <w:rFonts w:asciiTheme="minorHAnsi" w:hAnsiTheme="minorHAnsi"/>
            <w:sz w:val="22"/>
            <w:szCs w:val="22"/>
          </w:rPr>
          <w:t>prison</w:t>
        </w:r>
      </w:hyperlink>
    </w:p>
    <w:p w14:paraId="2B804433" w14:textId="75E4FC33" w:rsidR="00922031" w:rsidRPr="00880B69" w:rsidRDefault="00B01C6F" w:rsidP="00DD3956">
      <w:pPr>
        <w:spacing w:after="80"/>
        <w:rPr>
          <w:sz w:val="22"/>
          <w:szCs w:val="22"/>
        </w:rPr>
      </w:pPr>
      <w:hyperlink w:anchor="Fina" w:history="1">
        <w:r w:rsidR="002360FB" w:rsidRPr="00880B69">
          <w:rPr>
            <w:rStyle w:val="Hyperlink"/>
            <w:rFonts w:asciiTheme="minorHAnsi" w:hAnsiTheme="minorHAnsi"/>
            <w:sz w:val="22"/>
            <w:szCs w:val="22"/>
          </w:rPr>
          <w:t>Financ</w:t>
        </w:r>
        <w:r w:rsidR="00C923A4" w:rsidRPr="00880B69">
          <w:rPr>
            <w:rStyle w:val="Hyperlink"/>
            <w:rFonts w:asciiTheme="minorHAnsi" w:hAnsiTheme="minorHAnsi"/>
            <w:sz w:val="22"/>
            <w:szCs w:val="22"/>
          </w:rPr>
          <w:t xml:space="preserve">ial </w:t>
        </w:r>
        <w:r w:rsidR="00B113D6" w:rsidRPr="00880B69">
          <w:rPr>
            <w:rStyle w:val="Hyperlink"/>
            <w:rFonts w:asciiTheme="minorHAnsi" w:hAnsiTheme="minorHAnsi"/>
            <w:sz w:val="22"/>
            <w:szCs w:val="22"/>
          </w:rPr>
          <w:t>exclusion</w:t>
        </w:r>
      </w:hyperlink>
      <w:bookmarkStart w:id="0" w:name="Facts"/>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223D7C" w:rsidRPr="007D0612" w14:paraId="214A3CE4" w14:textId="77777777" w:rsidTr="00D53228">
        <w:trPr>
          <w:trHeight w:val="451"/>
        </w:trPr>
        <w:tc>
          <w:tcPr>
            <w:tcW w:w="14507" w:type="dxa"/>
            <w:gridSpan w:val="5"/>
          </w:tcPr>
          <w:p w14:paraId="3FC26FDD" w14:textId="20E0D1C1" w:rsidR="00223D7C" w:rsidRPr="007D0612" w:rsidRDefault="00B01C6F" w:rsidP="0058195E">
            <w:pPr>
              <w:pStyle w:val="Heading1"/>
              <w:spacing w:after="240"/>
              <w:rPr>
                <w:rFonts w:asciiTheme="minorHAnsi" w:hAnsiTheme="minorHAnsi"/>
                <w:bCs/>
              </w:rPr>
            </w:pPr>
            <w:hyperlink w:anchor="Facts" w:history="1">
              <w:r w:rsidR="00223D7C" w:rsidRPr="00C923A4">
                <w:rPr>
                  <w:rStyle w:val="Hyperlink"/>
                  <w:color w:val="2F5496" w:themeColor="accent1" w:themeShade="BF"/>
                  <w:u w:val="none"/>
                </w:rPr>
                <w:t>Gypsy, Roma and Traveller communities: Overview, facts and figures</w:t>
              </w:r>
            </w:hyperlink>
          </w:p>
        </w:tc>
      </w:tr>
      <w:tr w:rsidR="00223D7C" w:rsidRPr="007D0612" w14:paraId="5CFB8894" w14:textId="77777777" w:rsidTr="00223D7C">
        <w:trPr>
          <w:trHeight w:val="451"/>
        </w:trPr>
        <w:tc>
          <w:tcPr>
            <w:tcW w:w="1335" w:type="dxa"/>
          </w:tcPr>
          <w:p w14:paraId="263D0BFF" w14:textId="77777777" w:rsidR="00223D7C" w:rsidRPr="007D0612" w:rsidRDefault="00223D7C" w:rsidP="00C4131E">
            <w:pPr>
              <w:rPr>
                <w:rFonts w:asciiTheme="minorHAnsi" w:hAnsiTheme="minorHAnsi"/>
                <w:b/>
                <w:bCs/>
              </w:rPr>
            </w:pPr>
            <w:bookmarkStart w:id="1" w:name="_Hlk155199096"/>
            <w:bookmarkEnd w:id="0"/>
            <w:r w:rsidRPr="007D0612">
              <w:rPr>
                <w:rFonts w:asciiTheme="minorHAnsi" w:hAnsiTheme="minorHAnsi"/>
                <w:b/>
                <w:bCs/>
              </w:rPr>
              <w:t>Publication date</w:t>
            </w:r>
          </w:p>
        </w:tc>
        <w:tc>
          <w:tcPr>
            <w:tcW w:w="3255" w:type="dxa"/>
          </w:tcPr>
          <w:p w14:paraId="0F01FE3F" w14:textId="77777777" w:rsidR="00223D7C" w:rsidRPr="007D0612" w:rsidRDefault="00223D7C" w:rsidP="00C4131E">
            <w:pPr>
              <w:rPr>
                <w:rFonts w:asciiTheme="minorHAnsi" w:hAnsiTheme="minorHAnsi"/>
                <w:b/>
                <w:bCs/>
              </w:rPr>
            </w:pPr>
            <w:r w:rsidRPr="007D0612">
              <w:rPr>
                <w:rFonts w:asciiTheme="minorHAnsi" w:hAnsiTheme="minorHAnsi"/>
                <w:b/>
                <w:bCs/>
              </w:rPr>
              <w:t>Study</w:t>
            </w:r>
          </w:p>
        </w:tc>
        <w:tc>
          <w:tcPr>
            <w:tcW w:w="3544" w:type="dxa"/>
          </w:tcPr>
          <w:p w14:paraId="5A836ABC" w14:textId="77777777" w:rsidR="00223D7C" w:rsidRPr="007D0612" w:rsidRDefault="00223D7C" w:rsidP="00C4131E">
            <w:pPr>
              <w:rPr>
                <w:rFonts w:asciiTheme="minorHAnsi" w:hAnsiTheme="minorHAnsi"/>
                <w:b/>
                <w:bCs/>
              </w:rPr>
            </w:pPr>
            <w:r w:rsidRPr="007D0612">
              <w:rPr>
                <w:rFonts w:asciiTheme="minorHAnsi" w:hAnsiTheme="minorHAnsi"/>
                <w:b/>
                <w:bCs/>
              </w:rPr>
              <w:t>Purpose</w:t>
            </w:r>
          </w:p>
        </w:tc>
        <w:tc>
          <w:tcPr>
            <w:tcW w:w="1290" w:type="dxa"/>
          </w:tcPr>
          <w:p w14:paraId="7EA2A2CF" w14:textId="77777777" w:rsidR="00223D7C" w:rsidRPr="007D0612" w:rsidRDefault="00223D7C" w:rsidP="00C4131E">
            <w:pPr>
              <w:rPr>
                <w:rFonts w:asciiTheme="minorHAnsi" w:hAnsiTheme="minorHAnsi"/>
                <w:b/>
                <w:bCs/>
              </w:rPr>
            </w:pPr>
            <w:r w:rsidRPr="007D0612">
              <w:rPr>
                <w:rFonts w:asciiTheme="minorHAnsi" w:hAnsiTheme="minorHAnsi"/>
                <w:b/>
                <w:bCs/>
              </w:rPr>
              <w:t>Method</w:t>
            </w:r>
          </w:p>
        </w:tc>
        <w:tc>
          <w:tcPr>
            <w:tcW w:w="5083" w:type="dxa"/>
          </w:tcPr>
          <w:p w14:paraId="404CCA59" w14:textId="77777777" w:rsidR="00223D7C" w:rsidRPr="007D0612" w:rsidRDefault="00223D7C" w:rsidP="00C4131E">
            <w:pPr>
              <w:rPr>
                <w:rFonts w:asciiTheme="minorHAnsi" w:hAnsiTheme="minorHAnsi"/>
                <w:b/>
                <w:bCs/>
              </w:rPr>
            </w:pPr>
            <w:r w:rsidRPr="007D0612">
              <w:rPr>
                <w:rFonts w:asciiTheme="minorHAnsi" w:hAnsiTheme="minorHAnsi"/>
                <w:b/>
                <w:bCs/>
              </w:rPr>
              <w:t>Results</w:t>
            </w:r>
          </w:p>
        </w:tc>
      </w:tr>
      <w:bookmarkEnd w:id="1"/>
      <w:tr w:rsidR="00223D7C" w:rsidRPr="00A52A68" w14:paraId="6FF56A49" w14:textId="77777777" w:rsidTr="00223D7C">
        <w:trPr>
          <w:trHeight w:val="451"/>
        </w:trPr>
        <w:tc>
          <w:tcPr>
            <w:tcW w:w="1335" w:type="dxa"/>
          </w:tcPr>
          <w:p w14:paraId="024B419A" w14:textId="38637956" w:rsidR="00223D7C" w:rsidRPr="009F668E" w:rsidRDefault="00223D7C" w:rsidP="00C4131E">
            <w:pPr>
              <w:rPr>
                <w:rFonts w:asciiTheme="minorHAnsi" w:hAnsiTheme="minorHAnsi"/>
              </w:rPr>
            </w:pPr>
            <w:r w:rsidRPr="009F668E">
              <w:rPr>
                <w:rFonts w:asciiTheme="minorHAnsi" w:hAnsiTheme="minorHAnsi"/>
              </w:rPr>
              <w:t>2023</w:t>
            </w:r>
          </w:p>
        </w:tc>
        <w:tc>
          <w:tcPr>
            <w:tcW w:w="3255" w:type="dxa"/>
          </w:tcPr>
          <w:p w14:paraId="538F7B7A" w14:textId="77777777" w:rsidR="00223D7C" w:rsidRPr="009F668E" w:rsidRDefault="00223D7C" w:rsidP="00C4131E">
            <w:pPr>
              <w:rPr>
                <w:rFonts w:asciiTheme="minorHAnsi" w:hAnsiTheme="minorHAnsi"/>
              </w:rPr>
            </w:pPr>
            <w:r w:rsidRPr="009F668E">
              <w:rPr>
                <w:rFonts w:asciiTheme="minorHAnsi" w:hAnsiTheme="minorHAnsi"/>
                <w:b/>
                <w:bCs/>
              </w:rPr>
              <w:t xml:space="preserve">Gypsy and Irish Traveller populations, England and Wales: Census 2021. </w:t>
            </w:r>
            <w:r w:rsidRPr="009F668E">
              <w:rPr>
                <w:rFonts w:asciiTheme="minorHAnsi" w:hAnsiTheme="minorHAnsi"/>
                <w:i/>
                <w:iCs/>
              </w:rPr>
              <w:t>Office for National Statistics (ONS)</w:t>
            </w:r>
            <w:r w:rsidRPr="009F668E">
              <w:rPr>
                <w:rFonts w:asciiTheme="minorHAnsi" w:hAnsiTheme="minorHAnsi"/>
              </w:rPr>
              <w:t>, 2023</w:t>
            </w:r>
          </w:p>
          <w:p w14:paraId="087D3E8F" w14:textId="1F545178" w:rsidR="00223D7C" w:rsidRPr="009F668E" w:rsidRDefault="00B01C6F" w:rsidP="00C4131E">
            <w:pPr>
              <w:rPr>
                <w:rFonts w:asciiTheme="minorHAnsi" w:hAnsiTheme="minorHAnsi"/>
              </w:rPr>
            </w:pPr>
            <w:hyperlink r:id="rId12" w:history="1">
              <w:r w:rsidR="00223D7C" w:rsidRPr="009F668E">
                <w:rPr>
                  <w:rStyle w:val="Hyperlink"/>
                  <w:rFonts w:asciiTheme="minorHAnsi" w:hAnsiTheme="minorHAnsi"/>
                </w:rPr>
                <w:t>https://www.ons.gov.uk/peoplepopulationandcommunity/culturalidentity/ethnicity/articles/gypsyoririshtravellerpopulationsenglandandwales/census2021</w:t>
              </w:r>
            </w:hyperlink>
          </w:p>
          <w:p w14:paraId="1C20694B" w14:textId="73CD2FE4" w:rsidR="00223D7C" w:rsidRPr="009F668E" w:rsidRDefault="00223D7C" w:rsidP="00C4131E">
            <w:pPr>
              <w:rPr>
                <w:rFonts w:asciiTheme="minorHAnsi" w:hAnsiTheme="minorHAnsi"/>
              </w:rPr>
            </w:pPr>
          </w:p>
        </w:tc>
        <w:tc>
          <w:tcPr>
            <w:tcW w:w="3544" w:type="dxa"/>
          </w:tcPr>
          <w:p w14:paraId="355C1755" w14:textId="77777777" w:rsidR="00223D7C" w:rsidRPr="009F668E" w:rsidRDefault="00223D7C" w:rsidP="000F4A8F">
            <w:pPr>
              <w:rPr>
                <w:rFonts w:asciiTheme="minorHAnsi" w:hAnsiTheme="minorHAnsi"/>
              </w:rPr>
            </w:pPr>
            <w:r w:rsidRPr="009F668E">
              <w:rPr>
                <w:rFonts w:asciiTheme="minorHAnsi" w:hAnsiTheme="minorHAnsi"/>
              </w:rPr>
              <w:t>Exploring the outcomes for Gypsy or Irish Traveller populations compared with the usual resident population of England and Wales using Census 2021 data.</w:t>
            </w:r>
          </w:p>
          <w:p w14:paraId="22742C81" w14:textId="77777777" w:rsidR="00223D7C" w:rsidRPr="009F668E" w:rsidRDefault="00223D7C" w:rsidP="00C4131E">
            <w:pPr>
              <w:rPr>
                <w:rFonts w:asciiTheme="minorHAnsi" w:hAnsiTheme="minorHAnsi"/>
              </w:rPr>
            </w:pPr>
          </w:p>
        </w:tc>
        <w:tc>
          <w:tcPr>
            <w:tcW w:w="1290" w:type="dxa"/>
          </w:tcPr>
          <w:p w14:paraId="5DDC1B91" w14:textId="57919268" w:rsidR="00223D7C" w:rsidRPr="009F668E" w:rsidRDefault="00223D7C" w:rsidP="00C4131E">
            <w:pPr>
              <w:rPr>
                <w:rFonts w:asciiTheme="minorHAnsi" w:hAnsiTheme="minorHAnsi"/>
              </w:rPr>
            </w:pPr>
            <w:r w:rsidRPr="009F668E">
              <w:rPr>
                <w:rFonts w:asciiTheme="minorHAnsi" w:hAnsiTheme="minorHAnsi"/>
              </w:rPr>
              <w:t>Analysis</w:t>
            </w:r>
          </w:p>
        </w:tc>
        <w:tc>
          <w:tcPr>
            <w:tcW w:w="5083" w:type="dxa"/>
          </w:tcPr>
          <w:p w14:paraId="4AA02A36" w14:textId="77777777" w:rsidR="00223D7C" w:rsidRPr="009F668E" w:rsidRDefault="00223D7C" w:rsidP="00DC5CFA">
            <w:pPr>
              <w:rPr>
                <w:rFonts w:asciiTheme="minorHAnsi" w:hAnsiTheme="minorHAnsi"/>
                <w:b/>
                <w:bCs/>
              </w:rPr>
            </w:pPr>
            <w:r w:rsidRPr="009F668E">
              <w:rPr>
                <w:rFonts w:asciiTheme="minorHAnsi" w:hAnsiTheme="minorHAnsi"/>
                <w:b/>
                <w:bCs/>
              </w:rPr>
              <w:t>Main points</w:t>
            </w:r>
          </w:p>
          <w:p w14:paraId="7DE417DF" w14:textId="77777777" w:rsidR="00223D7C" w:rsidRPr="009F668E" w:rsidRDefault="00223D7C" w:rsidP="00E40E65">
            <w:pPr>
              <w:numPr>
                <w:ilvl w:val="0"/>
                <w:numId w:val="1"/>
              </w:numPr>
              <w:tabs>
                <w:tab w:val="clear" w:pos="720"/>
                <w:tab w:val="num" w:pos="142"/>
              </w:tabs>
              <w:ind w:left="142" w:hanging="142"/>
              <w:rPr>
                <w:rFonts w:asciiTheme="minorHAnsi" w:hAnsiTheme="minorHAnsi"/>
              </w:rPr>
            </w:pPr>
            <w:r w:rsidRPr="009F668E">
              <w:rPr>
                <w:rFonts w:asciiTheme="minorHAnsi" w:hAnsiTheme="minorHAnsi"/>
              </w:rPr>
              <w:t>71,440 people identified as Gypsy or Irish Traveller through a tick-box or write-in response in Census 2021 (0.12% of the usual resident population of England and Wales).</w:t>
            </w:r>
          </w:p>
          <w:p w14:paraId="3274D401" w14:textId="77777777" w:rsidR="00223D7C" w:rsidRPr="009F668E" w:rsidRDefault="00223D7C" w:rsidP="00E40E65">
            <w:pPr>
              <w:numPr>
                <w:ilvl w:val="0"/>
                <w:numId w:val="1"/>
              </w:numPr>
              <w:tabs>
                <w:tab w:val="clear" w:pos="720"/>
                <w:tab w:val="num" w:pos="142"/>
              </w:tabs>
              <w:ind w:left="142" w:hanging="142"/>
              <w:rPr>
                <w:rFonts w:asciiTheme="minorHAnsi" w:hAnsiTheme="minorHAnsi"/>
              </w:rPr>
            </w:pPr>
            <w:r w:rsidRPr="009F668E">
              <w:rPr>
                <w:rFonts w:asciiTheme="minorHAnsi" w:hAnsiTheme="minorHAnsi"/>
              </w:rPr>
              <w:t>Semi-detached properties were the most common accommodation type for those who identified as Gypsy or Irish Traveller who lived in households (28.3%), followed by caravan or other mobile or temporary structure (21.6%) (compared with 34.0% and 0.3%, respectively, for the England and Wales population).</w:t>
            </w:r>
          </w:p>
          <w:p w14:paraId="46F5E5EE" w14:textId="77777777" w:rsidR="00223D7C" w:rsidRPr="009F668E" w:rsidRDefault="00223D7C" w:rsidP="00E40E65">
            <w:pPr>
              <w:numPr>
                <w:ilvl w:val="0"/>
                <w:numId w:val="1"/>
              </w:numPr>
              <w:tabs>
                <w:tab w:val="clear" w:pos="720"/>
                <w:tab w:val="num" w:pos="142"/>
              </w:tabs>
              <w:ind w:left="142" w:hanging="142"/>
              <w:rPr>
                <w:rFonts w:asciiTheme="minorHAnsi" w:hAnsiTheme="minorHAnsi"/>
              </w:rPr>
            </w:pPr>
            <w:r w:rsidRPr="009F668E">
              <w:rPr>
                <w:rFonts w:asciiTheme="minorHAnsi" w:hAnsiTheme="minorHAnsi"/>
              </w:rPr>
              <w:t>Poorer health was reported across all age groups and in both sexes among people who identified as Gypsy or Irish Traveller, compared with the England and Wales population.</w:t>
            </w:r>
          </w:p>
          <w:p w14:paraId="6282C4CF" w14:textId="77777777" w:rsidR="00223D7C" w:rsidRPr="009F668E" w:rsidRDefault="00223D7C" w:rsidP="00E40E65">
            <w:pPr>
              <w:numPr>
                <w:ilvl w:val="0"/>
                <w:numId w:val="1"/>
              </w:numPr>
              <w:tabs>
                <w:tab w:val="clear" w:pos="720"/>
                <w:tab w:val="num" w:pos="142"/>
              </w:tabs>
              <w:ind w:left="142" w:hanging="142"/>
              <w:rPr>
                <w:rFonts w:asciiTheme="minorHAnsi" w:hAnsiTheme="minorHAnsi"/>
              </w:rPr>
            </w:pPr>
            <w:r w:rsidRPr="009F668E">
              <w:rPr>
                <w:rFonts w:asciiTheme="minorHAnsi" w:hAnsiTheme="minorHAnsi"/>
              </w:rPr>
              <w:t>Elementary occupations and skilled trades were the most common job types held by employed people who identified as Gypsy or Irish Traveller, at 24.6% and 18.2%, respectively.</w:t>
            </w:r>
          </w:p>
          <w:p w14:paraId="4DC521E0" w14:textId="77777777" w:rsidR="00223D7C" w:rsidRPr="009F668E" w:rsidRDefault="00223D7C" w:rsidP="00E40E65">
            <w:pPr>
              <w:numPr>
                <w:ilvl w:val="0"/>
                <w:numId w:val="1"/>
              </w:numPr>
              <w:tabs>
                <w:tab w:val="clear" w:pos="720"/>
                <w:tab w:val="num" w:pos="142"/>
              </w:tabs>
              <w:ind w:left="142" w:hanging="142"/>
              <w:rPr>
                <w:rFonts w:asciiTheme="minorHAnsi" w:hAnsiTheme="minorHAnsi"/>
              </w:rPr>
            </w:pPr>
            <w:r w:rsidRPr="009F668E">
              <w:rPr>
                <w:rFonts w:asciiTheme="minorHAnsi" w:hAnsiTheme="minorHAnsi"/>
              </w:rPr>
              <w:t>56.8% of those who identified as Gypsy or Irish Traveller had no qualifications, compared with 18.2% of the England and Wales population.</w:t>
            </w:r>
          </w:p>
          <w:p w14:paraId="601A672F" w14:textId="5004C105" w:rsidR="00223D7C" w:rsidRPr="009F668E" w:rsidRDefault="00223D7C" w:rsidP="00DC5CFA">
            <w:pPr>
              <w:rPr>
                <w:rFonts w:asciiTheme="minorHAnsi" w:hAnsiTheme="minorHAnsi"/>
                <w:b/>
                <w:bCs/>
              </w:rPr>
            </w:pPr>
          </w:p>
        </w:tc>
      </w:tr>
    </w:tbl>
    <w:p w14:paraId="6F6C70F5" w14:textId="77777777" w:rsidR="00F87096" w:rsidRDefault="00F87096">
      <w:r>
        <w:lastRenderedPageBreak/>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223D7C" w:rsidRPr="00A52A68" w14:paraId="466453CD" w14:textId="77777777" w:rsidTr="00223D7C">
        <w:trPr>
          <w:trHeight w:val="451"/>
        </w:trPr>
        <w:tc>
          <w:tcPr>
            <w:tcW w:w="1335" w:type="dxa"/>
          </w:tcPr>
          <w:p w14:paraId="43BCEBA9" w14:textId="6D8055E7" w:rsidR="00223D7C" w:rsidRPr="00A52A68" w:rsidRDefault="00223D7C" w:rsidP="00C74D62">
            <w:pPr>
              <w:rPr>
                <w:rFonts w:asciiTheme="minorHAnsi" w:hAnsiTheme="minorHAnsi"/>
              </w:rPr>
            </w:pPr>
            <w:r w:rsidRPr="00A52A68">
              <w:rPr>
                <w:rFonts w:asciiTheme="minorHAnsi" w:hAnsiTheme="minorHAnsi"/>
              </w:rPr>
              <w:lastRenderedPageBreak/>
              <w:t>2022</w:t>
            </w:r>
          </w:p>
        </w:tc>
        <w:tc>
          <w:tcPr>
            <w:tcW w:w="3255" w:type="dxa"/>
          </w:tcPr>
          <w:p w14:paraId="311F2280" w14:textId="77777777" w:rsidR="00223D7C" w:rsidRDefault="00223D7C" w:rsidP="00C74D62">
            <w:pPr>
              <w:rPr>
                <w:rFonts w:asciiTheme="minorHAnsi" w:hAnsiTheme="minorHAnsi"/>
              </w:rPr>
            </w:pPr>
            <w:r w:rsidRPr="00A52A68">
              <w:rPr>
                <w:rFonts w:asciiTheme="minorHAnsi" w:hAnsiTheme="minorHAnsi"/>
                <w:b/>
                <w:bCs/>
              </w:rPr>
              <w:t>Ethnicity facts and figures: Gypsy, Roma and Irish Traveller ethnic group.</w:t>
            </w:r>
            <w:r>
              <w:rPr>
                <w:rFonts w:asciiTheme="minorHAnsi" w:hAnsiTheme="minorHAnsi"/>
                <w:b/>
                <w:bCs/>
              </w:rPr>
              <w:t xml:space="preserve"> </w:t>
            </w:r>
            <w:r w:rsidRPr="00D124AF">
              <w:rPr>
                <w:rFonts w:asciiTheme="minorHAnsi" w:hAnsiTheme="minorHAnsi"/>
                <w:i/>
                <w:iCs/>
              </w:rPr>
              <w:t>Race Disparity Unit</w:t>
            </w:r>
            <w:r>
              <w:rPr>
                <w:rFonts w:asciiTheme="minorHAnsi" w:hAnsiTheme="minorHAnsi"/>
              </w:rPr>
              <w:t>, 2022</w:t>
            </w:r>
          </w:p>
          <w:p w14:paraId="41A979A7" w14:textId="3FE8EAF1" w:rsidR="00223D7C" w:rsidRDefault="00B01C6F" w:rsidP="00C74D62">
            <w:pPr>
              <w:rPr>
                <w:rFonts w:asciiTheme="minorHAnsi" w:hAnsiTheme="minorHAnsi"/>
              </w:rPr>
            </w:pPr>
            <w:hyperlink r:id="rId13" w:history="1">
              <w:r w:rsidR="00223D7C" w:rsidRPr="0024646F">
                <w:rPr>
                  <w:rStyle w:val="Hyperlink"/>
                  <w:rFonts w:asciiTheme="minorHAnsi" w:hAnsiTheme="minorHAnsi"/>
                </w:rPr>
                <w:t>https://www.gov.uk/government/publications/ethnicity-facts-and-figures-gypsy-roma-and-irish-traveller-ethnic-group</w:t>
              </w:r>
            </w:hyperlink>
          </w:p>
          <w:p w14:paraId="1DACCB8B" w14:textId="77777777" w:rsidR="00223D7C" w:rsidRPr="00A52A68" w:rsidRDefault="00223D7C" w:rsidP="00C74D62">
            <w:pPr>
              <w:rPr>
                <w:rFonts w:asciiTheme="minorHAnsi" w:hAnsiTheme="minorHAnsi"/>
              </w:rPr>
            </w:pPr>
          </w:p>
        </w:tc>
        <w:tc>
          <w:tcPr>
            <w:tcW w:w="3544" w:type="dxa"/>
          </w:tcPr>
          <w:p w14:paraId="09095F1A" w14:textId="77777777" w:rsidR="00223D7C" w:rsidRPr="00A52A68" w:rsidRDefault="00223D7C" w:rsidP="00C74D62">
            <w:pPr>
              <w:rPr>
                <w:rFonts w:asciiTheme="minorHAnsi" w:hAnsiTheme="minorHAnsi"/>
              </w:rPr>
            </w:pPr>
            <w:r w:rsidRPr="00A52A68">
              <w:rPr>
                <w:rFonts w:asciiTheme="minorHAnsi" w:hAnsiTheme="minorHAnsi"/>
              </w:rPr>
              <w:t>An overview of facts and figures about people from the Gypsy, Roma and Irish Traveller ethnic groups, and a discussion of data quality issues.</w:t>
            </w:r>
          </w:p>
          <w:p w14:paraId="4792267C" w14:textId="77777777" w:rsidR="00223D7C" w:rsidRPr="00A52A68" w:rsidRDefault="00223D7C" w:rsidP="00C74D62">
            <w:pPr>
              <w:rPr>
                <w:rFonts w:asciiTheme="minorHAnsi" w:hAnsiTheme="minorHAnsi"/>
              </w:rPr>
            </w:pPr>
          </w:p>
        </w:tc>
        <w:tc>
          <w:tcPr>
            <w:tcW w:w="1290" w:type="dxa"/>
          </w:tcPr>
          <w:p w14:paraId="4CDB4C2C" w14:textId="77777777" w:rsidR="00223D7C" w:rsidRPr="00A52A68" w:rsidRDefault="00223D7C" w:rsidP="00C74D62">
            <w:pPr>
              <w:rPr>
                <w:rFonts w:asciiTheme="minorHAnsi" w:hAnsiTheme="minorHAnsi"/>
              </w:rPr>
            </w:pPr>
            <w:r w:rsidRPr="00A52A68">
              <w:rPr>
                <w:rFonts w:asciiTheme="minorHAnsi" w:hAnsiTheme="minorHAnsi"/>
              </w:rPr>
              <w:t>Summary</w:t>
            </w:r>
          </w:p>
        </w:tc>
        <w:tc>
          <w:tcPr>
            <w:tcW w:w="5083" w:type="dxa"/>
          </w:tcPr>
          <w:p w14:paraId="22C186EA" w14:textId="77777777" w:rsidR="00223D7C" w:rsidRDefault="00223D7C" w:rsidP="00C74D62">
            <w:pPr>
              <w:rPr>
                <w:rFonts w:asciiTheme="minorHAnsi" w:hAnsiTheme="minorHAnsi"/>
              </w:rPr>
            </w:pPr>
            <w:r>
              <w:rPr>
                <w:rFonts w:asciiTheme="minorHAnsi" w:hAnsiTheme="minorHAnsi"/>
              </w:rPr>
              <w:t>S</w:t>
            </w:r>
            <w:r w:rsidRPr="00A52A68">
              <w:rPr>
                <w:rFonts w:asciiTheme="minorHAnsi" w:hAnsiTheme="minorHAnsi"/>
              </w:rPr>
              <w:t>ummary of statistics about people from the Gypsy, Roma and Irish Traveller ethnic groups living in England and Wales.</w:t>
            </w:r>
          </w:p>
          <w:p w14:paraId="140607C2" w14:textId="596D586A" w:rsidR="00223D7C" w:rsidRPr="00570FE7" w:rsidRDefault="00223D7C" w:rsidP="00570FE7">
            <w:pPr>
              <w:rPr>
                <w:rFonts w:asciiTheme="minorHAnsi" w:hAnsiTheme="minorHAnsi"/>
              </w:rPr>
            </w:pPr>
          </w:p>
        </w:tc>
      </w:tr>
      <w:tr w:rsidR="00223D7C" w:rsidRPr="00A52A68" w14:paraId="72EE2ADD" w14:textId="77777777" w:rsidTr="00223D7C">
        <w:trPr>
          <w:trHeight w:val="451"/>
        </w:trPr>
        <w:tc>
          <w:tcPr>
            <w:tcW w:w="1335" w:type="dxa"/>
          </w:tcPr>
          <w:p w14:paraId="57553F8F" w14:textId="21BCE672" w:rsidR="00223D7C" w:rsidRPr="00A52A68" w:rsidRDefault="00223D7C" w:rsidP="00C74D62">
            <w:pPr>
              <w:rPr>
                <w:rFonts w:asciiTheme="minorHAnsi" w:hAnsiTheme="minorHAnsi"/>
              </w:rPr>
            </w:pPr>
            <w:r>
              <w:rPr>
                <w:rFonts w:asciiTheme="minorHAnsi" w:hAnsiTheme="minorHAnsi"/>
              </w:rPr>
              <w:t>2019</w:t>
            </w:r>
          </w:p>
        </w:tc>
        <w:tc>
          <w:tcPr>
            <w:tcW w:w="3255" w:type="dxa"/>
          </w:tcPr>
          <w:p w14:paraId="6D1E5A94" w14:textId="2B51AA10" w:rsidR="00223D7C" w:rsidRPr="00B5013B" w:rsidRDefault="00223D7C" w:rsidP="00B5013B">
            <w:pPr>
              <w:rPr>
                <w:rFonts w:asciiTheme="minorHAnsi" w:hAnsiTheme="minorHAnsi"/>
                <w:b/>
                <w:bCs/>
              </w:rPr>
            </w:pPr>
            <w:r w:rsidRPr="00B5013B">
              <w:rPr>
                <w:rFonts w:asciiTheme="minorHAnsi" w:hAnsiTheme="minorHAnsi"/>
                <w:b/>
                <w:bCs/>
              </w:rPr>
              <w:t>Gypsies and Travellers.</w:t>
            </w:r>
          </w:p>
          <w:p w14:paraId="4C216666" w14:textId="6A5C6F5E" w:rsidR="00223D7C" w:rsidRPr="00440510" w:rsidRDefault="00223D7C" w:rsidP="00B5013B">
            <w:pPr>
              <w:rPr>
                <w:rFonts w:asciiTheme="minorHAnsi" w:hAnsiTheme="minorHAnsi"/>
              </w:rPr>
            </w:pPr>
            <w:r w:rsidRPr="00E94CEF">
              <w:rPr>
                <w:rFonts w:asciiTheme="minorHAnsi" w:hAnsiTheme="minorHAnsi"/>
                <w:i/>
                <w:iCs/>
              </w:rPr>
              <w:t>House of Commons Library</w:t>
            </w:r>
            <w:r>
              <w:rPr>
                <w:rFonts w:asciiTheme="minorHAnsi" w:hAnsiTheme="minorHAnsi"/>
              </w:rPr>
              <w:t>, 2019</w:t>
            </w:r>
          </w:p>
          <w:p w14:paraId="7FE23909" w14:textId="10831027" w:rsidR="00223D7C" w:rsidRDefault="00B01C6F" w:rsidP="00B5013B">
            <w:pPr>
              <w:rPr>
                <w:rFonts w:asciiTheme="minorHAnsi" w:hAnsiTheme="minorHAnsi"/>
              </w:rPr>
            </w:pPr>
            <w:hyperlink r:id="rId14" w:history="1">
              <w:r w:rsidR="00223D7C" w:rsidRPr="0024646F">
                <w:rPr>
                  <w:rStyle w:val="Hyperlink"/>
                  <w:rFonts w:asciiTheme="minorHAnsi" w:hAnsiTheme="minorHAnsi"/>
                </w:rPr>
                <w:t>https://researchbriefings.files.parliament.uk/documents/CBP-8083/CBP-8083.pdf</w:t>
              </w:r>
            </w:hyperlink>
          </w:p>
          <w:p w14:paraId="7C743739" w14:textId="608D838B" w:rsidR="00223D7C" w:rsidRPr="00A52A68" w:rsidRDefault="00223D7C" w:rsidP="00B5013B">
            <w:pPr>
              <w:rPr>
                <w:rFonts w:asciiTheme="minorHAnsi" w:hAnsiTheme="minorHAnsi"/>
                <w:b/>
                <w:bCs/>
              </w:rPr>
            </w:pPr>
          </w:p>
        </w:tc>
        <w:tc>
          <w:tcPr>
            <w:tcW w:w="3544" w:type="dxa"/>
          </w:tcPr>
          <w:p w14:paraId="11778397" w14:textId="2DA31424" w:rsidR="00223D7C" w:rsidRPr="00A52A68" w:rsidRDefault="00223D7C" w:rsidP="003F1E10">
            <w:pPr>
              <w:rPr>
                <w:rFonts w:asciiTheme="minorHAnsi" w:hAnsiTheme="minorHAnsi"/>
              </w:rPr>
            </w:pPr>
            <w:r>
              <w:rPr>
                <w:rFonts w:asciiTheme="minorHAnsi" w:hAnsiTheme="minorHAnsi"/>
              </w:rPr>
              <w:t>Provides</w:t>
            </w:r>
            <w:r w:rsidRPr="00A43E95">
              <w:rPr>
                <w:rFonts w:asciiTheme="minorHAnsi" w:hAnsiTheme="minorHAnsi"/>
              </w:rPr>
              <w:t xml:space="preserve"> an overview of the key issues and policies relating to Gypsy and Traveller communities in England.</w:t>
            </w:r>
          </w:p>
        </w:tc>
        <w:tc>
          <w:tcPr>
            <w:tcW w:w="1290" w:type="dxa"/>
          </w:tcPr>
          <w:p w14:paraId="30FFF154" w14:textId="6E164D12" w:rsidR="00223D7C" w:rsidRPr="00A52A68" w:rsidRDefault="00223D7C" w:rsidP="00C74D62">
            <w:pPr>
              <w:rPr>
                <w:rFonts w:asciiTheme="minorHAnsi" w:hAnsiTheme="minorHAnsi"/>
              </w:rPr>
            </w:pPr>
            <w:r>
              <w:rPr>
                <w:rFonts w:asciiTheme="minorHAnsi" w:hAnsiTheme="minorHAnsi"/>
              </w:rPr>
              <w:t>Research briefing</w:t>
            </w:r>
          </w:p>
        </w:tc>
        <w:tc>
          <w:tcPr>
            <w:tcW w:w="5083" w:type="dxa"/>
          </w:tcPr>
          <w:p w14:paraId="47D49CC7" w14:textId="77777777" w:rsidR="00223D7C" w:rsidRDefault="00223D7C" w:rsidP="005768C9">
            <w:r w:rsidRPr="0087122A">
              <w:t>Contents:</w:t>
            </w:r>
          </w:p>
          <w:p w14:paraId="428F5609" w14:textId="77777777" w:rsidR="00223D7C" w:rsidRDefault="00223D7C" w:rsidP="00E40E65">
            <w:pPr>
              <w:pStyle w:val="ListParagraph"/>
              <w:numPr>
                <w:ilvl w:val="0"/>
                <w:numId w:val="12"/>
              </w:numPr>
              <w:ind w:left="142" w:hanging="142"/>
            </w:pPr>
            <w:r w:rsidRPr="0087122A">
              <w:t>Who are Gypsies and Travellers?</w:t>
            </w:r>
          </w:p>
          <w:p w14:paraId="0FE465A6" w14:textId="77777777" w:rsidR="00223D7C" w:rsidRDefault="00223D7C" w:rsidP="00E40E65">
            <w:pPr>
              <w:pStyle w:val="ListParagraph"/>
              <w:numPr>
                <w:ilvl w:val="0"/>
                <w:numId w:val="12"/>
              </w:numPr>
              <w:ind w:left="142" w:hanging="142"/>
            </w:pPr>
            <w:r w:rsidRPr="0087122A">
              <w:t>Inequalities experienced by Gypsies and Travellers</w:t>
            </w:r>
            <w:r>
              <w:t>.</w:t>
            </w:r>
          </w:p>
          <w:p w14:paraId="481C44A1" w14:textId="77777777" w:rsidR="00223D7C" w:rsidRDefault="00223D7C" w:rsidP="00E40E65">
            <w:pPr>
              <w:pStyle w:val="ListParagraph"/>
              <w:numPr>
                <w:ilvl w:val="0"/>
                <w:numId w:val="12"/>
              </w:numPr>
              <w:ind w:left="142" w:hanging="142"/>
            </w:pPr>
            <w:r w:rsidRPr="0087122A">
              <w:t>Racial discrimination</w:t>
            </w:r>
            <w:r>
              <w:t>.</w:t>
            </w:r>
          </w:p>
          <w:p w14:paraId="7F81BE95" w14:textId="77777777" w:rsidR="00223D7C" w:rsidRDefault="00223D7C" w:rsidP="00E40E65">
            <w:pPr>
              <w:pStyle w:val="ListParagraph"/>
              <w:numPr>
                <w:ilvl w:val="0"/>
                <w:numId w:val="12"/>
              </w:numPr>
              <w:ind w:left="142" w:hanging="142"/>
            </w:pPr>
            <w:r w:rsidRPr="0087122A">
              <w:t>Hate crime</w:t>
            </w:r>
            <w:r>
              <w:t>.</w:t>
            </w:r>
          </w:p>
          <w:p w14:paraId="2F796220" w14:textId="77777777" w:rsidR="00223D7C" w:rsidRDefault="00223D7C" w:rsidP="00E40E65">
            <w:pPr>
              <w:pStyle w:val="ListParagraph"/>
              <w:numPr>
                <w:ilvl w:val="0"/>
                <w:numId w:val="12"/>
              </w:numPr>
              <w:ind w:left="142" w:hanging="142"/>
            </w:pPr>
            <w:r w:rsidRPr="0087122A">
              <w:t>Accommodation</w:t>
            </w:r>
            <w:r>
              <w:t>.</w:t>
            </w:r>
          </w:p>
          <w:p w14:paraId="5EB6332D" w14:textId="77777777" w:rsidR="00223D7C" w:rsidRDefault="00223D7C" w:rsidP="00E40E65">
            <w:pPr>
              <w:pStyle w:val="ListParagraph"/>
              <w:numPr>
                <w:ilvl w:val="0"/>
                <w:numId w:val="12"/>
              </w:numPr>
              <w:ind w:left="142" w:hanging="142"/>
            </w:pPr>
            <w:r w:rsidRPr="0087122A">
              <w:t>Planning</w:t>
            </w:r>
            <w:r>
              <w:t>.</w:t>
            </w:r>
          </w:p>
          <w:p w14:paraId="0ED61F1D" w14:textId="77777777" w:rsidR="00223D7C" w:rsidRDefault="00223D7C" w:rsidP="00E40E65">
            <w:pPr>
              <w:pStyle w:val="ListParagraph"/>
              <w:numPr>
                <w:ilvl w:val="0"/>
                <w:numId w:val="12"/>
              </w:numPr>
              <w:ind w:left="142" w:hanging="142"/>
            </w:pPr>
            <w:r w:rsidRPr="0087122A">
              <w:t>Unauthorised encampments and developments</w:t>
            </w:r>
            <w:r>
              <w:t>.</w:t>
            </w:r>
          </w:p>
          <w:p w14:paraId="4774663D" w14:textId="77777777" w:rsidR="00223D7C" w:rsidRDefault="00223D7C" w:rsidP="00E40E65">
            <w:pPr>
              <w:pStyle w:val="ListParagraph"/>
              <w:numPr>
                <w:ilvl w:val="0"/>
                <w:numId w:val="12"/>
              </w:numPr>
              <w:ind w:left="142" w:hanging="142"/>
            </w:pPr>
            <w:r w:rsidRPr="0087122A">
              <w:t>Health</w:t>
            </w:r>
            <w:r>
              <w:t>.</w:t>
            </w:r>
          </w:p>
          <w:p w14:paraId="57830FAB" w14:textId="77777777" w:rsidR="00223D7C" w:rsidRDefault="00223D7C" w:rsidP="00E40E65">
            <w:pPr>
              <w:pStyle w:val="ListParagraph"/>
              <w:numPr>
                <w:ilvl w:val="0"/>
                <w:numId w:val="12"/>
              </w:numPr>
              <w:ind w:left="142" w:hanging="142"/>
            </w:pPr>
            <w:r w:rsidRPr="0087122A">
              <w:t>Education</w:t>
            </w:r>
            <w:r>
              <w:t>.</w:t>
            </w:r>
          </w:p>
          <w:p w14:paraId="59FD0755" w14:textId="77777777" w:rsidR="00223D7C" w:rsidRDefault="00223D7C" w:rsidP="00E40E65">
            <w:pPr>
              <w:pStyle w:val="ListParagraph"/>
              <w:numPr>
                <w:ilvl w:val="0"/>
                <w:numId w:val="12"/>
              </w:numPr>
              <w:ind w:left="142" w:hanging="142"/>
            </w:pPr>
            <w:r w:rsidRPr="0087122A">
              <w:t>Employment and training</w:t>
            </w:r>
            <w:r>
              <w:t>.</w:t>
            </w:r>
          </w:p>
          <w:p w14:paraId="5B0F3D84" w14:textId="77777777" w:rsidR="00223D7C" w:rsidRDefault="00223D7C" w:rsidP="00E40E65">
            <w:pPr>
              <w:pStyle w:val="ListParagraph"/>
              <w:numPr>
                <w:ilvl w:val="0"/>
                <w:numId w:val="12"/>
              </w:numPr>
              <w:ind w:left="142" w:hanging="142"/>
            </w:pPr>
            <w:r w:rsidRPr="0087122A">
              <w:t>Benefits and tax credits</w:t>
            </w:r>
            <w:r>
              <w:t>.</w:t>
            </w:r>
          </w:p>
          <w:p w14:paraId="72B7D188" w14:textId="77777777" w:rsidR="00223D7C" w:rsidRDefault="00223D7C" w:rsidP="00E40E65">
            <w:pPr>
              <w:pStyle w:val="ListParagraph"/>
              <w:numPr>
                <w:ilvl w:val="0"/>
                <w:numId w:val="12"/>
              </w:numPr>
              <w:ind w:left="142" w:hanging="142"/>
            </w:pPr>
            <w:r w:rsidRPr="0087122A">
              <w:t>Criminal justice system</w:t>
            </w:r>
            <w:r>
              <w:t>.</w:t>
            </w:r>
          </w:p>
          <w:p w14:paraId="65D9E334" w14:textId="0B6A2466" w:rsidR="00223D7C" w:rsidRPr="00A52A68" w:rsidRDefault="00223D7C" w:rsidP="00C74D62">
            <w:pPr>
              <w:rPr>
                <w:rFonts w:asciiTheme="minorHAnsi" w:hAnsiTheme="minorHAnsi"/>
              </w:rPr>
            </w:pPr>
          </w:p>
        </w:tc>
      </w:tr>
      <w:tr w:rsidR="00223D7C" w:rsidRPr="00A52A68" w14:paraId="5AFC608D" w14:textId="77777777" w:rsidTr="00223D7C">
        <w:trPr>
          <w:trHeight w:val="451"/>
        </w:trPr>
        <w:tc>
          <w:tcPr>
            <w:tcW w:w="1335" w:type="dxa"/>
          </w:tcPr>
          <w:p w14:paraId="361126D1" w14:textId="44AC2301" w:rsidR="00223D7C" w:rsidRDefault="00223D7C" w:rsidP="00C74D62">
            <w:pPr>
              <w:rPr>
                <w:rFonts w:asciiTheme="minorHAnsi" w:hAnsiTheme="minorHAnsi"/>
              </w:rPr>
            </w:pPr>
            <w:r>
              <w:rPr>
                <w:rFonts w:asciiTheme="minorHAnsi" w:hAnsiTheme="minorHAnsi"/>
              </w:rPr>
              <w:t>2022</w:t>
            </w:r>
          </w:p>
        </w:tc>
        <w:tc>
          <w:tcPr>
            <w:tcW w:w="3255" w:type="dxa"/>
          </w:tcPr>
          <w:p w14:paraId="2FBF2137" w14:textId="17ADDCE0" w:rsidR="00223D7C" w:rsidRPr="00440510" w:rsidRDefault="00223D7C" w:rsidP="00D97156">
            <w:pPr>
              <w:rPr>
                <w:rFonts w:asciiTheme="minorHAnsi" w:hAnsiTheme="minorHAnsi"/>
              </w:rPr>
            </w:pPr>
            <w:r w:rsidRPr="00D97156">
              <w:rPr>
                <w:rFonts w:asciiTheme="minorHAnsi" w:hAnsiTheme="minorHAnsi"/>
                <w:b/>
                <w:bCs/>
              </w:rPr>
              <w:t>Gypsies and Travellers in England and Wales: lived experiences</w:t>
            </w:r>
            <w:r>
              <w:rPr>
                <w:rFonts w:asciiTheme="minorHAnsi" w:hAnsiTheme="minorHAnsi"/>
                <w:b/>
                <w:bCs/>
              </w:rPr>
              <w:t xml:space="preserve">. </w:t>
            </w:r>
            <w:r w:rsidRPr="00FD18B2">
              <w:rPr>
                <w:rFonts w:asciiTheme="minorHAnsi" w:hAnsiTheme="minorHAnsi"/>
                <w:i/>
                <w:iCs/>
              </w:rPr>
              <w:t>Office for National Statistics</w:t>
            </w:r>
            <w:r>
              <w:rPr>
                <w:rFonts w:asciiTheme="minorHAnsi" w:hAnsiTheme="minorHAnsi"/>
                <w:i/>
                <w:iCs/>
              </w:rPr>
              <w:t xml:space="preserve"> (ONS)</w:t>
            </w:r>
            <w:r>
              <w:rPr>
                <w:rFonts w:asciiTheme="minorHAnsi" w:hAnsiTheme="minorHAnsi"/>
              </w:rPr>
              <w:t>, 2022</w:t>
            </w:r>
          </w:p>
          <w:p w14:paraId="1374C4FC" w14:textId="36890A38" w:rsidR="00223D7C" w:rsidRDefault="00B01C6F" w:rsidP="00D97156">
            <w:pPr>
              <w:rPr>
                <w:rStyle w:val="Hyperlink"/>
                <w:rFonts w:asciiTheme="minorHAnsi" w:hAnsiTheme="minorHAnsi"/>
              </w:rPr>
            </w:pPr>
            <w:hyperlink r:id="rId15" w:history="1">
              <w:r w:rsidR="00223D7C" w:rsidRPr="0024646F">
                <w:rPr>
                  <w:rStyle w:val="Hyperlink"/>
                  <w:rFonts w:asciiTheme="minorHAnsi" w:hAnsiTheme="minorHAnsi"/>
                </w:rPr>
                <w:t>https://www.ons.gov.uk/releases/gypsiesandtravellersinenglandandwaleslivedexperiences</w:t>
              </w:r>
            </w:hyperlink>
          </w:p>
          <w:p w14:paraId="4B0AE443" w14:textId="77777777" w:rsidR="00223D7C" w:rsidRPr="00B5013B" w:rsidRDefault="00223D7C" w:rsidP="00B5013B">
            <w:pPr>
              <w:rPr>
                <w:rFonts w:asciiTheme="minorHAnsi" w:hAnsiTheme="minorHAnsi"/>
                <w:b/>
                <w:bCs/>
              </w:rPr>
            </w:pPr>
          </w:p>
        </w:tc>
        <w:tc>
          <w:tcPr>
            <w:tcW w:w="3544" w:type="dxa"/>
          </w:tcPr>
          <w:p w14:paraId="7BE3AAFD" w14:textId="38D27152" w:rsidR="00223D7C" w:rsidRDefault="00223D7C" w:rsidP="003F1E10">
            <w:pPr>
              <w:rPr>
                <w:rFonts w:asciiTheme="minorHAnsi" w:hAnsiTheme="minorHAnsi"/>
              </w:rPr>
            </w:pPr>
            <w:r w:rsidRPr="00904CAF">
              <w:rPr>
                <w:rFonts w:asciiTheme="minorHAnsi" w:hAnsiTheme="minorHAnsi"/>
              </w:rPr>
              <w:t xml:space="preserve">Qualitative research into the lived experiences of Gypsy and Traveller communities across England and Wales. </w:t>
            </w:r>
          </w:p>
        </w:tc>
        <w:tc>
          <w:tcPr>
            <w:tcW w:w="1290" w:type="dxa"/>
          </w:tcPr>
          <w:p w14:paraId="6823A524" w14:textId="546189F9" w:rsidR="00223D7C" w:rsidRDefault="00223D7C" w:rsidP="00C74D62">
            <w:pPr>
              <w:rPr>
                <w:rFonts w:asciiTheme="minorHAnsi" w:hAnsiTheme="minorHAnsi"/>
              </w:rPr>
            </w:pPr>
            <w:r w:rsidRPr="00904CAF">
              <w:rPr>
                <w:rFonts w:asciiTheme="minorHAnsi" w:hAnsiTheme="minorHAnsi"/>
              </w:rPr>
              <w:t xml:space="preserve">Qualitative </w:t>
            </w:r>
            <w:r>
              <w:rPr>
                <w:rFonts w:asciiTheme="minorHAnsi" w:hAnsiTheme="minorHAnsi"/>
              </w:rPr>
              <w:t>study</w:t>
            </w:r>
          </w:p>
        </w:tc>
        <w:tc>
          <w:tcPr>
            <w:tcW w:w="5083" w:type="dxa"/>
          </w:tcPr>
          <w:p w14:paraId="3A835263" w14:textId="7C522157" w:rsidR="00223D7C" w:rsidRPr="0087122A" w:rsidRDefault="00223D7C" w:rsidP="005768C9">
            <w:r w:rsidRPr="00904CAF">
              <w:rPr>
                <w:rFonts w:asciiTheme="minorHAnsi" w:hAnsiTheme="minorHAnsi"/>
              </w:rPr>
              <w:t>Detailed exploration of cultural identity and experiences both generally and with regards to key policy themes such as homes, health, education and employment, and justice.</w:t>
            </w:r>
          </w:p>
        </w:tc>
      </w:tr>
      <w:tr w:rsidR="00EF006F" w:rsidRPr="007D0612" w14:paraId="497187FE" w14:textId="77777777" w:rsidTr="00A53B1D">
        <w:trPr>
          <w:trHeight w:val="451"/>
        </w:trPr>
        <w:tc>
          <w:tcPr>
            <w:tcW w:w="14507" w:type="dxa"/>
            <w:gridSpan w:val="5"/>
          </w:tcPr>
          <w:p w14:paraId="3E4A74D9" w14:textId="6E616C88" w:rsidR="00EF006F" w:rsidRPr="007D0612" w:rsidRDefault="00692726" w:rsidP="00EF006F">
            <w:pPr>
              <w:spacing w:before="240" w:after="240"/>
              <w:rPr>
                <w:rFonts w:asciiTheme="minorHAnsi" w:hAnsiTheme="minorHAnsi"/>
                <w:b/>
                <w:bCs/>
              </w:rPr>
            </w:pPr>
            <w:bookmarkStart w:id="2" w:name="Ineq"/>
            <w:r>
              <w:br w:type="page"/>
            </w:r>
            <w:r w:rsidR="00EF006F">
              <w:br w:type="page"/>
            </w:r>
            <w:hyperlink w:anchor="Ineq" w:history="1">
              <w:r w:rsidR="00EF006F" w:rsidRPr="004B702D">
                <w:rPr>
                  <w:rStyle w:val="Heading1Char"/>
                </w:rPr>
                <w:t>Health inequalities and access to health and care services</w:t>
              </w:r>
            </w:hyperlink>
            <w:r w:rsidR="00EF006F">
              <w:rPr>
                <w:rFonts w:asciiTheme="minorHAnsi" w:hAnsiTheme="minorHAnsi"/>
                <w:b/>
                <w:bCs/>
              </w:rPr>
              <w:t xml:space="preserve">                                                                                                  </w:t>
            </w:r>
            <w:bookmarkStart w:id="3" w:name="BTTT"/>
            <w:r w:rsidR="00EF006F">
              <w:rPr>
                <w:rFonts w:asciiTheme="minorHAnsi" w:hAnsiTheme="minorHAnsi"/>
                <w:b/>
                <w:bCs/>
              </w:rPr>
              <w:t xml:space="preserve"> </w:t>
            </w:r>
            <w:hyperlink w:anchor="_top" w:history="1">
              <w:r w:rsidR="00EF006F" w:rsidRPr="009F019A">
                <w:rPr>
                  <w:rStyle w:val="Hyperlink"/>
                  <w:rFonts w:asciiTheme="minorHAnsi" w:hAnsiTheme="minorHAnsi"/>
                  <w:b/>
                  <w:bCs/>
                </w:rPr>
                <w:t>Back to the top</w:t>
              </w:r>
            </w:hyperlink>
            <w:bookmarkEnd w:id="3"/>
          </w:p>
        </w:tc>
      </w:tr>
      <w:tr w:rsidR="005E0ACE" w:rsidRPr="007D0612" w14:paraId="57D36DEB" w14:textId="77777777" w:rsidTr="005E0ACE">
        <w:trPr>
          <w:trHeight w:val="451"/>
        </w:trPr>
        <w:tc>
          <w:tcPr>
            <w:tcW w:w="1335" w:type="dxa"/>
          </w:tcPr>
          <w:p w14:paraId="1299E6F2" w14:textId="77777777" w:rsidR="005E0ACE" w:rsidRPr="007D0612" w:rsidRDefault="005E0ACE" w:rsidP="005B6BE8">
            <w:pPr>
              <w:rPr>
                <w:rFonts w:asciiTheme="minorHAnsi" w:hAnsiTheme="minorHAnsi"/>
                <w:b/>
                <w:bCs/>
              </w:rPr>
            </w:pPr>
            <w:bookmarkStart w:id="4" w:name="_Hlk155199144"/>
            <w:bookmarkEnd w:id="2"/>
            <w:r w:rsidRPr="007D0612">
              <w:rPr>
                <w:rFonts w:asciiTheme="minorHAnsi" w:hAnsiTheme="minorHAnsi"/>
                <w:b/>
                <w:bCs/>
              </w:rPr>
              <w:t>Publication date</w:t>
            </w:r>
          </w:p>
        </w:tc>
        <w:tc>
          <w:tcPr>
            <w:tcW w:w="3255" w:type="dxa"/>
          </w:tcPr>
          <w:p w14:paraId="353D9041" w14:textId="77777777" w:rsidR="005E0ACE" w:rsidRPr="007D0612" w:rsidRDefault="005E0ACE" w:rsidP="005B6BE8">
            <w:pPr>
              <w:rPr>
                <w:rFonts w:asciiTheme="minorHAnsi" w:hAnsiTheme="minorHAnsi"/>
                <w:b/>
                <w:bCs/>
              </w:rPr>
            </w:pPr>
            <w:r w:rsidRPr="007D0612">
              <w:rPr>
                <w:rFonts w:asciiTheme="minorHAnsi" w:hAnsiTheme="minorHAnsi"/>
                <w:b/>
                <w:bCs/>
              </w:rPr>
              <w:t>Study</w:t>
            </w:r>
          </w:p>
        </w:tc>
        <w:tc>
          <w:tcPr>
            <w:tcW w:w="3544" w:type="dxa"/>
          </w:tcPr>
          <w:p w14:paraId="15D3EC40" w14:textId="77777777" w:rsidR="005E0ACE" w:rsidRPr="007D0612" w:rsidRDefault="005E0ACE" w:rsidP="005B6BE8">
            <w:pPr>
              <w:rPr>
                <w:rFonts w:asciiTheme="minorHAnsi" w:hAnsiTheme="minorHAnsi"/>
                <w:b/>
                <w:bCs/>
              </w:rPr>
            </w:pPr>
            <w:r w:rsidRPr="007D0612">
              <w:rPr>
                <w:rFonts w:asciiTheme="minorHAnsi" w:hAnsiTheme="minorHAnsi"/>
                <w:b/>
                <w:bCs/>
              </w:rPr>
              <w:t>Purpose</w:t>
            </w:r>
          </w:p>
        </w:tc>
        <w:tc>
          <w:tcPr>
            <w:tcW w:w="1290" w:type="dxa"/>
          </w:tcPr>
          <w:p w14:paraId="7E1B1688" w14:textId="77777777" w:rsidR="005E0ACE" w:rsidRPr="007D0612" w:rsidRDefault="005E0ACE" w:rsidP="005B6BE8">
            <w:pPr>
              <w:rPr>
                <w:rFonts w:asciiTheme="minorHAnsi" w:hAnsiTheme="minorHAnsi"/>
                <w:b/>
                <w:bCs/>
              </w:rPr>
            </w:pPr>
            <w:r w:rsidRPr="007D0612">
              <w:rPr>
                <w:rFonts w:asciiTheme="minorHAnsi" w:hAnsiTheme="minorHAnsi"/>
                <w:b/>
                <w:bCs/>
              </w:rPr>
              <w:t>Method</w:t>
            </w:r>
          </w:p>
        </w:tc>
        <w:tc>
          <w:tcPr>
            <w:tcW w:w="5083" w:type="dxa"/>
          </w:tcPr>
          <w:p w14:paraId="703C63F4" w14:textId="77777777" w:rsidR="005E0ACE" w:rsidRPr="007D0612" w:rsidRDefault="005E0ACE" w:rsidP="005B6BE8">
            <w:pPr>
              <w:rPr>
                <w:rFonts w:asciiTheme="minorHAnsi" w:hAnsiTheme="minorHAnsi"/>
                <w:b/>
                <w:bCs/>
              </w:rPr>
            </w:pPr>
            <w:r w:rsidRPr="007D0612">
              <w:rPr>
                <w:rFonts w:asciiTheme="minorHAnsi" w:hAnsiTheme="minorHAnsi"/>
                <w:b/>
                <w:bCs/>
              </w:rPr>
              <w:t>Results</w:t>
            </w:r>
          </w:p>
        </w:tc>
      </w:tr>
      <w:bookmarkEnd w:id="4"/>
      <w:tr w:rsidR="005E0ACE" w:rsidRPr="00A52A68" w14:paraId="329D8123" w14:textId="77777777" w:rsidTr="005E0ACE">
        <w:trPr>
          <w:trHeight w:val="451"/>
        </w:trPr>
        <w:tc>
          <w:tcPr>
            <w:tcW w:w="1335" w:type="dxa"/>
          </w:tcPr>
          <w:p w14:paraId="2096E1EB" w14:textId="0CE45AEE" w:rsidR="005E0ACE" w:rsidRDefault="005E0ACE" w:rsidP="00D0372C">
            <w:pPr>
              <w:rPr>
                <w:rFonts w:asciiTheme="minorHAnsi" w:hAnsiTheme="minorHAnsi"/>
              </w:rPr>
            </w:pPr>
            <w:r>
              <w:rPr>
                <w:rFonts w:asciiTheme="minorHAnsi" w:hAnsiTheme="minorHAnsi"/>
              </w:rPr>
              <w:t>2023</w:t>
            </w:r>
          </w:p>
        </w:tc>
        <w:tc>
          <w:tcPr>
            <w:tcW w:w="3255" w:type="dxa"/>
          </w:tcPr>
          <w:p w14:paraId="5F6FF69A" w14:textId="77777777" w:rsidR="005E0ACE" w:rsidRDefault="005E0ACE" w:rsidP="002F6545">
            <w:pPr>
              <w:rPr>
                <w:rFonts w:asciiTheme="minorHAnsi" w:hAnsiTheme="minorHAnsi"/>
              </w:rPr>
            </w:pPr>
            <w:r w:rsidRPr="002F6545">
              <w:rPr>
                <w:rFonts w:asciiTheme="minorHAnsi" w:hAnsiTheme="minorHAnsi"/>
                <w:b/>
                <w:bCs/>
              </w:rPr>
              <w:t>A national framework for NHS – action on inclusion health.</w:t>
            </w:r>
            <w:r w:rsidRPr="002F6545">
              <w:rPr>
                <w:rFonts w:asciiTheme="minorHAnsi" w:hAnsiTheme="minorHAnsi"/>
                <w:b/>
                <w:bCs/>
              </w:rPr>
              <w:br/>
            </w:r>
            <w:r w:rsidRPr="002F6545">
              <w:rPr>
                <w:rFonts w:asciiTheme="minorHAnsi" w:hAnsiTheme="minorHAnsi"/>
              </w:rPr>
              <w:t>NHS England, 2023</w:t>
            </w:r>
          </w:p>
          <w:p w14:paraId="054EE7F0" w14:textId="03C60776" w:rsidR="005E0ACE" w:rsidRDefault="00B01C6F" w:rsidP="002F6545">
            <w:pPr>
              <w:rPr>
                <w:rFonts w:asciiTheme="minorHAnsi" w:hAnsiTheme="minorHAnsi"/>
              </w:rPr>
            </w:pPr>
            <w:hyperlink r:id="rId16" w:history="1">
              <w:r w:rsidR="005E0ACE" w:rsidRPr="00DF72A5">
                <w:rPr>
                  <w:rStyle w:val="Hyperlink"/>
                  <w:rFonts w:asciiTheme="minorHAnsi" w:hAnsiTheme="minorHAnsi"/>
                </w:rPr>
                <w:t>https://www.england.nhs.uk/long-read/a-national-framework-for-nhs-action-on-inclusion-health/</w:t>
              </w:r>
            </w:hyperlink>
          </w:p>
          <w:p w14:paraId="5D0B96BE" w14:textId="77777777" w:rsidR="005E0ACE" w:rsidRDefault="005E0ACE" w:rsidP="002F6545">
            <w:pPr>
              <w:rPr>
                <w:rFonts w:asciiTheme="minorHAnsi" w:hAnsiTheme="minorHAnsi"/>
              </w:rPr>
            </w:pPr>
          </w:p>
          <w:p w14:paraId="56C5686E" w14:textId="77777777" w:rsidR="005E0ACE" w:rsidRPr="002F6545" w:rsidRDefault="005E0ACE" w:rsidP="002F6545">
            <w:pPr>
              <w:rPr>
                <w:rFonts w:asciiTheme="minorHAnsi" w:hAnsiTheme="minorHAnsi"/>
                <w:b/>
                <w:bCs/>
              </w:rPr>
            </w:pPr>
          </w:p>
          <w:p w14:paraId="5765C692" w14:textId="77777777" w:rsidR="005E0ACE" w:rsidRPr="00180DDB" w:rsidRDefault="005E0ACE" w:rsidP="00180DDB">
            <w:pPr>
              <w:rPr>
                <w:rFonts w:asciiTheme="minorHAnsi" w:hAnsiTheme="minorHAnsi"/>
                <w:b/>
                <w:bCs/>
              </w:rPr>
            </w:pPr>
          </w:p>
        </w:tc>
        <w:tc>
          <w:tcPr>
            <w:tcW w:w="3544" w:type="dxa"/>
          </w:tcPr>
          <w:p w14:paraId="767FA37B" w14:textId="066837D2" w:rsidR="005E0ACE" w:rsidRPr="00B51533" w:rsidRDefault="005E0ACE" w:rsidP="008C79F2">
            <w:pPr>
              <w:rPr>
                <w:rFonts w:asciiTheme="minorHAnsi" w:hAnsiTheme="minorHAnsi"/>
              </w:rPr>
            </w:pPr>
            <w:r w:rsidRPr="00B51533">
              <w:rPr>
                <w:rFonts w:asciiTheme="minorHAnsi" w:hAnsiTheme="minorHAnsi"/>
              </w:rPr>
              <w:t>A framework to plan, develop and improve health services to meet the needs of people in inclusion health groups.</w:t>
            </w:r>
          </w:p>
        </w:tc>
        <w:tc>
          <w:tcPr>
            <w:tcW w:w="1290" w:type="dxa"/>
          </w:tcPr>
          <w:p w14:paraId="19AF9AB9" w14:textId="33F087E6" w:rsidR="005E0ACE" w:rsidRDefault="005E0ACE" w:rsidP="00D0372C">
            <w:pPr>
              <w:rPr>
                <w:rFonts w:asciiTheme="minorHAnsi" w:hAnsiTheme="minorHAnsi"/>
              </w:rPr>
            </w:pPr>
            <w:r>
              <w:rPr>
                <w:rFonts w:asciiTheme="minorHAnsi" w:hAnsiTheme="minorHAnsi"/>
              </w:rPr>
              <w:t>Guidance</w:t>
            </w:r>
          </w:p>
        </w:tc>
        <w:tc>
          <w:tcPr>
            <w:tcW w:w="5083" w:type="dxa"/>
          </w:tcPr>
          <w:p w14:paraId="16432697" w14:textId="41A5603F" w:rsidR="005E0ACE" w:rsidRPr="00B51533" w:rsidRDefault="005E0ACE" w:rsidP="00D45D1C">
            <w:pPr>
              <w:rPr>
                <w:rFonts w:asciiTheme="minorHAnsi" w:hAnsiTheme="minorHAnsi"/>
                <w:b/>
                <w:bCs/>
              </w:rPr>
            </w:pPr>
            <w:r w:rsidRPr="00B51533">
              <w:rPr>
                <w:rFonts w:asciiTheme="minorHAnsi" w:hAnsiTheme="minorHAnsi"/>
                <w:b/>
                <w:bCs/>
              </w:rPr>
              <w:t>Principles for action on inclusion:</w:t>
            </w:r>
          </w:p>
          <w:p w14:paraId="57979A27" w14:textId="77777777" w:rsidR="005E0ACE" w:rsidRPr="00B51533" w:rsidRDefault="005E0ACE" w:rsidP="00E40E65">
            <w:pPr>
              <w:pStyle w:val="ListParagraph"/>
              <w:numPr>
                <w:ilvl w:val="0"/>
                <w:numId w:val="18"/>
              </w:numPr>
              <w:ind w:left="142" w:hanging="142"/>
              <w:rPr>
                <w:rFonts w:asciiTheme="minorHAnsi" w:hAnsiTheme="minorHAnsi"/>
              </w:rPr>
            </w:pPr>
            <w:r w:rsidRPr="00B51533">
              <w:rPr>
                <w:rFonts w:asciiTheme="minorHAnsi" w:hAnsiTheme="minorHAnsi"/>
                <w:b/>
                <w:bCs/>
              </w:rPr>
              <w:t xml:space="preserve">Commit to action on inclusion health: </w:t>
            </w:r>
            <w:r w:rsidRPr="00B51533">
              <w:rPr>
                <w:rFonts w:asciiTheme="minorHAnsi" w:hAnsiTheme="minorHAnsi"/>
              </w:rPr>
              <w:t>Ensure the ICB has a named lead for inclusion health to ensure ICP strategies and ICB plans tackle inequalities of access, experience and outcomes for people in inclusion health groups.</w:t>
            </w:r>
          </w:p>
          <w:p w14:paraId="6E01BCA8" w14:textId="77777777" w:rsidR="005E0ACE" w:rsidRPr="00B51533" w:rsidRDefault="005E0ACE" w:rsidP="00E40E65">
            <w:pPr>
              <w:pStyle w:val="ListParagraph"/>
              <w:numPr>
                <w:ilvl w:val="0"/>
                <w:numId w:val="18"/>
              </w:numPr>
              <w:ind w:left="142" w:hanging="142"/>
              <w:rPr>
                <w:rFonts w:asciiTheme="minorHAnsi" w:hAnsiTheme="minorHAnsi"/>
              </w:rPr>
            </w:pPr>
            <w:r w:rsidRPr="00B51533">
              <w:rPr>
                <w:rFonts w:asciiTheme="minorHAnsi" w:hAnsiTheme="minorHAnsi"/>
                <w:b/>
                <w:bCs/>
              </w:rPr>
              <w:t xml:space="preserve">Understand the characteristics and needs of people in inclusion health groups: </w:t>
            </w:r>
            <w:r w:rsidRPr="00B51533">
              <w:rPr>
                <w:rFonts w:asciiTheme="minorHAnsi" w:hAnsiTheme="minorHAnsi"/>
              </w:rPr>
              <w:t>Proactively improve data and insights on the needs of people in inclusion health in your population. Use this to drive improvement.</w:t>
            </w:r>
          </w:p>
          <w:p w14:paraId="53AF67D9" w14:textId="77777777" w:rsidR="005E0ACE" w:rsidRPr="00B51533" w:rsidRDefault="005E0ACE" w:rsidP="00E40E65">
            <w:pPr>
              <w:pStyle w:val="ListParagraph"/>
              <w:numPr>
                <w:ilvl w:val="0"/>
                <w:numId w:val="18"/>
              </w:numPr>
              <w:ind w:left="142" w:hanging="142"/>
              <w:rPr>
                <w:rFonts w:asciiTheme="minorHAnsi" w:hAnsiTheme="minorHAnsi"/>
              </w:rPr>
            </w:pPr>
            <w:r w:rsidRPr="00B51533">
              <w:rPr>
                <w:rFonts w:asciiTheme="minorHAnsi" w:hAnsiTheme="minorHAnsi"/>
                <w:b/>
                <w:bCs/>
              </w:rPr>
              <w:t xml:space="preserve">Develop the workforce for inclusion health: </w:t>
            </w:r>
            <w:r w:rsidRPr="00B51533">
              <w:rPr>
                <w:rFonts w:asciiTheme="minorHAnsi" w:hAnsiTheme="minorHAnsi"/>
              </w:rPr>
              <w:t>Develop the workforce so all staff understand inclusion health and trauma-informed practice. Develop specialists in inclusion. Support employment of people in inclusion groups as NHS anchor organisations.</w:t>
            </w:r>
          </w:p>
          <w:p w14:paraId="0B2FE28D" w14:textId="77777777" w:rsidR="005E0ACE" w:rsidRPr="00B51533" w:rsidRDefault="005E0ACE" w:rsidP="00E40E65">
            <w:pPr>
              <w:pStyle w:val="ListParagraph"/>
              <w:numPr>
                <w:ilvl w:val="0"/>
                <w:numId w:val="18"/>
              </w:numPr>
              <w:ind w:left="142" w:hanging="142"/>
              <w:rPr>
                <w:rFonts w:asciiTheme="minorHAnsi" w:hAnsiTheme="minorHAnsi"/>
              </w:rPr>
            </w:pPr>
            <w:r w:rsidRPr="00B51533">
              <w:rPr>
                <w:rFonts w:asciiTheme="minorHAnsi" w:hAnsiTheme="minorHAnsi"/>
                <w:b/>
                <w:bCs/>
              </w:rPr>
              <w:t xml:space="preserve">Deliver integrated and accessible services for inclusion health: </w:t>
            </w:r>
            <w:r w:rsidRPr="00B51533">
              <w:rPr>
                <w:rFonts w:asciiTheme="minorHAnsi" w:hAnsiTheme="minorHAnsi"/>
              </w:rPr>
              <w:t>Use best practice to commission sufficient specialist services for inclusion health groups. Raise the quality of all services to ensure equitable access, experience and outcomes for all.</w:t>
            </w:r>
          </w:p>
          <w:p w14:paraId="00CF7A8F" w14:textId="721AE4CF" w:rsidR="005E0ACE" w:rsidRPr="00B51533" w:rsidRDefault="005E0ACE" w:rsidP="009728A3">
            <w:pPr>
              <w:pStyle w:val="ListParagraph"/>
              <w:numPr>
                <w:ilvl w:val="0"/>
                <w:numId w:val="18"/>
              </w:numPr>
              <w:ind w:left="142" w:hanging="142"/>
              <w:rPr>
                <w:rFonts w:asciiTheme="minorHAnsi" w:hAnsiTheme="minorHAnsi"/>
                <w:b/>
                <w:bCs/>
              </w:rPr>
            </w:pPr>
            <w:r w:rsidRPr="00B51533">
              <w:rPr>
                <w:rFonts w:asciiTheme="minorHAnsi" w:hAnsiTheme="minorHAnsi"/>
                <w:b/>
                <w:bCs/>
              </w:rPr>
              <w:t xml:space="preserve">Demonstrate impact and improvement through action on inclusion health: </w:t>
            </w:r>
            <w:r w:rsidRPr="00B51533">
              <w:rPr>
                <w:rFonts w:asciiTheme="minorHAnsi" w:hAnsiTheme="minorHAnsi"/>
              </w:rPr>
              <w:t>Evaluate the impact of changes made. Ensure people with lived experience inform improvement and evaluation.</w:t>
            </w:r>
          </w:p>
        </w:tc>
      </w:tr>
      <w:tr w:rsidR="005E0ACE" w:rsidRPr="00A52A68" w14:paraId="3E002587" w14:textId="77777777" w:rsidTr="005E0ACE">
        <w:trPr>
          <w:trHeight w:val="451"/>
        </w:trPr>
        <w:tc>
          <w:tcPr>
            <w:tcW w:w="1335" w:type="dxa"/>
          </w:tcPr>
          <w:p w14:paraId="56D78C3E" w14:textId="194527A1" w:rsidR="005E0ACE" w:rsidRDefault="005E0ACE" w:rsidP="00D0372C">
            <w:pPr>
              <w:rPr>
                <w:rFonts w:asciiTheme="minorHAnsi" w:hAnsiTheme="minorHAnsi"/>
              </w:rPr>
            </w:pPr>
            <w:r>
              <w:rPr>
                <w:rFonts w:asciiTheme="minorHAnsi" w:hAnsiTheme="minorHAnsi"/>
              </w:rPr>
              <w:t>2022</w:t>
            </w:r>
          </w:p>
        </w:tc>
        <w:tc>
          <w:tcPr>
            <w:tcW w:w="3255" w:type="dxa"/>
          </w:tcPr>
          <w:p w14:paraId="268C1D3F" w14:textId="53C8707F" w:rsidR="005E0ACE" w:rsidRPr="00440510" w:rsidRDefault="005E0ACE" w:rsidP="00180DDB">
            <w:pPr>
              <w:rPr>
                <w:rFonts w:asciiTheme="minorHAnsi" w:hAnsiTheme="minorHAnsi"/>
              </w:rPr>
            </w:pPr>
            <w:r w:rsidRPr="00180DDB">
              <w:rPr>
                <w:rFonts w:asciiTheme="minorHAnsi" w:hAnsiTheme="minorHAnsi"/>
                <w:b/>
                <w:bCs/>
              </w:rPr>
              <w:t>Gypsies’ and Travellers' lived experiences, health, England and Wales: 2022.</w:t>
            </w:r>
            <w:r w:rsidRPr="00180DDB">
              <w:rPr>
                <w:rFonts w:asciiTheme="minorHAnsi" w:hAnsiTheme="minorHAnsi"/>
                <w:b/>
                <w:bCs/>
              </w:rPr>
              <w:br/>
            </w:r>
            <w:r w:rsidRPr="00180DDB">
              <w:rPr>
                <w:rFonts w:asciiTheme="minorHAnsi" w:hAnsiTheme="minorHAnsi"/>
                <w:i/>
                <w:iCs/>
              </w:rPr>
              <w:t>Office for National Statistics (ONS)</w:t>
            </w:r>
            <w:r>
              <w:rPr>
                <w:rFonts w:asciiTheme="minorHAnsi" w:hAnsiTheme="minorHAnsi"/>
              </w:rPr>
              <w:t>, 2022</w:t>
            </w:r>
          </w:p>
          <w:p w14:paraId="26775A8F" w14:textId="6ECEC449" w:rsidR="005E0ACE" w:rsidRPr="00487CCB" w:rsidRDefault="00B01C6F" w:rsidP="00180DDB">
            <w:pPr>
              <w:rPr>
                <w:rFonts w:asciiTheme="minorHAnsi" w:hAnsiTheme="minorHAnsi"/>
              </w:rPr>
            </w:pPr>
            <w:hyperlink r:id="rId17" w:history="1">
              <w:r w:rsidR="005E0ACE" w:rsidRPr="00487CCB">
                <w:rPr>
                  <w:rStyle w:val="Hyperlink"/>
                  <w:rFonts w:asciiTheme="minorHAnsi" w:hAnsiTheme="minorHAnsi"/>
                </w:rPr>
                <w:t>https://www.ons.gov.uk/peoplepopulationandcommunity/healthandsocialcare/healthcaresystem/bulletins/gypsiesandtravellerslivedexperienceshealthenglandandwales/2022</w:t>
              </w:r>
            </w:hyperlink>
          </w:p>
          <w:p w14:paraId="50FC8673" w14:textId="77777777" w:rsidR="005E0ACE" w:rsidRPr="00180DDB" w:rsidRDefault="005E0ACE" w:rsidP="00180DDB">
            <w:pPr>
              <w:rPr>
                <w:rFonts w:asciiTheme="minorHAnsi" w:hAnsiTheme="minorHAnsi"/>
              </w:rPr>
            </w:pPr>
          </w:p>
          <w:p w14:paraId="262C02B0" w14:textId="77777777" w:rsidR="005E0ACE" w:rsidRPr="005D25AF" w:rsidRDefault="005E0ACE" w:rsidP="00D0372C">
            <w:pPr>
              <w:rPr>
                <w:rFonts w:asciiTheme="minorHAnsi" w:hAnsiTheme="minorHAnsi"/>
                <w:b/>
                <w:bCs/>
              </w:rPr>
            </w:pPr>
          </w:p>
        </w:tc>
        <w:tc>
          <w:tcPr>
            <w:tcW w:w="3544" w:type="dxa"/>
          </w:tcPr>
          <w:p w14:paraId="016FDD74" w14:textId="7A0BE33E" w:rsidR="005E0ACE" w:rsidRPr="00B51533" w:rsidRDefault="005E0ACE" w:rsidP="008C79F2">
            <w:pPr>
              <w:rPr>
                <w:rFonts w:asciiTheme="minorHAnsi" w:hAnsiTheme="minorHAnsi"/>
              </w:rPr>
            </w:pPr>
            <w:r w:rsidRPr="00B51533">
              <w:rPr>
                <w:rFonts w:asciiTheme="minorHAnsi" w:hAnsiTheme="minorHAnsi"/>
              </w:rPr>
              <w:t>Qualitative research exploring the lived experiences of Gypsy and Traveller communities, relating to health.</w:t>
            </w:r>
          </w:p>
        </w:tc>
        <w:tc>
          <w:tcPr>
            <w:tcW w:w="1290" w:type="dxa"/>
          </w:tcPr>
          <w:p w14:paraId="3B8F5181" w14:textId="589BD008" w:rsidR="005E0ACE" w:rsidRDefault="005E0ACE" w:rsidP="00D0372C">
            <w:pPr>
              <w:rPr>
                <w:rFonts w:asciiTheme="minorHAnsi" w:hAnsiTheme="minorHAnsi"/>
              </w:rPr>
            </w:pPr>
            <w:r>
              <w:rPr>
                <w:rFonts w:asciiTheme="minorHAnsi" w:hAnsiTheme="minorHAnsi"/>
              </w:rPr>
              <w:t>Qualitative study</w:t>
            </w:r>
          </w:p>
        </w:tc>
        <w:tc>
          <w:tcPr>
            <w:tcW w:w="5083" w:type="dxa"/>
          </w:tcPr>
          <w:p w14:paraId="040AA17A" w14:textId="77777777" w:rsidR="005E0ACE" w:rsidRPr="00B51533" w:rsidRDefault="005E0ACE" w:rsidP="005B28CB">
            <w:pPr>
              <w:rPr>
                <w:rFonts w:asciiTheme="minorHAnsi" w:hAnsiTheme="minorHAnsi"/>
                <w:b/>
                <w:bCs/>
              </w:rPr>
            </w:pPr>
            <w:r w:rsidRPr="00B51533">
              <w:rPr>
                <w:rFonts w:asciiTheme="minorHAnsi" w:hAnsiTheme="minorHAnsi"/>
                <w:b/>
                <w:bCs/>
              </w:rPr>
              <w:t>Main points</w:t>
            </w:r>
          </w:p>
          <w:p w14:paraId="26E18AB5" w14:textId="77777777" w:rsidR="005E0ACE" w:rsidRPr="00B51533" w:rsidRDefault="005E0ACE" w:rsidP="00E40E65">
            <w:pPr>
              <w:numPr>
                <w:ilvl w:val="0"/>
                <w:numId w:val="13"/>
              </w:numPr>
              <w:tabs>
                <w:tab w:val="clear" w:pos="720"/>
                <w:tab w:val="num" w:pos="142"/>
              </w:tabs>
              <w:ind w:left="142" w:hanging="142"/>
              <w:rPr>
                <w:rFonts w:asciiTheme="minorHAnsi" w:hAnsiTheme="minorHAnsi"/>
              </w:rPr>
            </w:pPr>
            <w:r w:rsidRPr="00B51533">
              <w:rPr>
                <w:rFonts w:asciiTheme="minorHAnsi" w:hAnsiTheme="minorHAnsi"/>
              </w:rPr>
              <w:t>Participants described experiencing a range of health conditions, which, coupled with delayed healthcare seeking and perceived barriers to accessing healthcare, could create vulnerability to negative health outcomes among Gypsies and Travellers.</w:t>
            </w:r>
          </w:p>
          <w:p w14:paraId="3592FCE0" w14:textId="77777777" w:rsidR="005E0ACE" w:rsidRPr="00B51533" w:rsidRDefault="005E0ACE" w:rsidP="00E40E65">
            <w:pPr>
              <w:numPr>
                <w:ilvl w:val="0"/>
                <w:numId w:val="13"/>
              </w:numPr>
              <w:tabs>
                <w:tab w:val="clear" w:pos="720"/>
                <w:tab w:val="num" w:pos="142"/>
              </w:tabs>
              <w:ind w:left="142" w:hanging="142"/>
              <w:rPr>
                <w:rFonts w:asciiTheme="minorHAnsi" w:hAnsiTheme="minorHAnsi"/>
              </w:rPr>
            </w:pPr>
            <w:r w:rsidRPr="00B51533">
              <w:rPr>
                <w:rFonts w:asciiTheme="minorHAnsi" w:hAnsiTheme="minorHAnsi"/>
              </w:rPr>
              <w:t>Participants described environmental factors, such as site locations and living conditions as well as occupational hazards that they felt were linked to the health conditions they experienced.</w:t>
            </w:r>
          </w:p>
          <w:p w14:paraId="62FBDCEA" w14:textId="77777777" w:rsidR="005E0ACE" w:rsidRPr="00B51533" w:rsidRDefault="005E0ACE" w:rsidP="00E40E65">
            <w:pPr>
              <w:numPr>
                <w:ilvl w:val="0"/>
                <w:numId w:val="13"/>
              </w:numPr>
              <w:tabs>
                <w:tab w:val="clear" w:pos="720"/>
                <w:tab w:val="num" w:pos="142"/>
              </w:tabs>
              <w:ind w:left="142" w:hanging="142"/>
              <w:rPr>
                <w:rFonts w:asciiTheme="minorHAnsi" w:hAnsiTheme="minorHAnsi"/>
              </w:rPr>
            </w:pPr>
            <w:r w:rsidRPr="00B51533">
              <w:rPr>
                <w:rFonts w:asciiTheme="minorHAnsi" w:hAnsiTheme="minorHAnsi"/>
              </w:rPr>
              <w:t>Challenges were described in registering with a GP surgery without a fixed address, particularly among those living in Gypsy and Traveller sites or roadside.</w:t>
            </w:r>
          </w:p>
          <w:p w14:paraId="7356D80B" w14:textId="77777777" w:rsidR="005E0ACE" w:rsidRPr="00B51533" w:rsidRDefault="005E0ACE" w:rsidP="00E40E65">
            <w:pPr>
              <w:numPr>
                <w:ilvl w:val="0"/>
                <w:numId w:val="13"/>
              </w:numPr>
              <w:tabs>
                <w:tab w:val="clear" w:pos="720"/>
                <w:tab w:val="num" w:pos="142"/>
              </w:tabs>
              <w:ind w:left="142" w:hanging="142"/>
              <w:rPr>
                <w:rFonts w:asciiTheme="minorHAnsi" w:hAnsiTheme="minorHAnsi"/>
              </w:rPr>
            </w:pPr>
            <w:r w:rsidRPr="00B51533">
              <w:rPr>
                <w:rFonts w:asciiTheme="minorHAnsi" w:hAnsiTheme="minorHAnsi"/>
              </w:rPr>
              <w:t>Delayed access to healthcare could result in delayed diagnoses and treatment, and could undermine access to screening and preventative care, with potential negative health consequences.</w:t>
            </w:r>
          </w:p>
          <w:p w14:paraId="65AB126F" w14:textId="77777777" w:rsidR="005E0ACE" w:rsidRPr="00B51533" w:rsidRDefault="005E0ACE" w:rsidP="00E40E65">
            <w:pPr>
              <w:numPr>
                <w:ilvl w:val="0"/>
                <w:numId w:val="13"/>
              </w:numPr>
              <w:tabs>
                <w:tab w:val="clear" w:pos="720"/>
                <w:tab w:val="num" w:pos="142"/>
              </w:tabs>
              <w:ind w:left="142" w:hanging="142"/>
              <w:rPr>
                <w:rFonts w:asciiTheme="minorHAnsi" w:hAnsiTheme="minorHAnsi"/>
              </w:rPr>
            </w:pPr>
            <w:r w:rsidRPr="00B51533">
              <w:rPr>
                <w:rFonts w:asciiTheme="minorHAnsi" w:hAnsiTheme="minorHAnsi"/>
              </w:rPr>
              <w:t>Experiences of perceived discrimination and derogatory attitudes of healthcare providers could further undermine access to healthcare, as participants had concerns about the likelihood of receiving help and feared facing negative judgement or discrimination.</w:t>
            </w:r>
          </w:p>
          <w:p w14:paraId="6EEF10A7" w14:textId="77777777" w:rsidR="005E0ACE" w:rsidRPr="00B51533" w:rsidRDefault="005E0ACE" w:rsidP="00E40E65">
            <w:pPr>
              <w:numPr>
                <w:ilvl w:val="0"/>
                <w:numId w:val="13"/>
              </w:numPr>
              <w:tabs>
                <w:tab w:val="clear" w:pos="720"/>
                <w:tab w:val="num" w:pos="142"/>
              </w:tabs>
              <w:ind w:left="142" w:hanging="142"/>
              <w:rPr>
                <w:rFonts w:asciiTheme="minorHAnsi" w:hAnsiTheme="minorHAnsi"/>
              </w:rPr>
            </w:pPr>
            <w:r w:rsidRPr="00B51533">
              <w:rPr>
                <w:rFonts w:asciiTheme="minorHAnsi" w:hAnsiTheme="minorHAnsi"/>
              </w:rPr>
              <w:t>Familiarity, understanding and open communication with trusted health practitioners appeared to support access to and engagement with healthcare.</w:t>
            </w:r>
          </w:p>
          <w:p w14:paraId="04369BB5" w14:textId="77777777" w:rsidR="005E0ACE" w:rsidRPr="00B51533" w:rsidRDefault="005E0ACE" w:rsidP="00F77439">
            <w:pPr>
              <w:rPr>
                <w:rFonts w:asciiTheme="minorHAnsi" w:hAnsiTheme="minorHAnsi"/>
                <w:color w:val="212121"/>
                <w:shd w:val="clear" w:color="auto" w:fill="FFFFFF"/>
              </w:rPr>
            </w:pPr>
          </w:p>
        </w:tc>
      </w:tr>
      <w:tr w:rsidR="005E0ACE" w:rsidRPr="00A52A68" w14:paraId="15614AB2" w14:textId="77777777" w:rsidTr="005E0ACE">
        <w:trPr>
          <w:trHeight w:val="451"/>
        </w:trPr>
        <w:tc>
          <w:tcPr>
            <w:tcW w:w="1335" w:type="dxa"/>
          </w:tcPr>
          <w:p w14:paraId="41B8277D" w14:textId="77777777" w:rsidR="005E0ACE" w:rsidRDefault="005E0ACE" w:rsidP="00D0372C">
            <w:pPr>
              <w:rPr>
                <w:rFonts w:asciiTheme="minorHAnsi" w:hAnsiTheme="minorHAnsi"/>
              </w:rPr>
            </w:pPr>
            <w:r>
              <w:rPr>
                <w:rFonts w:asciiTheme="minorHAnsi" w:hAnsiTheme="minorHAnsi"/>
              </w:rPr>
              <w:t>2020</w:t>
            </w:r>
          </w:p>
        </w:tc>
        <w:tc>
          <w:tcPr>
            <w:tcW w:w="3255" w:type="dxa"/>
          </w:tcPr>
          <w:p w14:paraId="50CFCAAA" w14:textId="09B4D3E6" w:rsidR="005E0ACE" w:rsidRPr="00440510" w:rsidRDefault="005E0ACE" w:rsidP="00D0372C">
            <w:pPr>
              <w:rPr>
                <w:rFonts w:asciiTheme="minorHAnsi" w:hAnsiTheme="minorHAnsi"/>
              </w:rPr>
            </w:pPr>
            <w:r w:rsidRPr="005D25AF">
              <w:rPr>
                <w:rFonts w:asciiTheme="minorHAnsi" w:hAnsiTheme="minorHAnsi"/>
                <w:b/>
                <w:bCs/>
              </w:rPr>
              <w:t>How to tackle health inequalities in Gypsy, Roma and Traveller communities: A guide for health and care services.</w:t>
            </w:r>
            <w:r>
              <w:rPr>
                <w:rFonts w:asciiTheme="minorHAnsi" w:hAnsiTheme="minorHAnsi"/>
                <w:b/>
                <w:bCs/>
              </w:rPr>
              <w:t xml:space="preserve"> </w:t>
            </w:r>
            <w:r w:rsidRPr="005D25AF">
              <w:rPr>
                <w:rFonts w:asciiTheme="minorHAnsi" w:hAnsiTheme="minorHAnsi"/>
                <w:i/>
                <w:iCs/>
              </w:rPr>
              <w:t>Friends, Families and Travellers</w:t>
            </w:r>
            <w:r>
              <w:rPr>
                <w:rFonts w:asciiTheme="minorHAnsi" w:hAnsiTheme="minorHAnsi"/>
                <w:i/>
                <w:iCs/>
              </w:rPr>
              <w:t xml:space="preserve"> </w:t>
            </w:r>
            <w:r w:rsidRPr="005D25AF">
              <w:rPr>
                <w:rFonts w:asciiTheme="minorHAnsi" w:hAnsiTheme="minorHAnsi"/>
                <w:i/>
                <w:iCs/>
              </w:rPr>
              <w:t>(FFT)</w:t>
            </w:r>
            <w:r>
              <w:rPr>
                <w:rFonts w:asciiTheme="minorHAnsi" w:hAnsiTheme="minorHAnsi"/>
              </w:rPr>
              <w:t>, 2020</w:t>
            </w:r>
          </w:p>
          <w:p w14:paraId="4E9EB6F2" w14:textId="77777777" w:rsidR="005E0ACE" w:rsidRPr="005D25AF" w:rsidRDefault="00B01C6F" w:rsidP="00D0372C">
            <w:pPr>
              <w:rPr>
                <w:rFonts w:asciiTheme="minorHAnsi" w:hAnsiTheme="minorHAnsi"/>
              </w:rPr>
            </w:pPr>
            <w:hyperlink r:id="rId18" w:history="1">
              <w:r w:rsidR="005E0ACE" w:rsidRPr="00AC196B">
                <w:rPr>
                  <w:rStyle w:val="Hyperlink"/>
                  <w:rFonts w:asciiTheme="minorHAnsi" w:hAnsiTheme="minorHAnsi"/>
                </w:rPr>
                <w:t>https://www.gypsy-traveller.org/wp-content/uploads/2020/11/SS00-Health-inequalities_FINAL.pdf</w:t>
              </w:r>
            </w:hyperlink>
          </w:p>
          <w:p w14:paraId="39DD3DED" w14:textId="77777777" w:rsidR="005E0ACE" w:rsidRPr="00F6775B" w:rsidRDefault="005E0ACE" w:rsidP="00D0372C">
            <w:pPr>
              <w:rPr>
                <w:rFonts w:asciiTheme="minorHAnsi" w:hAnsiTheme="minorHAnsi"/>
              </w:rPr>
            </w:pPr>
          </w:p>
        </w:tc>
        <w:tc>
          <w:tcPr>
            <w:tcW w:w="3544" w:type="dxa"/>
          </w:tcPr>
          <w:p w14:paraId="719EF33C" w14:textId="47468A80" w:rsidR="005E0ACE" w:rsidRPr="00A35612" w:rsidRDefault="005E0ACE" w:rsidP="008C79F2">
            <w:pPr>
              <w:rPr>
                <w:rFonts w:asciiTheme="minorHAnsi" w:hAnsiTheme="minorHAnsi"/>
              </w:rPr>
            </w:pPr>
            <w:r>
              <w:t>T</w:t>
            </w:r>
            <w:r w:rsidRPr="007824DA">
              <w:t xml:space="preserve">his report </w:t>
            </w:r>
            <w:r>
              <w:rPr>
                <w:rFonts w:asciiTheme="minorHAnsi" w:hAnsiTheme="minorHAnsi"/>
              </w:rPr>
              <w:t xml:space="preserve">offers practical solutions to </w:t>
            </w:r>
            <w:r w:rsidRPr="007824DA">
              <w:t>inequalities faced by G</w:t>
            </w:r>
            <w:r>
              <w:t>RT</w:t>
            </w:r>
            <w:r w:rsidRPr="007824DA">
              <w:t xml:space="preserve"> communities</w:t>
            </w:r>
            <w:r>
              <w:t>.</w:t>
            </w:r>
          </w:p>
        </w:tc>
        <w:tc>
          <w:tcPr>
            <w:tcW w:w="1290" w:type="dxa"/>
          </w:tcPr>
          <w:p w14:paraId="79E64466" w14:textId="6E16E492" w:rsidR="005E0ACE" w:rsidRDefault="005E0ACE" w:rsidP="00D0372C">
            <w:pPr>
              <w:rPr>
                <w:rFonts w:asciiTheme="minorHAnsi" w:hAnsiTheme="minorHAnsi"/>
              </w:rPr>
            </w:pPr>
            <w:r>
              <w:rPr>
                <w:rFonts w:asciiTheme="minorHAnsi" w:hAnsiTheme="minorHAnsi"/>
              </w:rPr>
              <w:t>Report</w:t>
            </w:r>
          </w:p>
        </w:tc>
        <w:tc>
          <w:tcPr>
            <w:tcW w:w="5083" w:type="dxa"/>
          </w:tcPr>
          <w:p w14:paraId="11DAE3C9" w14:textId="66E698A5" w:rsidR="005E0ACE" w:rsidRPr="00B51533" w:rsidRDefault="005E0ACE" w:rsidP="00F15D5F">
            <w:pPr>
              <w:rPr>
                <w:rFonts w:asciiTheme="minorHAnsi" w:hAnsiTheme="minorHAnsi"/>
                <w:color w:val="212121"/>
                <w:shd w:val="clear" w:color="auto" w:fill="FFFFFF"/>
              </w:rPr>
            </w:pPr>
            <w:r w:rsidRPr="00B51533">
              <w:rPr>
                <w:rFonts w:asciiTheme="minorHAnsi" w:hAnsiTheme="minorHAnsi"/>
              </w:rPr>
              <w:t>The research found that most of the Joint Strategic Needs Assessments, Joint Health and Wellbeing Strategies and Suicide Prevention Plans contain no mention of Gypsy, Roma and Traveller communities. Even fewer identify any positive actions to tackle the health inequalities faced by these communities.</w:t>
            </w:r>
          </w:p>
        </w:tc>
      </w:tr>
      <w:tr w:rsidR="005E0ACE" w:rsidRPr="00A52A68" w14:paraId="1236586C" w14:textId="77777777" w:rsidTr="005E0ACE">
        <w:trPr>
          <w:trHeight w:val="451"/>
        </w:trPr>
        <w:tc>
          <w:tcPr>
            <w:tcW w:w="1335" w:type="dxa"/>
          </w:tcPr>
          <w:p w14:paraId="0DB7C013" w14:textId="46CF0B68" w:rsidR="005E0ACE" w:rsidRDefault="005E0ACE" w:rsidP="00E46CA3">
            <w:pPr>
              <w:rPr>
                <w:rFonts w:asciiTheme="minorHAnsi" w:hAnsiTheme="minorHAnsi"/>
              </w:rPr>
            </w:pPr>
            <w:r>
              <w:rPr>
                <w:rFonts w:asciiTheme="minorHAnsi" w:hAnsiTheme="minorHAnsi"/>
              </w:rPr>
              <w:t>2022</w:t>
            </w:r>
          </w:p>
        </w:tc>
        <w:tc>
          <w:tcPr>
            <w:tcW w:w="3255" w:type="dxa"/>
          </w:tcPr>
          <w:p w14:paraId="0FF55E97" w14:textId="07F1E6BD" w:rsidR="005E0ACE" w:rsidRPr="00440510" w:rsidRDefault="005E0ACE" w:rsidP="00E46CA3">
            <w:pPr>
              <w:rPr>
                <w:rFonts w:asciiTheme="minorHAnsi" w:hAnsiTheme="minorHAnsi"/>
              </w:rPr>
            </w:pPr>
            <w:r w:rsidRPr="002049B8">
              <w:rPr>
                <w:rFonts w:asciiTheme="minorHAnsi" w:hAnsiTheme="minorHAnsi"/>
                <w:b/>
                <w:bCs/>
              </w:rPr>
              <w:t>Health inequalities experienced by Gypsy, Roma and Traveller communities.</w:t>
            </w:r>
            <w:r>
              <w:rPr>
                <w:rFonts w:asciiTheme="minorHAnsi" w:hAnsiTheme="minorHAnsi"/>
                <w:b/>
                <w:bCs/>
              </w:rPr>
              <w:t xml:space="preserve"> </w:t>
            </w:r>
            <w:r w:rsidRPr="002049B8">
              <w:rPr>
                <w:rFonts w:asciiTheme="minorHAnsi" w:hAnsiTheme="minorHAnsi"/>
                <w:i/>
                <w:iCs/>
              </w:rPr>
              <w:t>Friends, Families and Travellers (FFT)</w:t>
            </w:r>
            <w:r>
              <w:rPr>
                <w:rFonts w:asciiTheme="minorHAnsi" w:hAnsiTheme="minorHAnsi"/>
              </w:rPr>
              <w:t>, 2022</w:t>
            </w:r>
          </w:p>
          <w:p w14:paraId="533A771C" w14:textId="77777777" w:rsidR="005E0ACE" w:rsidRDefault="00B01C6F" w:rsidP="00E46CA3">
            <w:pPr>
              <w:rPr>
                <w:rFonts w:asciiTheme="minorHAnsi" w:hAnsiTheme="minorHAnsi"/>
              </w:rPr>
            </w:pPr>
            <w:hyperlink r:id="rId19" w:history="1">
              <w:r w:rsidR="005E0ACE" w:rsidRPr="00AC196B">
                <w:rPr>
                  <w:rStyle w:val="Hyperlink"/>
                  <w:rFonts w:asciiTheme="minorHAnsi" w:hAnsiTheme="minorHAnsi"/>
                </w:rPr>
                <w:t>https://www.gypsy-traveller.org/wp-content/uploads/2022/11/Briefing_Health-inequalities-experienced-by-Gypsies-and-Travellers-in-England.pdf</w:t>
              </w:r>
            </w:hyperlink>
          </w:p>
          <w:p w14:paraId="04F8461E" w14:textId="77777777" w:rsidR="005E0ACE" w:rsidRPr="002049B8" w:rsidRDefault="005E0ACE" w:rsidP="00E46CA3">
            <w:pPr>
              <w:rPr>
                <w:rFonts w:asciiTheme="minorHAnsi" w:hAnsiTheme="minorHAnsi"/>
              </w:rPr>
            </w:pPr>
          </w:p>
          <w:p w14:paraId="5D5056DE" w14:textId="77777777" w:rsidR="005E0ACE" w:rsidRPr="005D25AF" w:rsidRDefault="005E0ACE" w:rsidP="00E46CA3">
            <w:pPr>
              <w:rPr>
                <w:rFonts w:asciiTheme="minorHAnsi" w:hAnsiTheme="minorHAnsi"/>
                <w:b/>
                <w:bCs/>
              </w:rPr>
            </w:pPr>
          </w:p>
        </w:tc>
        <w:tc>
          <w:tcPr>
            <w:tcW w:w="3544" w:type="dxa"/>
          </w:tcPr>
          <w:p w14:paraId="6E2164CD" w14:textId="156DA19B" w:rsidR="005E0ACE" w:rsidRDefault="005E0ACE" w:rsidP="00E46CA3">
            <w:r w:rsidRPr="005D74D5">
              <w:rPr>
                <w:rFonts w:asciiTheme="minorHAnsi" w:hAnsiTheme="minorHAnsi"/>
              </w:rPr>
              <w:t>The reasons for Romany Gypsy, Roma and Irish Traveller communities</w:t>
            </w:r>
            <w:r>
              <w:rPr>
                <w:rFonts w:asciiTheme="minorHAnsi" w:hAnsiTheme="minorHAnsi"/>
              </w:rPr>
              <w:t xml:space="preserve">’ </w:t>
            </w:r>
            <w:r w:rsidRPr="005D74D5">
              <w:rPr>
                <w:rFonts w:asciiTheme="minorHAnsi" w:hAnsiTheme="minorHAnsi"/>
              </w:rPr>
              <w:t>poor health outcomes include the impact of discrimination and stigmatisation, the complicated nature of health systems and the effects of wider social determinants of health.</w:t>
            </w:r>
          </w:p>
        </w:tc>
        <w:tc>
          <w:tcPr>
            <w:tcW w:w="1290" w:type="dxa"/>
          </w:tcPr>
          <w:p w14:paraId="12250ABB" w14:textId="68218E8A" w:rsidR="005E0ACE" w:rsidRDefault="005E0ACE" w:rsidP="00E46CA3">
            <w:pPr>
              <w:rPr>
                <w:rFonts w:asciiTheme="minorHAnsi" w:hAnsiTheme="minorHAnsi"/>
              </w:rPr>
            </w:pPr>
            <w:r>
              <w:rPr>
                <w:rFonts w:asciiTheme="minorHAnsi" w:hAnsiTheme="minorHAnsi"/>
              </w:rPr>
              <w:t>Briefing summary</w:t>
            </w:r>
          </w:p>
        </w:tc>
        <w:tc>
          <w:tcPr>
            <w:tcW w:w="5083" w:type="dxa"/>
          </w:tcPr>
          <w:p w14:paraId="48A8E726" w14:textId="77777777" w:rsidR="005E0ACE" w:rsidRPr="00941AC3" w:rsidRDefault="005E0ACE" w:rsidP="00457434">
            <w:pPr>
              <w:ind w:left="142" w:hanging="142"/>
              <w:rPr>
                <w:rFonts w:cs="Calibri"/>
              </w:rPr>
            </w:pPr>
            <w:r w:rsidRPr="00941AC3">
              <w:rPr>
                <w:rFonts w:cs="Calibri"/>
                <w:b/>
                <w:bCs/>
              </w:rPr>
              <w:t>Key inequalities</w:t>
            </w:r>
            <w:r w:rsidRPr="00941AC3">
              <w:rPr>
                <w:rFonts w:cs="Calibri"/>
              </w:rPr>
              <w:t xml:space="preserve">: </w:t>
            </w:r>
          </w:p>
          <w:p w14:paraId="12B875D3" w14:textId="77777777" w:rsidR="005E0ACE" w:rsidRPr="00941AC3" w:rsidRDefault="005E0ACE" w:rsidP="00457434">
            <w:pPr>
              <w:ind w:left="142" w:hanging="142"/>
              <w:rPr>
                <w:rFonts w:cs="Calibri"/>
              </w:rPr>
            </w:pPr>
            <w:r w:rsidRPr="00941AC3">
              <w:rPr>
                <w:rFonts w:cs="Calibri"/>
              </w:rPr>
              <w:t>• Romany and Traveller people face life expectancies between ten and 25 years shorter than the general population.</w:t>
            </w:r>
          </w:p>
          <w:p w14:paraId="498CCB09" w14:textId="77777777" w:rsidR="005E0ACE" w:rsidRPr="00941AC3" w:rsidRDefault="005E0ACE" w:rsidP="00457434">
            <w:pPr>
              <w:ind w:left="142" w:hanging="142"/>
              <w:rPr>
                <w:rFonts w:cs="Calibri"/>
              </w:rPr>
            </w:pPr>
            <w:r w:rsidRPr="00941AC3">
              <w:rPr>
                <w:rFonts w:cs="Calibri"/>
              </w:rPr>
              <w:t>• Romany and Traveller people experience significantly higher prevalence of long-term illness, health problems or disabilities, which limit daily activities or work.</w:t>
            </w:r>
          </w:p>
          <w:p w14:paraId="3955F8A1" w14:textId="77777777" w:rsidR="005E0ACE" w:rsidRPr="00941AC3" w:rsidRDefault="005E0ACE" w:rsidP="00457434">
            <w:pPr>
              <w:ind w:left="142" w:hanging="142"/>
              <w:rPr>
                <w:rFonts w:cs="Calibri"/>
              </w:rPr>
            </w:pPr>
            <w:r w:rsidRPr="00941AC3">
              <w:rPr>
                <w:rFonts w:cs="Calibri"/>
              </w:rPr>
              <w:t>• The health of a Romany or Traveller person in their 60s is comparable to an average White British person in their 80s.</w:t>
            </w:r>
          </w:p>
          <w:p w14:paraId="32300298" w14:textId="77777777" w:rsidR="005E0ACE" w:rsidRPr="00941AC3" w:rsidRDefault="005E0ACE" w:rsidP="00457434">
            <w:pPr>
              <w:ind w:left="142" w:hanging="142"/>
              <w:rPr>
                <w:rFonts w:cs="Calibri"/>
              </w:rPr>
            </w:pPr>
            <w:r w:rsidRPr="00941AC3">
              <w:rPr>
                <w:rFonts w:cs="Calibri"/>
              </w:rPr>
              <w:t>• An All-Ireland study found that suicide prevalence is six times higher for Irish Traveller women than women in the general population, and seven times higher for Traveller men.</w:t>
            </w:r>
          </w:p>
          <w:p w14:paraId="76E04D58" w14:textId="77777777" w:rsidR="005E0ACE" w:rsidRPr="00941AC3" w:rsidRDefault="005E0ACE" w:rsidP="00457434">
            <w:pPr>
              <w:ind w:left="142" w:hanging="142"/>
              <w:rPr>
                <w:rFonts w:cs="Calibri"/>
              </w:rPr>
            </w:pPr>
            <w:r w:rsidRPr="00941AC3">
              <w:rPr>
                <w:rFonts w:cs="Calibri"/>
              </w:rPr>
              <w:t>• 60% of Roma Support Group’s migrant Roma beneficiaries are reported to have poor physical health, with 43% of Roma beneficiaries of the above reported to suffer from poor mental health.</w:t>
            </w:r>
          </w:p>
          <w:p w14:paraId="5072C055" w14:textId="77777777" w:rsidR="00EA0A63" w:rsidRDefault="00EA0A63" w:rsidP="00457434">
            <w:pPr>
              <w:ind w:left="142" w:hanging="142"/>
              <w:rPr>
                <w:rFonts w:cs="Calibri"/>
                <w:b/>
                <w:bCs/>
              </w:rPr>
            </w:pPr>
          </w:p>
          <w:p w14:paraId="160417CA" w14:textId="3D71C3D6" w:rsidR="005E0ACE" w:rsidRPr="00941AC3" w:rsidRDefault="005E0ACE" w:rsidP="00457434">
            <w:pPr>
              <w:ind w:left="142" w:hanging="142"/>
              <w:rPr>
                <w:rFonts w:cs="Calibri"/>
              </w:rPr>
            </w:pPr>
            <w:r w:rsidRPr="00941AC3">
              <w:rPr>
                <w:rFonts w:cs="Calibri"/>
                <w:b/>
                <w:bCs/>
              </w:rPr>
              <w:t>Key issues</w:t>
            </w:r>
            <w:r w:rsidRPr="00941AC3">
              <w:rPr>
                <w:rFonts w:cs="Calibri"/>
              </w:rPr>
              <w:t xml:space="preserve">: </w:t>
            </w:r>
          </w:p>
          <w:p w14:paraId="36116CBC" w14:textId="77777777" w:rsidR="005E0ACE" w:rsidRPr="00941AC3" w:rsidRDefault="005E0ACE" w:rsidP="00E40E65">
            <w:pPr>
              <w:pStyle w:val="ListParagraph"/>
              <w:numPr>
                <w:ilvl w:val="0"/>
                <w:numId w:val="8"/>
              </w:numPr>
              <w:ind w:left="142" w:hanging="142"/>
              <w:rPr>
                <w:rFonts w:cs="Calibri"/>
              </w:rPr>
            </w:pPr>
            <w:r w:rsidRPr="00941AC3">
              <w:rPr>
                <w:rFonts w:cs="Calibri"/>
              </w:rPr>
              <w:t xml:space="preserve">Chronic exclusion across the wider determinants of health. </w:t>
            </w:r>
          </w:p>
          <w:p w14:paraId="558545A8" w14:textId="77777777" w:rsidR="005E0ACE" w:rsidRPr="00941AC3" w:rsidRDefault="005E0ACE" w:rsidP="00E40E65">
            <w:pPr>
              <w:pStyle w:val="ListParagraph"/>
              <w:numPr>
                <w:ilvl w:val="0"/>
                <w:numId w:val="8"/>
              </w:numPr>
              <w:ind w:left="142" w:hanging="142"/>
              <w:rPr>
                <w:rFonts w:cs="Calibri"/>
              </w:rPr>
            </w:pPr>
            <w:r w:rsidRPr="00941AC3">
              <w:rPr>
                <w:rFonts w:cs="Calibri"/>
              </w:rPr>
              <w:t xml:space="preserve">Invisibility in mainstream datasets, meaning needs aren’t identified within services. </w:t>
            </w:r>
          </w:p>
          <w:p w14:paraId="74CE244E" w14:textId="77777777" w:rsidR="005E0ACE" w:rsidRPr="00941AC3" w:rsidRDefault="005E0ACE" w:rsidP="00E40E65">
            <w:pPr>
              <w:pStyle w:val="ListParagraph"/>
              <w:numPr>
                <w:ilvl w:val="0"/>
                <w:numId w:val="8"/>
              </w:numPr>
              <w:ind w:left="142" w:hanging="142"/>
              <w:rPr>
                <w:rFonts w:cs="Calibri"/>
              </w:rPr>
            </w:pPr>
            <w:r w:rsidRPr="00941AC3">
              <w:rPr>
                <w:rFonts w:cs="Calibri"/>
              </w:rPr>
              <w:t xml:space="preserve">Lack of trust in services because of fear of and experiences of discrimination. </w:t>
            </w:r>
          </w:p>
          <w:p w14:paraId="2353C238" w14:textId="77777777" w:rsidR="005E0ACE" w:rsidRPr="00941AC3" w:rsidRDefault="005E0ACE" w:rsidP="00E40E65">
            <w:pPr>
              <w:pStyle w:val="ListParagraph"/>
              <w:numPr>
                <w:ilvl w:val="0"/>
                <w:numId w:val="8"/>
              </w:numPr>
              <w:ind w:left="142" w:hanging="142"/>
              <w:rPr>
                <w:rFonts w:cs="Calibri"/>
              </w:rPr>
            </w:pPr>
            <w:r w:rsidRPr="00941AC3">
              <w:rPr>
                <w:rFonts w:cs="Calibri"/>
              </w:rPr>
              <w:t xml:space="preserve">Wrongful registration refusal in primary care. </w:t>
            </w:r>
          </w:p>
          <w:p w14:paraId="5F4E97D0" w14:textId="77777777" w:rsidR="005E0ACE" w:rsidRPr="00941AC3" w:rsidRDefault="005E0ACE" w:rsidP="00E40E65">
            <w:pPr>
              <w:pStyle w:val="ListParagraph"/>
              <w:numPr>
                <w:ilvl w:val="0"/>
                <w:numId w:val="8"/>
              </w:numPr>
              <w:ind w:left="142" w:hanging="142"/>
              <w:rPr>
                <w:rFonts w:cs="Calibri"/>
              </w:rPr>
            </w:pPr>
            <w:r w:rsidRPr="00941AC3">
              <w:rPr>
                <w:rFonts w:cs="Calibri"/>
              </w:rPr>
              <w:t xml:space="preserve">Digital exclusion and lack of accessible information. </w:t>
            </w:r>
          </w:p>
          <w:p w14:paraId="6522EC9D" w14:textId="77777777" w:rsidR="005E0ACE" w:rsidRPr="00941AC3" w:rsidRDefault="005E0ACE" w:rsidP="00E40E65">
            <w:pPr>
              <w:pStyle w:val="ListParagraph"/>
              <w:numPr>
                <w:ilvl w:val="0"/>
                <w:numId w:val="8"/>
              </w:numPr>
              <w:ind w:left="142" w:hanging="142"/>
              <w:rPr>
                <w:rFonts w:cs="Calibri"/>
              </w:rPr>
            </w:pPr>
            <w:r w:rsidRPr="00941AC3">
              <w:rPr>
                <w:rFonts w:cs="Calibri"/>
              </w:rPr>
              <w:t xml:space="preserve">Inequalities in access to healthcare waiting lists for nomadic populations. </w:t>
            </w:r>
          </w:p>
          <w:p w14:paraId="07DC2C03" w14:textId="77777777" w:rsidR="005E0ACE" w:rsidRPr="00941AC3" w:rsidRDefault="005E0ACE" w:rsidP="00E40E65">
            <w:pPr>
              <w:pStyle w:val="ListParagraph"/>
              <w:numPr>
                <w:ilvl w:val="0"/>
                <w:numId w:val="8"/>
              </w:numPr>
              <w:ind w:left="142" w:hanging="142"/>
              <w:rPr>
                <w:rFonts w:cs="Calibri"/>
              </w:rPr>
            </w:pPr>
            <w:r w:rsidRPr="00941AC3">
              <w:rPr>
                <w:rFonts w:cs="Calibri"/>
              </w:rPr>
              <w:t xml:space="preserve">Inequalities in mental health and access to mental healthcare. </w:t>
            </w:r>
          </w:p>
          <w:p w14:paraId="249134ED" w14:textId="77777777" w:rsidR="005E0ACE" w:rsidRPr="00941AC3" w:rsidRDefault="005E0ACE" w:rsidP="00E40E65">
            <w:pPr>
              <w:pStyle w:val="ListParagraph"/>
              <w:numPr>
                <w:ilvl w:val="0"/>
                <w:numId w:val="8"/>
              </w:numPr>
              <w:ind w:left="142" w:hanging="142"/>
              <w:rPr>
                <w:rFonts w:cs="Calibri"/>
              </w:rPr>
            </w:pPr>
            <w:r w:rsidRPr="00941AC3">
              <w:rPr>
                <w:rFonts w:cs="Calibri"/>
              </w:rPr>
              <w:t>A failure within services to account for premature onset of typically age-related conditions.</w:t>
            </w:r>
          </w:p>
          <w:p w14:paraId="32195DF5" w14:textId="77777777" w:rsidR="005E0ACE" w:rsidRPr="00F77439" w:rsidRDefault="005E0ACE" w:rsidP="00F17E8A">
            <w:pPr>
              <w:rPr>
                <w:rFonts w:asciiTheme="minorHAnsi" w:hAnsiTheme="minorHAnsi"/>
                <w:color w:val="212121"/>
                <w:shd w:val="clear" w:color="auto" w:fill="FFFFFF"/>
              </w:rPr>
            </w:pPr>
          </w:p>
        </w:tc>
      </w:tr>
      <w:tr w:rsidR="005E0ACE" w:rsidRPr="00A52A68" w14:paraId="11D15BBC" w14:textId="77777777" w:rsidTr="005E0ACE">
        <w:trPr>
          <w:trHeight w:val="451"/>
        </w:trPr>
        <w:tc>
          <w:tcPr>
            <w:tcW w:w="1335" w:type="dxa"/>
          </w:tcPr>
          <w:p w14:paraId="4B17C2C9" w14:textId="63F869FD" w:rsidR="005E0ACE" w:rsidRDefault="005E0ACE" w:rsidP="00D0372C">
            <w:pPr>
              <w:rPr>
                <w:rFonts w:asciiTheme="minorHAnsi" w:hAnsiTheme="minorHAnsi"/>
              </w:rPr>
            </w:pPr>
            <w:r>
              <w:rPr>
                <w:rFonts w:asciiTheme="minorHAnsi" w:hAnsiTheme="minorHAnsi"/>
              </w:rPr>
              <w:t>2019</w:t>
            </w:r>
          </w:p>
        </w:tc>
        <w:tc>
          <w:tcPr>
            <w:tcW w:w="3255" w:type="dxa"/>
          </w:tcPr>
          <w:p w14:paraId="27B8F1B2" w14:textId="58D57971" w:rsidR="005E0ACE" w:rsidRPr="00440510" w:rsidRDefault="005E0ACE" w:rsidP="001C6525">
            <w:pPr>
              <w:rPr>
                <w:rFonts w:asciiTheme="minorHAnsi" w:hAnsiTheme="minorHAnsi"/>
              </w:rPr>
            </w:pPr>
            <w:r w:rsidRPr="001C6525">
              <w:rPr>
                <w:rFonts w:asciiTheme="minorHAnsi" w:hAnsiTheme="minorHAnsi"/>
                <w:b/>
                <w:bCs/>
              </w:rPr>
              <w:t>Tackling inequalities faced by Gypsy, Roma and Traveller communities.</w:t>
            </w:r>
            <w:r w:rsidRPr="001C6525">
              <w:rPr>
                <w:rFonts w:asciiTheme="minorHAnsi" w:hAnsiTheme="minorHAnsi"/>
                <w:b/>
                <w:bCs/>
              </w:rPr>
              <w:br/>
            </w:r>
            <w:r w:rsidRPr="001C6525">
              <w:rPr>
                <w:rFonts w:asciiTheme="minorHAnsi" w:hAnsiTheme="minorHAnsi"/>
              </w:rPr>
              <w:t>Women and Equalities Committee.</w:t>
            </w:r>
            <w:r w:rsidRPr="001C6525">
              <w:rPr>
                <w:rFonts w:asciiTheme="minorHAnsi" w:hAnsiTheme="minorHAnsi"/>
                <w:i/>
                <w:iCs/>
              </w:rPr>
              <w:t xml:space="preserve"> UK Parliament</w:t>
            </w:r>
            <w:r>
              <w:rPr>
                <w:rFonts w:asciiTheme="minorHAnsi" w:hAnsiTheme="minorHAnsi"/>
              </w:rPr>
              <w:t>, 2019</w:t>
            </w:r>
          </w:p>
          <w:p w14:paraId="1F704BD1" w14:textId="450AE8A6" w:rsidR="005E0ACE" w:rsidRPr="00EF1313" w:rsidRDefault="00B01C6F" w:rsidP="001C6525">
            <w:pPr>
              <w:rPr>
                <w:rFonts w:asciiTheme="minorHAnsi" w:hAnsiTheme="minorHAnsi"/>
              </w:rPr>
            </w:pPr>
            <w:hyperlink r:id="rId20" w:history="1">
              <w:r w:rsidR="005E0ACE" w:rsidRPr="00EF1313">
                <w:rPr>
                  <w:rStyle w:val="Hyperlink"/>
                  <w:rFonts w:asciiTheme="minorHAnsi" w:hAnsiTheme="minorHAnsi"/>
                </w:rPr>
                <w:t>https://publications.parliament.uk/pa/cm201719/cmselect/cmwomeq/360/360.pdf</w:t>
              </w:r>
            </w:hyperlink>
          </w:p>
          <w:p w14:paraId="69987A0D" w14:textId="77777777" w:rsidR="005E0ACE" w:rsidRPr="00B1576D" w:rsidRDefault="005E0ACE" w:rsidP="00D0372C">
            <w:pPr>
              <w:rPr>
                <w:rFonts w:asciiTheme="minorHAnsi" w:hAnsiTheme="minorHAnsi"/>
                <w:b/>
                <w:bCs/>
              </w:rPr>
            </w:pPr>
          </w:p>
        </w:tc>
        <w:tc>
          <w:tcPr>
            <w:tcW w:w="3544" w:type="dxa"/>
          </w:tcPr>
          <w:p w14:paraId="198F272E" w14:textId="4E7EC239" w:rsidR="005E0ACE" w:rsidRPr="000C26EB" w:rsidRDefault="005E0ACE" w:rsidP="00D0372C">
            <w:pPr>
              <w:rPr>
                <w:rFonts w:asciiTheme="minorHAnsi" w:hAnsiTheme="minorHAnsi"/>
              </w:rPr>
            </w:pPr>
            <w:r w:rsidRPr="002A1B6D">
              <w:rPr>
                <w:rFonts w:asciiTheme="minorHAnsi" w:hAnsiTheme="minorHAnsi"/>
              </w:rPr>
              <w:t xml:space="preserve">This </w:t>
            </w:r>
            <w:r>
              <w:rPr>
                <w:rFonts w:asciiTheme="minorHAnsi" w:hAnsiTheme="minorHAnsi"/>
              </w:rPr>
              <w:t xml:space="preserve">comprehensive </w:t>
            </w:r>
            <w:r w:rsidRPr="002A1B6D">
              <w:rPr>
                <w:rFonts w:asciiTheme="minorHAnsi" w:hAnsiTheme="minorHAnsi"/>
              </w:rPr>
              <w:t>report explores inequalities faced by Gypsy, Roma and Traveller communities</w:t>
            </w:r>
            <w:r>
              <w:rPr>
                <w:rFonts w:asciiTheme="minorHAnsi" w:hAnsiTheme="minorHAnsi"/>
              </w:rPr>
              <w:t>.</w:t>
            </w:r>
          </w:p>
        </w:tc>
        <w:tc>
          <w:tcPr>
            <w:tcW w:w="1290" w:type="dxa"/>
          </w:tcPr>
          <w:p w14:paraId="23DEDD1D" w14:textId="794C6B58" w:rsidR="005E0ACE" w:rsidRDefault="005E0ACE" w:rsidP="00D0372C">
            <w:pPr>
              <w:rPr>
                <w:rFonts w:asciiTheme="minorHAnsi" w:hAnsiTheme="minorHAnsi"/>
              </w:rPr>
            </w:pPr>
            <w:r>
              <w:rPr>
                <w:rFonts w:asciiTheme="minorHAnsi" w:hAnsiTheme="minorHAnsi"/>
              </w:rPr>
              <w:t>Report</w:t>
            </w:r>
          </w:p>
        </w:tc>
        <w:tc>
          <w:tcPr>
            <w:tcW w:w="5083" w:type="dxa"/>
          </w:tcPr>
          <w:p w14:paraId="6106106D" w14:textId="62EDAA38" w:rsidR="005E0ACE" w:rsidRPr="00BF5610" w:rsidRDefault="005E0ACE" w:rsidP="00BF5610">
            <w:pPr>
              <w:rPr>
                <w:rFonts w:asciiTheme="minorHAnsi" w:hAnsiTheme="minorHAnsi"/>
                <w:b/>
                <w:bCs/>
                <w:color w:val="212121"/>
                <w:shd w:val="clear" w:color="auto" w:fill="FFFFFF"/>
              </w:rPr>
            </w:pPr>
            <w:r w:rsidRPr="00BF5610">
              <w:rPr>
                <w:rFonts w:asciiTheme="minorHAnsi" w:hAnsiTheme="minorHAnsi"/>
                <w:b/>
                <w:bCs/>
                <w:color w:val="212121"/>
                <w:shd w:val="clear" w:color="auto" w:fill="FFFFFF"/>
              </w:rPr>
              <w:t>Conclusions and recommendations:</w:t>
            </w:r>
          </w:p>
          <w:p w14:paraId="13C71920" w14:textId="77777777" w:rsidR="005E0ACE" w:rsidRDefault="005E0ACE" w:rsidP="00BF5610">
            <w:pPr>
              <w:rPr>
                <w:rFonts w:asciiTheme="minorHAnsi" w:hAnsiTheme="minorHAnsi"/>
                <w:color w:val="212121"/>
                <w:shd w:val="clear" w:color="auto" w:fill="FFFFFF"/>
              </w:rPr>
            </w:pPr>
            <w:r w:rsidRPr="00BF5610">
              <w:rPr>
                <w:rFonts w:asciiTheme="minorHAnsi" w:hAnsiTheme="minorHAnsi"/>
                <w:color w:val="212121"/>
                <w:shd w:val="clear" w:color="auto" w:fill="FFFFFF"/>
              </w:rPr>
              <w:t>While the number of Gypsy, Roma and Traveller people in the UK may be small compared to other ethnic groups, the Government’s commitment to race equality must reach even the most disenfranchised. The recommendations in this report, while focused on the communities we have spoken to, may also provide solutions to inequalities found in other groups. This report offers recommendations in these categories (too many to go into detail here): Government policy</w:t>
            </w:r>
            <w:r>
              <w:rPr>
                <w:rFonts w:asciiTheme="minorHAnsi" w:hAnsiTheme="minorHAnsi"/>
                <w:color w:val="212121"/>
                <w:shd w:val="clear" w:color="auto" w:fill="FFFFFF"/>
              </w:rPr>
              <w:t xml:space="preserve"> -</w:t>
            </w:r>
            <w:r w:rsidRPr="00BF5610">
              <w:rPr>
                <w:rFonts w:asciiTheme="minorHAnsi" w:hAnsiTheme="minorHAnsi"/>
                <w:color w:val="212121"/>
                <w:shd w:val="clear" w:color="auto" w:fill="FFFFFF"/>
              </w:rPr>
              <w:t xml:space="preserve">history and current practice; Data gaps and how to deal with them; Education; Healthcare; Roma-specific issues; Discrimination and </w:t>
            </w:r>
            <w:r>
              <w:rPr>
                <w:rFonts w:asciiTheme="minorHAnsi" w:hAnsiTheme="minorHAnsi"/>
                <w:color w:val="212121"/>
                <w:shd w:val="clear" w:color="auto" w:fill="FFFFFF"/>
              </w:rPr>
              <w:t>ha</w:t>
            </w:r>
            <w:r w:rsidRPr="00BF5610">
              <w:rPr>
                <w:rFonts w:asciiTheme="minorHAnsi" w:hAnsiTheme="minorHAnsi"/>
                <w:color w:val="212121"/>
                <w:shd w:val="clear" w:color="auto" w:fill="FFFFFF"/>
              </w:rPr>
              <w:t xml:space="preserve">te </w:t>
            </w:r>
            <w:r>
              <w:rPr>
                <w:rFonts w:asciiTheme="minorHAnsi" w:hAnsiTheme="minorHAnsi"/>
                <w:color w:val="212121"/>
                <w:shd w:val="clear" w:color="auto" w:fill="FFFFFF"/>
              </w:rPr>
              <w:t>c</w:t>
            </w:r>
            <w:r w:rsidRPr="00BF5610">
              <w:rPr>
                <w:rFonts w:asciiTheme="minorHAnsi" w:hAnsiTheme="minorHAnsi"/>
                <w:color w:val="212121"/>
                <w:shd w:val="clear" w:color="auto" w:fill="FFFFFF"/>
              </w:rPr>
              <w:t>rime; and Violence against women and girls.</w:t>
            </w:r>
          </w:p>
          <w:p w14:paraId="37D56D5D" w14:textId="341A02D2" w:rsidR="005E0ACE" w:rsidRDefault="005E0ACE" w:rsidP="00BF5610">
            <w:pPr>
              <w:rPr>
                <w:rFonts w:asciiTheme="minorHAnsi" w:hAnsiTheme="minorHAnsi"/>
                <w:color w:val="212121"/>
                <w:shd w:val="clear" w:color="auto" w:fill="FFFFFF"/>
              </w:rPr>
            </w:pPr>
          </w:p>
        </w:tc>
      </w:tr>
      <w:tr w:rsidR="005E0ACE" w:rsidRPr="00A52A68" w14:paraId="1830F45D" w14:textId="77777777" w:rsidTr="005E0ACE">
        <w:trPr>
          <w:trHeight w:val="451"/>
        </w:trPr>
        <w:tc>
          <w:tcPr>
            <w:tcW w:w="1335" w:type="dxa"/>
          </w:tcPr>
          <w:p w14:paraId="5D39E389" w14:textId="77777777" w:rsidR="005E0ACE" w:rsidRDefault="005E0ACE" w:rsidP="00673CB3">
            <w:pPr>
              <w:rPr>
                <w:rFonts w:asciiTheme="minorHAnsi" w:hAnsiTheme="minorHAnsi"/>
              </w:rPr>
            </w:pPr>
            <w:r>
              <w:rPr>
                <w:rFonts w:asciiTheme="minorHAnsi" w:hAnsiTheme="minorHAnsi"/>
              </w:rPr>
              <w:t>2023</w:t>
            </w:r>
          </w:p>
        </w:tc>
        <w:tc>
          <w:tcPr>
            <w:tcW w:w="3255" w:type="dxa"/>
          </w:tcPr>
          <w:p w14:paraId="10DAEB4E" w14:textId="77777777" w:rsidR="005E0ACE" w:rsidRPr="00440510" w:rsidRDefault="005E0ACE" w:rsidP="00673CB3">
            <w:pPr>
              <w:rPr>
                <w:rFonts w:asciiTheme="minorHAnsi" w:hAnsiTheme="minorHAnsi"/>
              </w:rPr>
            </w:pPr>
            <w:r w:rsidRPr="000872D8">
              <w:rPr>
                <w:rFonts w:asciiTheme="minorHAnsi" w:hAnsiTheme="minorHAnsi"/>
                <w:b/>
                <w:bCs/>
              </w:rPr>
              <w:t>Roma health guide.</w:t>
            </w:r>
            <w:r w:rsidRPr="000872D8">
              <w:rPr>
                <w:rFonts w:asciiTheme="minorHAnsi" w:hAnsiTheme="minorHAnsi"/>
                <w:b/>
                <w:bCs/>
              </w:rPr>
              <w:br/>
            </w:r>
            <w:r w:rsidRPr="001543D6">
              <w:rPr>
                <w:rFonts w:asciiTheme="minorHAnsi" w:hAnsiTheme="minorHAnsi"/>
                <w:i/>
                <w:iCs/>
              </w:rPr>
              <w:t>Roma Support Group</w:t>
            </w:r>
            <w:r>
              <w:rPr>
                <w:rFonts w:asciiTheme="minorHAnsi" w:hAnsiTheme="minorHAnsi"/>
              </w:rPr>
              <w:t>, 2023</w:t>
            </w:r>
          </w:p>
          <w:p w14:paraId="3981DA1D" w14:textId="77777777" w:rsidR="005E0ACE" w:rsidRDefault="00B01C6F" w:rsidP="00673CB3">
            <w:pPr>
              <w:rPr>
                <w:rFonts w:asciiTheme="minorHAnsi" w:hAnsiTheme="minorHAnsi"/>
              </w:rPr>
            </w:pPr>
            <w:hyperlink r:id="rId21" w:history="1">
              <w:r w:rsidR="005E0ACE" w:rsidRPr="004060B0">
                <w:rPr>
                  <w:rStyle w:val="Hyperlink"/>
                  <w:rFonts w:asciiTheme="minorHAnsi" w:hAnsiTheme="minorHAnsi"/>
                </w:rPr>
                <w:t>https://www.romasupportgroup.org.uk/roma-health-guide.html</w:t>
              </w:r>
            </w:hyperlink>
          </w:p>
          <w:p w14:paraId="45996F04" w14:textId="77777777" w:rsidR="005E0ACE" w:rsidRPr="005D25AF" w:rsidRDefault="005E0ACE" w:rsidP="00673CB3">
            <w:pPr>
              <w:rPr>
                <w:rFonts w:asciiTheme="minorHAnsi" w:hAnsiTheme="minorHAnsi"/>
                <w:b/>
                <w:bCs/>
              </w:rPr>
            </w:pPr>
          </w:p>
        </w:tc>
        <w:tc>
          <w:tcPr>
            <w:tcW w:w="3544" w:type="dxa"/>
          </w:tcPr>
          <w:p w14:paraId="2A44B62F" w14:textId="77777777" w:rsidR="005E0ACE" w:rsidRPr="001530E6" w:rsidRDefault="005E0ACE" w:rsidP="00673CB3">
            <w:pPr>
              <w:rPr>
                <w:rFonts w:asciiTheme="minorHAnsi" w:hAnsiTheme="minorHAnsi"/>
              </w:rPr>
            </w:pPr>
            <w:r w:rsidRPr="001530E6">
              <w:rPr>
                <w:rFonts w:asciiTheme="minorHAnsi" w:hAnsiTheme="minorHAnsi"/>
              </w:rPr>
              <w:t xml:space="preserve">Roma Support Group developed </w:t>
            </w:r>
            <w:r>
              <w:rPr>
                <w:rFonts w:asciiTheme="minorHAnsi" w:hAnsiTheme="minorHAnsi"/>
              </w:rPr>
              <w:t>this</w:t>
            </w:r>
            <w:r w:rsidRPr="001530E6">
              <w:rPr>
                <w:rFonts w:asciiTheme="minorHAnsi" w:hAnsiTheme="minorHAnsi"/>
              </w:rPr>
              <w:t xml:space="preserve"> guide to help health and care professionals better understand health inequalities and barriers to accessing healthcare for the Roma community in the UK,</w:t>
            </w:r>
            <w:r>
              <w:rPr>
                <w:rFonts w:asciiTheme="minorHAnsi" w:hAnsiTheme="minorHAnsi"/>
              </w:rPr>
              <w:t xml:space="preserve"> and to</w:t>
            </w:r>
            <w:r w:rsidRPr="001530E6">
              <w:rPr>
                <w:rFonts w:asciiTheme="minorHAnsi" w:hAnsiTheme="minorHAnsi"/>
              </w:rPr>
              <w:t xml:space="preserve"> take action to improve services and build a relationship with the community. </w:t>
            </w:r>
          </w:p>
          <w:p w14:paraId="290DF8BA" w14:textId="77777777" w:rsidR="005E0ACE" w:rsidRPr="004745E6" w:rsidRDefault="005E0ACE" w:rsidP="00673CB3">
            <w:pPr>
              <w:rPr>
                <w:rFonts w:asciiTheme="minorHAnsi" w:hAnsiTheme="minorHAnsi"/>
              </w:rPr>
            </w:pPr>
          </w:p>
        </w:tc>
        <w:tc>
          <w:tcPr>
            <w:tcW w:w="1290" w:type="dxa"/>
          </w:tcPr>
          <w:p w14:paraId="180BAE45" w14:textId="77777777" w:rsidR="005E0ACE" w:rsidRDefault="005E0ACE" w:rsidP="00673CB3">
            <w:pPr>
              <w:rPr>
                <w:rFonts w:asciiTheme="minorHAnsi" w:hAnsiTheme="minorHAnsi"/>
              </w:rPr>
            </w:pPr>
            <w:r>
              <w:rPr>
                <w:rFonts w:asciiTheme="minorHAnsi" w:hAnsiTheme="minorHAnsi"/>
              </w:rPr>
              <w:t>Guidance</w:t>
            </w:r>
          </w:p>
        </w:tc>
        <w:tc>
          <w:tcPr>
            <w:tcW w:w="5083" w:type="dxa"/>
          </w:tcPr>
          <w:p w14:paraId="13295779" w14:textId="77777777" w:rsidR="005E0ACE" w:rsidRDefault="005E0ACE" w:rsidP="00673CB3">
            <w:pPr>
              <w:rPr>
                <w:rFonts w:asciiTheme="minorHAnsi" w:hAnsiTheme="minorHAnsi"/>
              </w:rPr>
            </w:pPr>
            <w:r w:rsidRPr="001530E6">
              <w:rPr>
                <w:rFonts w:asciiTheme="minorHAnsi" w:hAnsiTheme="minorHAnsi"/>
              </w:rPr>
              <w:t>The guide provides actionable suggestions for good practice, developed with partners in the Health and Wellbeing Alliance, and focuses on practical action for frontline health practitioners, team leaders and commissioners working with Roma communities.</w:t>
            </w:r>
          </w:p>
          <w:p w14:paraId="340D7E98" w14:textId="77777777" w:rsidR="005E0ACE" w:rsidRDefault="005E0ACE" w:rsidP="00673CB3">
            <w:r>
              <w:t>The guide covers system, language, and cultural barriers to healthcare for the Roma community. It looks at vulnerable groups with common health problems, including chronic illness or disability, lifestyle related illnesses and hypertension, cancer, mental health, immunisation, maternity services, children and young people, rough sleepers and homeless community members, and includes case studies.</w:t>
            </w:r>
          </w:p>
          <w:p w14:paraId="04BE6B8F" w14:textId="77777777" w:rsidR="005E0ACE" w:rsidRPr="006C2DF0" w:rsidRDefault="005E0ACE" w:rsidP="00673CB3">
            <w:pPr>
              <w:rPr>
                <w:rFonts w:asciiTheme="minorHAnsi" w:hAnsiTheme="minorHAnsi"/>
                <w:color w:val="212121"/>
                <w:shd w:val="clear" w:color="auto" w:fill="FFFFFF"/>
              </w:rPr>
            </w:pPr>
          </w:p>
        </w:tc>
      </w:tr>
      <w:tr w:rsidR="005E0ACE" w:rsidRPr="00A52A68" w14:paraId="0D9AE188" w14:textId="77777777" w:rsidTr="005E0ACE">
        <w:trPr>
          <w:trHeight w:val="451"/>
        </w:trPr>
        <w:tc>
          <w:tcPr>
            <w:tcW w:w="1335" w:type="dxa"/>
          </w:tcPr>
          <w:p w14:paraId="6DBF7409" w14:textId="77777777" w:rsidR="005E0ACE" w:rsidRDefault="005E0ACE" w:rsidP="00D0372C">
            <w:pPr>
              <w:rPr>
                <w:rFonts w:asciiTheme="minorHAnsi" w:hAnsiTheme="minorHAnsi"/>
              </w:rPr>
            </w:pPr>
            <w:r>
              <w:rPr>
                <w:rFonts w:asciiTheme="minorHAnsi" w:hAnsiTheme="minorHAnsi"/>
              </w:rPr>
              <w:t>2022</w:t>
            </w:r>
          </w:p>
        </w:tc>
        <w:tc>
          <w:tcPr>
            <w:tcW w:w="3255" w:type="dxa"/>
          </w:tcPr>
          <w:p w14:paraId="64D3802B" w14:textId="470B4DA7" w:rsidR="005E0ACE" w:rsidRPr="00440510" w:rsidRDefault="005E0ACE" w:rsidP="00D0372C">
            <w:pPr>
              <w:rPr>
                <w:rFonts w:asciiTheme="minorHAnsi" w:hAnsiTheme="minorHAnsi"/>
              </w:rPr>
            </w:pPr>
            <w:r w:rsidRPr="00B1576D">
              <w:rPr>
                <w:rFonts w:asciiTheme="minorHAnsi" w:hAnsiTheme="minorHAnsi"/>
                <w:b/>
                <w:bCs/>
              </w:rPr>
              <w:t>Improving Roma health: a guide for health and care professionals.</w:t>
            </w:r>
            <w:r w:rsidRPr="00B1576D">
              <w:rPr>
                <w:rFonts w:asciiTheme="minorHAnsi" w:hAnsiTheme="minorHAnsi"/>
                <w:b/>
                <w:bCs/>
              </w:rPr>
              <w:br/>
            </w:r>
            <w:r w:rsidRPr="00B1576D">
              <w:rPr>
                <w:rFonts w:asciiTheme="minorHAnsi" w:hAnsiTheme="minorHAnsi"/>
                <w:i/>
                <w:iCs/>
              </w:rPr>
              <w:t>Office for Health Improvement and Disparities (OHID)</w:t>
            </w:r>
            <w:r>
              <w:rPr>
                <w:rFonts w:asciiTheme="minorHAnsi" w:hAnsiTheme="minorHAnsi"/>
              </w:rPr>
              <w:t>, 2022</w:t>
            </w:r>
          </w:p>
          <w:p w14:paraId="20E8D80D" w14:textId="77777777" w:rsidR="005E0ACE" w:rsidRPr="00F109BC" w:rsidRDefault="00B01C6F" w:rsidP="00D0372C">
            <w:pPr>
              <w:rPr>
                <w:rFonts w:asciiTheme="minorHAnsi" w:hAnsiTheme="minorHAnsi"/>
              </w:rPr>
            </w:pPr>
            <w:hyperlink r:id="rId22" w:history="1">
              <w:r w:rsidR="005E0ACE" w:rsidRPr="00F109BC">
                <w:rPr>
                  <w:rStyle w:val="Hyperlink"/>
                  <w:rFonts w:asciiTheme="minorHAnsi" w:hAnsiTheme="minorHAnsi"/>
                </w:rPr>
                <w:t>https://www.gov.uk/guidance/improving-roma-health-a-guide-for-health-and-care-professionals</w:t>
              </w:r>
            </w:hyperlink>
          </w:p>
          <w:p w14:paraId="1FB529D1" w14:textId="77777777" w:rsidR="005E0ACE" w:rsidRPr="005D25AF" w:rsidRDefault="005E0ACE" w:rsidP="00D0372C">
            <w:pPr>
              <w:rPr>
                <w:rFonts w:asciiTheme="minorHAnsi" w:hAnsiTheme="minorHAnsi"/>
                <w:b/>
                <w:bCs/>
              </w:rPr>
            </w:pPr>
          </w:p>
        </w:tc>
        <w:tc>
          <w:tcPr>
            <w:tcW w:w="3544" w:type="dxa"/>
          </w:tcPr>
          <w:p w14:paraId="0411E828" w14:textId="77777777" w:rsidR="005E0ACE" w:rsidRPr="004745E6" w:rsidRDefault="005E0ACE" w:rsidP="00D0372C">
            <w:pPr>
              <w:rPr>
                <w:rFonts w:asciiTheme="minorHAnsi" w:hAnsiTheme="minorHAnsi"/>
              </w:rPr>
            </w:pPr>
            <w:r w:rsidRPr="000C26EB">
              <w:rPr>
                <w:rFonts w:asciiTheme="minorHAnsi" w:hAnsiTheme="minorHAnsi"/>
              </w:rPr>
              <w:t>Supporting health and care professionals to improve services by better understanding the health outcomes that some people in the Roma community face.</w:t>
            </w:r>
          </w:p>
        </w:tc>
        <w:tc>
          <w:tcPr>
            <w:tcW w:w="1290" w:type="dxa"/>
          </w:tcPr>
          <w:p w14:paraId="3E0406F8" w14:textId="77777777" w:rsidR="005E0ACE" w:rsidRDefault="005E0ACE" w:rsidP="00D0372C">
            <w:pPr>
              <w:rPr>
                <w:rFonts w:asciiTheme="minorHAnsi" w:hAnsiTheme="minorHAnsi"/>
              </w:rPr>
            </w:pPr>
            <w:r>
              <w:rPr>
                <w:rFonts w:asciiTheme="minorHAnsi" w:hAnsiTheme="minorHAnsi"/>
              </w:rPr>
              <w:t>Guidance</w:t>
            </w:r>
          </w:p>
        </w:tc>
        <w:tc>
          <w:tcPr>
            <w:tcW w:w="5083" w:type="dxa"/>
          </w:tcPr>
          <w:p w14:paraId="3B8C3A07" w14:textId="77777777" w:rsidR="005E0ACE" w:rsidRPr="006C2DF0" w:rsidRDefault="005E0ACE" w:rsidP="00D0372C">
            <w:pPr>
              <w:rPr>
                <w:rFonts w:asciiTheme="minorHAnsi" w:hAnsiTheme="minorHAnsi"/>
                <w:color w:val="212121"/>
                <w:shd w:val="clear" w:color="auto" w:fill="FFFFFF"/>
              </w:rPr>
            </w:pPr>
            <w:r>
              <w:rPr>
                <w:rFonts w:asciiTheme="minorHAnsi" w:hAnsiTheme="minorHAnsi"/>
                <w:color w:val="212121"/>
                <w:shd w:val="clear" w:color="auto" w:fill="FFFFFF"/>
              </w:rPr>
              <w:t>This guidance describes the b</w:t>
            </w:r>
            <w:r w:rsidRPr="009A5292">
              <w:rPr>
                <w:rFonts w:asciiTheme="minorHAnsi" w:hAnsiTheme="minorHAnsi"/>
                <w:color w:val="212121"/>
                <w:shd w:val="clear" w:color="auto" w:fill="FFFFFF"/>
              </w:rPr>
              <w:t>arriers in accessing healthcare and its effects on Roma people’s health</w:t>
            </w:r>
            <w:r>
              <w:rPr>
                <w:rFonts w:asciiTheme="minorHAnsi" w:hAnsiTheme="minorHAnsi"/>
                <w:color w:val="212121"/>
                <w:shd w:val="clear" w:color="auto" w:fill="FFFFFF"/>
              </w:rPr>
              <w:t>. It goes on to advise on t</w:t>
            </w:r>
            <w:r w:rsidRPr="009A5292">
              <w:rPr>
                <w:rFonts w:asciiTheme="minorHAnsi" w:hAnsiTheme="minorHAnsi"/>
                <w:color w:val="212121"/>
                <w:shd w:val="clear" w:color="auto" w:fill="FFFFFF"/>
              </w:rPr>
              <w:t>aking action to support people from Roma communities</w:t>
            </w:r>
            <w:r>
              <w:rPr>
                <w:rFonts w:asciiTheme="minorHAnsi" w:hAnsiTheme="minorHAnsi"/>
                <w:color w:val="212121"/>
                <w:shd w:val="clear" w:color="auto" w:fill="FFFFFF"/>
              </w:rPr>
              <w:t xml:space="preserve"> and w</w:t>
            </w:r>
            <w:r w:rsidRPr="009A5292">
              <w:rPr>
                <w:rFonts w:asciiTheme="minorHAnsi" w:hAnsiTheme="minorHAnsi"/>
                <w:color w:val="212121"/>
                <w:shd w:val="clear" w:color="auto" w:fill="FFFFFF"/>
              </w:rPr>
              <w:t>orking with other services to support Roma people</w:t>
            </w:r>
            <w:r>
              <w:rPr>
                <w:rFonts w:asciiTheme="minorHAnsi" w:hAnsiTheme="minorHAnsi"/>
                <w:color w:val="212121"/>
                <w:shd w:val="clear" w:color="auto" w:fill="FFFFFF"/>
              </w:rPr>
              <w:t>, and c</w:t>
            </w:r>
            <w:r w:rsidRPr="009A5292">
              <w:rPr>
                <w:rFonts w:asciiTheme="minorHAnsi" w:hAnsiTheme="minorHAnsi"/>
                <w:color w:val="212121"/>
                <w:shd w:val="clear" w:color="auto" w:fill="FFFFFF"/>
              </w:rPr>
              <w:t>ommissioning services that include Roma people</w:t>
            </w:r>
            <w:r>
              <w:rPr>
                <w:rFonts w:asciiTheme="minorHAnsi" w:hAnsiTheme="minorHAnsi"/>
                <w:color w:val="212121"/>
                <w:shd w:val="clear" w:color="auto" w:fill="FFFFFF"/>
              </w:rPr>
              <w:t>.</w:t>
            </w:r>
          </w:p>
        </w:tc>
      </w:tr>
    </w:tbl>
    <w:p w14:paraId="6381EC24" w14:textId="77777777" w:rsidR="00EA0A63" w:rsidRDefault="00EA0A63">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5E0ACE" w:rsidRPr="00A52A68" w14:paraId="7B62134F" w14:textId="77777777" w:rsidTr="005E0ACE">
        <w:trPr>
          <w:trHeight w:val="451"/>
        </w:trPr>
        <w:tc>
          <w:tcPr>
            <w:tcW w:w="1335" w:type="dxa"/>
          </w:tcPr>
          <w:p w14:paraId="7D5BDBF6" w14:textId="5D4963AE" w:rsidR="005E0ACE" w:rsidRDefault="005E0ACE" w:rsidP="00D0372C">
            <w:pPr>
              <w:rPr>
                <w:rFonts w:asciiTheme="minorHAnsi" w:hAnsiTheme="minorHAnsi"/>
              </w:rPr>
            </w:pPr>
            <w:r>
              <w:rPr>
                <w:rFonts w:asciiTheme="minorHAnsi" w:hAnsiTheme="minorHAnsi"/>
              </w:rPr>
              <w:t>2021</w:t>
            </w:r>
          </w:p>
        </w:tc>
        <w:tc>
          <w:tcPr>
            <w:tcW w:w="3255" w:type="dxa"/>
          </w:tcPr>
          <w:p w14:paraId="48127350" w14:textId="20C714E8" w:rsidR="005E0ACE" w:rsidRPr="00B5089F" w:rsidRDefault="005E0ACE" w:rsidP="00D0372C">
            <w:pPr>
              <w:rPr>
                <w:rFonts w:asciiTheme="minorHAnsi" w:hAnsiTheme="minorHAnsi"/>
              </w:rPr>
            </w:pPr>
            <w:r w:rsidRPr="00AB3D60">
              <w:rPr>
                <w:rFonts w:asciiTheme="minorHAnsi" w:hAnsiTheme="minorHAnsi"/>
                <w:b/>
                <w:bCs/>
              </w:rPr>
              <w:t>Locked out: A snapshot of access to General Practice for nomadic communities during the COVID-19 pandemic.</w:t>
            </w:r>
            <w:r w:rsidRPr="00AB3D60">
              <w:rPr>
                <w:rFonts w:asciiTheme="minorHAnsi" w:hAnsiTheme="minorHAnsi"/>
              </w:rPr>
              <w:br/>
              <w:t xml:space="preserve">Mattey Mitchell, Josie Garrett. </w:t>
            </w:r>
            <w:r w:rsidRPr="00AB3D60">
              <w:rPr>
                <w:rFonts w:asciiTheme="minorHAnsi" w:hAnsiTheme="minorHAnsi"/>
                <w:i/>
                <w:iCs/>
              </w:rPr>
              <w:t>Friends Families and Travellers (FFT)</w:t>
            </w:r>
            <w:r>
              <w:rPr>
                <w:rFonts w:asciiTheme="minorHAnsi" w:hAnsiTheme="minorHAnsi"/>
              </w:rPr>
              <w:t>, 2021</w:t>
            </w:r>
          </w:p>
          <w:p w14:paraId="06DEA326" w14:textId="77777777" w:rsidR="005E0ACE" w:rsidRDefault="00B01C6F" w:rsidP="00D0372C">
            <w:pPr>
              <w:rPr>
                <w:rFonts w:asciiTheme="minorHAnsi" w:hAnsiTheme="minorHAnsi"/>
              </w:rPr>
            </w:pPr>
            <w:hyperlink r:id="rId23" w:history="1">
              <w:r w:rsidR="005E0ACE" w:rsidRPr="004060B0">
                <w:rPr>
                  <w:rStyle w:val="Hyperlink"/>
                  <w:rFonts w:asciiTheme="minorHAnsi" w:hAnsiTheme="minorHAnsi"/>
                </w:rPr>
                <w:t>https://www.gypsy-traveller.org/resource/locked-out-a-snapshot-of-access-to-general-practice-for-nomadic-communities-during-the-covid-19-pandemic/</w:t>
              </w:r>
            </w:hyperlink>
          </w:p>
          <w:p w14:paraId="2625AF8A" w14:textId="77777777" w:rsidR="005E0ACE" w:rsidRPr="005D25AF" w:rsidRDefault="005E0ACE" w:rsidP="00D0372C">
            <w:pPr>
              <w:rPr>
                <w:rFonts w:asciiTheme="minorHAnsi" w:hAnsiTheme="minorHAnsi"/>
                <w:b/>
                <w:bCs/>
              </w:rPr>
            </w:pPr>
          </w:p>
        </w:tc>
        <w:tc>
          <w:tcPr>
            <w:tcW w:w="3544" w:type="dxa"/>
          </w:tcPr>
          <w:p w14:paraId="0ECC0698" w14:textId="77777777" w:rsidR="005E0ACE" w:rsidRPr="004745E6" w:rsidRDefault="005E0ACE" w:rsidP="00D0372C">
            <w:pPr>
              <w:rPr>
                <w:rFonts w:asciiTheme="minorHAnsi" w:hAnsiTheme="minorHAnsi"/>
              </w:rPr>
            </w:pPr>
            <w:r>
              <w:t xml:space="preserve">During the </w:t>
            </w:r>
            <w:r w:rsidRPr="0088207C">
              <w:t>COVID-19</w:t>
            </w:r>
            <w:r>
              <w:t xml:space="preserve"> pandemic</w:t>
            </w:r>
            <w:r w:rsidRPr="0088207C">
              <w:t xml:space="preserve">, </w:t>
            </w:r>
            <w:r>
              <w:t>o</w:t>
            </w:r>
            <w:r w:rsidRPr="0088207C">
              <w:t xml:space="preserve">ur casework team </w:t>
            </w:r>
            <w:r>
              <w:t>learnt of</w:t>
            </w:r>
            <w:r w:rsidRPr="0088207C">
              <w:t xml:space="preserve"> a shift towards digital-first processes for registration resulted in additional barriers to care. To gain an understanding of access to primary healthcare in this context, we </w:t>
            </w:r>
            <w:r>
              <w:t>‘</w:t>
            </w:r>
            <w:r w:rsidRPr="0088207C">
              <w:t>mystery shopped</w:t>
            </w:r>
            <w:r>
              <w:t>’</w:t>
            </w:r>
            <w:r w:rsidRPr="0088207C">
              <w:t xml:space="preserve"> 100 GPs in England between March and April 2021</w:t>
            </w:r>
            <w:r>
              <w:t>.</w:t>
            </w:r>
          </w:p>
        </w:tc>
        <w:tc>
          <w:tcPr>
            <w:tcW w:w="1290" w:type="dxa"/>
          </w:tcPr>
          <w:p w14:paraId="4425B74E" w14:textId="77777777" w:rsidR="005E0ACE" w:rsidRDefault="005E0ACE" w:rsidP="00D0372C">
            <w:pPr>
              <w:rPr>
                <w:rFonts w:asciiTheme="minorHAnsi" w:hAnsiTheme="minorHAnsi"/>
              </w:rPr>
            </w:pPr>
            <w:r>
              <w:rPr>
                <w:rFonts w:asciiTheme="minorHAnsi" w:hAnsiTheme="minorHAnsi"/>
              </w:rPr>
              <w:t>Original research</w:t>
            </w:r>
          </w:p>
        </w:tc>
        <w:tc>
          <w:tcPr>
            <w:tcW w:w="5083" w:type="dxa"/>
          </w:tcPr>
          <w:p w14:paraId="313B0525" w14:textId="77777777" w:rsidR="005E0ACE" w:rsidRDefault="005E0ACE" w:rsidP="00F17E8A">
            <w:pPr>
              <w:ind w:left="142" w:hanging="142"/>
            </w:pPr>
            <w:r w:rsidRPr="0095494F">
              <w:rPr>
                <w:b/>
                <w:bCs/>
              </w:rPr>
              <w:t>Key Findings</w:t>
            </w:r>
            <w:r w:rsidRPr="0095494F">
              <w:t xml:space="preserve"> </w:t>
            </w:r>
          </w:p>
          <w:p w14:paraId="404119BC" w14:textId="77777777" w:rsidR="005E0ACE" w:rsidRDefault="005E0ACE" w:rsidP="00F17E8A">
            <w:pPr>
              <w:ind w:left="142" w:hanging="142"/>
            </w:pPr>
            <w:r w:rsidRPr="0095494F">
              <w:t xml:space="preserve">Out of 100 GP surgeries contacted: </w:t>
            </w:r>
          </w:p>
          <w:p w14:paraId="1C850B1B" w14:textId="77777777" w:rsidR="005E0ACE" w:rsidRDefault="005E0ACE" w:rsidP="00F17E8A">
            <w:pPr>
              <w:ind w:left="142" w:hanging="142"/>
            </w:pPr>
            <w:r w:rsidRPr="0095494F">
              <w:t xml:space="preserve">• 74 GP surgeries broke NHS England guidance and refused to register our mystery shopper because they were unable to provide proof of identity, proof of fixed address, register online or another reason. </w:t>
            </w:r>
          </w:p>
          <w:p w14:paraId="3707BB10" w14:textId="77777777" w:rsidR="005E0ACE" w:rsidRDefault="005E0ACE" w:rsidP="00F17E8A">
            <w:pPr>
              <w:ind w:left="142" w:hanging="142"/>
            </w:pPr>
            <w:r w:rsidRPr="0095494F">
              <w:t xml:space="preserve">• 17 GP surgeries did not answer the phone despite receiving phone calls on three different dates and times from our mystery shopper. </w:t>
            </w:r>
          </w:p>
          <w:p w14:paraId="3EA02DC1" w14:textId="77777777" w:rsidR="005E0ACE" w:rsidRPr="0095494F" w:rsidRDefault="005E0ACE" w:rsidP="00F17E8A">
            <w:pPr>
              <w:ind w:left="142" w:hanging="142"/>
            </w:pPr>
            <w:r w:rsidRPr="0095494F">
              <w:t xml:space="preserve">• 2 GP surgeries who otherwise agreed to register our mystery shopper refused to give help with form filling. This means that for patients experiencing multiple </w:t>
            </w:r>
            <w:proofErr w:type="gramStart"/>
            <w:r w:rsidRPr="0095494F">
              <w:t>disadvantage</w:t>
            </w:r>
            <w:proofErr w:type="gramEnd"/>
            <w:r w:rsidRPr="0095494F">
              <w:t>, with no address, no identification and low or no literacy leading to digital exclusion, only 6 out of the 100 GP surgeries would have allowed them to register. This means that inequalities in registration for people living nomadically has significantly worsened since our last report in 2019.</w:t>
            </w:r>
          </w:p>
          <w:p w14:paraId="75F60D1D" w14:textId="77777777" w:rsidR="005E0ACE" w:rsidRPr="006C2DF0" w:rsidRDefault="005E0ACE" w:rsidP="005625BB">
            <w:pPr>
              <w:rPr>
                <w:rFonts w:asciiTheme="minorHAnsi" w:hAnsiTheme="minorHAnsi"/>
                <w:color w:val="212121"/>
                <w:shd w:val="clear" w:color="auto" w:fill="FFFFFF"/>
              </w:rPr>
            </w:pPr>
          </w:p>
        </w:tc>
      </w:tr>
    </w:tbl>
    <w:p w14:paraId="3C7AAB3D" w14:textId="77777777" w:rsidR="0036738F" w:rsidRDefault="0036738F">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5E0ACE" w:rsidRPr="00A52A68" w14:paraId="64728802" w14:textId="77777777" w:rsidTr="005E0ACE">
        <w:trPr>
          <w:trHeight w:val="451"/>
        </w:trPr>
        <w:tc>
          <w:tcPr>
            <w:tcW w:w="1335" w:type="dxa"/>
          </w:tcPr>
          <w:p w14:paraId="3928B250" w14:textId="0FBF6462" w:rsidR="005E0ACE" w:rsidRDefault="005E0ACE" w:rsidP="00D61A13">
            <w:pPr>
              <w:rPr>
                <w:rFonts w:asciiTheme="minorHAnsi" w:hAnsiTheme="minorHAnsi"/>
              </w:rPr>
            </w:pPr>
            <w:r>
              <w:rPr>
                <w:rFonts w:asciiTheme="minorHAnsi" w:hAnsiTheme="minorHAnsi"/>
              </w:rPr>
              <w:t>2018</w:t>
            </w:r>
          </w:p>
        </w:tc>
        <w:tc>
          <w:tcPr>
            <w:tcW w:w="3255" w:type="dxa"/>
          </w:tcPr>
          <w:p w14:paraId="7EE7124E" w14:textId="1454112E" w:rsidR="005E0ACE" w:rsidRDefault="005E0ACE" w:rsidP="00D61A13">
            <w:pPr>
              <w:rPr>
                <w:rFonts w:asciiTheme="minorHAnsi" w:hAnsiTheme="minorHAnsi"/>
              </w:rPr>
            </w:pPr>
            <w:r w:rsidRPr="00CB1B4C">
              <w:rPr>
                <w:rFonts w:asciiTheme="minorHAnsi" w:hAnsiTheme="minorHAnsi"/>
                <w:b/>
                <w:bCs/>
              </w:rPr>
              <w:t>Gypsy, Roma and Traveller access to and engagement with health services: a systematic review</w:t>
            </w:r>
            <w:r w:rsidRPr="00CB1B4C">
              <w:rPr>
                <w:rFonts w:asciiTheme="minorHAnsi" w:hAnsiTheme="minorHAnsi"/>
              </w:rPr>
              <w:t xml:space="preserve">. McFadden, A., </w:t>
            </w:r>
            <w:proofErr w:type="spellStart"/>
            <w:r w:rsidRPr="00CB1B4C">
              <w:rPr>
                <w:rFonts w:asciiTheme="minorHAnsi" w:hAnsiTheme="minorHAnsi"/>
              </w:rPr>
              <w:t>Siebelt</w:t>
            </w:r>
            <w:proofErr w:type="spellEnd"/>
            <w:r w:rsidRPr="00CB1B4C">
              <w:rPr>
                <w:rFonts w:asciiTheme="minorHAnsi" w:hAnsiTheme="minorHAnsi"/>
              </w:rPr>
              <w:t xml:space="preserve">, L., </w:t>
            </w:r>
            <w:proofErr w:type="spellStart"/>
            <w:r w:rsidRPr="00CB1B4C">
              <w:rPr>
                <w:rFonts w:asciiTheme="minorHAnsi" w:hAnsiTheme="minorHAnsi"/>
              </w:rPr>
              <w:t>Gavine</w:t>
            </w:r>
            <w:proofErr w:type="spellEnd"/>
            <w:r w:rsidRPr="00CB1B4C">
              <w:rPr>
                <w:rFonts w:asciiTheme="minorHAnsi" w:hAnsiTheme="minorHAnsi"/>
              </w:rPr>
              <w:t xml:space="preserve">, A., Atkin, K., Bell, K., Innes, N., Jones, H., Jackson, C., Haggi, H., &amp; MacGillivray, S. (2018). </w:t>
            </w:r>
            <w:r w:rsidRPr="00CB1B4C">
              <w:rPr>
                <w:rFonts w:asciiTheme="minorHAnsi" w:hAnsiTheme="minorHAnsi"/>
                <w:i/>
                <w:iCs/>
              </w:rPr>
              <w:t>European journal of public health</w:t>
            </w:r>
            <w:r w:rsidRPr="00CB1B4C">
              <w:rPr>
                <w:rFonts w:asciiTheme="minorHAnsi" w:hAnsiTheme="minorHAnsi"/>
              </w:rPr>
              <w:t>, </w:t>
            </w:r>
            <w:r w:rsidRPr="00CB1B4C">
              <w:rPr>
                <w:rFonts w:asciiTheme="minorHAnsi" w:hAnsiTheme="minorHAnsi"/>
                <w:i/>
                <w:iCs/>
              </w:rPr>
              <w:t>28</w:t>
            </w:r>
            <w:r w:rsidRPr="00CB1B4C">
              <w:rPr>
                <w:rFonts w:asciiTheme="minorHAnsi" w:hAnsiTheme="minorHAnsi"/>
              </w:rPr>
              <w:t xml:space="preserve">(1), 74–81. </w:t>
            </w:r>
            <w:hyperlink r:id="rId24" w:history="1">
              <w:r w:rsidRPr="00AC196B">
                <w:rPr>
                  <w:rStyle w:val="Hyperlink"/>
                  <w:rFonts w:asciiTheme="minorHAnsi" w:hAnsiTheme="minorHAnsi"/>
                </w:rPr>
                <w:t>https://doi.org/10.1093/eurpub/ckx226</w:t>
              </w:r>
            </w:hyperlink>
          </w:p>
          <w:p w14:paraId="694D77E8" w14:textId="77777777" w:rsidR="005E0ACE" w:rsidRPr="00F6775B" w:rsidRDefault="005E0ACE" w:rsidP="00D61A13">
            <w:pPr>
              <w:rPr>
                <w:rFonts w:asciiTheme="minorHAnsi" w:hAnsiTheme="minorHAnsi"/>
              </w:rPr>
            </w:pPr>
          </w:p>
        </w:tc>
        <w:tc>
          <w:tcPr>
            <w:tcW w:w="3544" w:type="dxa"/>
          </w:tcPr>
          <w:p w14:paraId="5BFDFF1C" w14:textId="01B626FC" w:rsidR="005E0ACE" w:rsidRPr="00A35612" w:rsidRDefault="005E0ACE" w:rsidP="00D61A13">
            <w:pPr>
              <w:rPr>
                <w:rFonts w:asciiTheme="minorHAnsi" w:hAnsiTheme="minorHAnsi"/>
              </w:rPr>
            </w:pPr>
            <w:r w:rsidRPr="00E31D28">
              <w:rPr>
                <w:rFonts w:asciiTheme="minorHAnsi" w:hAnsiTheme="minorHAnsi"/>
              </w:rPr>
              <w:t>This review addressed the question of how Gypsy, Roma and Traveller people access healthcare and what are the best ways to enhance their engagement with health services.</w:t>
            </w:r>
          </w:p>
        </w:tc>
        <w:tc>
          <w:tcPr>
            <w:tcW w:w="1290" w:type="dxa"/>
          </w:tcPr>
          <w:p w14:paraId="3A30AA5E" w14:textId="440253B5" w:rsidR="005E0ACE" w:rsidRDefault="005E0ACE" w:rsidP="00D61A13">
            <w:pPr>
              <w:rPr>
                <w:rFonts w:asciiTheme="minorHAnsi" w:hAnsiTheme="minorHAnsi"/>
              </w:rPr>
            </w:pPr>
            <w:r>
              <w:rPr>
                <w:rFonts w:asciiTheme="minorHAnsi" w:hAnsiTheme="minorHAnsi"/>
              </w:rPr>
              <w:t>Systematic review</w:t>
            </w:r>
          </w:p>
        </w:tc>
        <w:tc>
          <w:tcPr>
            <w:tcW w:w="5083" w:type="dxa"/>
          </w:tcPr>
          <w:p w14:paraId="78049FC7" w14:textId="28522F82" w:rsidR="005E0ACE" w:rsidRPr="007453D0" w:rsidRDefault="005E0ACE" w:rsidP="00D61A13">
            <w:pPr>
              <w:rPr>
                <w:rFonts w:asciiTheme="minorHAnsi" w:hAnsiTheme="minorHAnsi"/>
                <w:color w:val="212121"/>
                <w:shd w:val="clear" w:color="auto" w:fill="FFFFFF"/>
              </w:rPr>
            </w:pPr>
            <w:r w:rsidRPr="006B756F">
              <w:rPr>
                <w:rFonts w:asciiTheme="minorHAnsi" w:hAnsiTheme="minorHAnsi"/>
                <w:color w:val="212121"/>
                <w:shd w:val="clear" w:color="auto" w:fill="FFFFFF"/>
              </w:rPr>
              <w:t>This review provides evidence that Gypsy, Roma and Traveller populations across Europe struggle to exercise their right to healthcare on account of multiple barriers; and related to other determinants of disadvantage such as low literacy levels and experiences of discrimination. Some promising strategies to overcome barriers were reported but the evidence is weak</w:t>
            </w:r>
            <w:r>
              <w:rPr>
                <w:rFonts w:asciiTheme="minorHAnsi" w:hAnsiTheme="minorHAnsi"/>
                <w:color w:val="212121"/>
                <w:shd w:val="clear" w:color="auto" w:fill="FFFFFF"/>
              </w:rPr>
              <w:t>.</w:t>
            </w:r>
          </w:p>
        </w:tc>
      </w:tr>
      <w:tr w:rsidR="005E0ACE" w:rsidRPr="00A52A68" w14:paraId="755182B7" w14:textId="77777777" w:rsidTr="005E0ACE">
        <w:trPr>
          <w:trHeight w:val="451"/>
        </w:trPr>
        <w:tc>
          <w:tcPr>
            <w:tcW w:w="1335" w:type="dxa"/>
          </w:tcPr>
          <w:p w14:paraId="657E2E7B" w14:textId="42C5C931" w:rsidR="005E0ACE" w:rsidRDefault="005E0ACE" w:rsidP="00B80A95">
            <w:pPr>
              <w:rPr>
                <w:rFonts w:asciiTheme="minorHAnsi" w:hAnsiTheme="minorHAnsi"/>
              </w:rPr>
            </w:pPr>
            <w:r>
              <w:rPr>
                <w:rFonts w:asciiTheme="minorHAnsi" w:hAnsiTheme="minorHAnsi"/>
              </w:rPr>
              <w:t>2021</w:t>
            </w:r>
          </w:p>
        </w:tc>
        <w:tc>
          <w:tcPr>
            <w:tcW w:w="3255" w:type="dxa"/>
          </w:tcPr>
          <w:p w14:paraId="38C43DAF" w14:textId="77777777" w:rsidR="005E0ACE" w:rsidRDefault="005E0ACE" w:rsidP="00B80A95">
            <w:pPr>
              <w:rPr>
                <w:rFonts w:asciiTheme="minorHAnsi" w:hAnsiTheme="minorHAnsi"/>
              </w:rPr>
            </w:pPr>
            <w:r w:rsidRPr="00F6775B">
              <w:rPr>
                <w:rFonts w:asciiTheme="minorHAnsi" w:hAnsiTheme="minorHAnsi"/>
                <w:b/>
                <w:bCs/>
              </w:rPr>
              <w:t>Access to Health Care for Travelling Communities in the East of England.</w:t>
            </w:r>
            <w:r>
              <w:rPr>
                <w:rFonts w:asciiTheme="minorHAnsi" w:hAnsiTheme="minorHAnsi"/>
                <w:b/>
                <w:bCs/>
              </w:rPr>
              <w:t xml:space="preserve"> </w:t>
            </w:r>
            <w:r w:rsidRPr="00F6775B">
              <w:rPr>
                <w:rFonts w:asciiTheme="minorHAnsi" w:hAnsiTheme="minorHAnsi"/>
              </w:rPr>
              <w:t>Burrows, S. Green, G. Speed, E. Thompson, C.</w:t>
            </w:r>
            <w:r w:rsidRPr="005B4DE1">
              <w:rPr>
                <w:rFonts w:asciiTheme="minorHAnsi" w:hAnsiTheme="minorHAnsi"/>
              </w:rPr>
              <w:t>,</w:t>
            </w:r>
            <w:r w:rsidRPr="00F6775B">
              <w:rPr>
                <w:rFonts w:asciiTheme="minorHAnsi" w:hAnsiTheme="minorHAnsi"/>
                <w:b/>
                <w:bCs/>
              </w:rPr>
              <w:t xml:space="preserve"> </w:t>
            </w:r>
            <w:r w:rsidRPr="00F6775B">
              <w:rPr>
                <w:rFonts w:asciiTheme="minorHAnsi" w:hAnsiTheme="minorHAnsi"/>
                <w:i/>
                <w:iCs/>
              </w:rPr>
              <w:t>NIHR Evidence</w:t>
            </w:r>
            <w:r w:rsidRPr="00F6775B">
              <w:rPr>
                <w:rFonts w:asciiTheme="minorHAnsi" w:hAnsiTheme="minorHAnsi"/>
              </w:rPr>
              <w:t>, 2021</w:t>
            </w:r>
          </w:p>
          <w:p w14:paraId="5B7F3718" w14:textId="77777777" w:rsidR="005E0ACE" w:rsidRDefault="00B01C6F" w:rsidP="00B80A95">
            <w:pPr>
              <w:rPr>
                <w:rFonts w:asciiTheme="minorHAnsi" w:hAnsiTheme="minorHAnsi"/>
              </w:rPr>
            </w:pPr>
            <w:hyperlink r:id="rId25" w:history="1">
              <w:r w:rsidR="005E0ACE" w:rsidRPr="004060B0">
                <w:rPr>
                  <w:rStyle w:val="Hyperlink"/>
                  <w:rFonts w:asciiTheme="minorHAnsi" w:hAnsiTheme="minorHAnsi"/>
                </w:rPr>
                <w:t>https://arc-eoe.nihr.ac.uk/sites/default/files/uploads/files/Access%20to%20Health%20Care%20for%20Travelling%20Communities%20in%20the%20East%20of%20England%20September%20Update%202021_0.pdf</w:t>
              </w:r>
            </w:hyperlink>
          </w:p>
          <w:p w14:paraId="34CA0B09" w14:textId="77777777" w:rsidR="005E0ACE" w:rsidRPr="00CB1B4C" w:rsidRDefault="005E0ACE" w:rsidP="00B80A95">
            <w:pPr>
              <w:rPr>
                <w:rFonts w:asciiTheme="minorHAnsi" w:hAnsiTheme="minorHAnsi"/>
                <w:b/>
                <w:bCs/>
              </w:rPr>
            </w:pPr>
          </w:p>
        </w:tc>
        <w:tc>
          <w:tcPr>
            <w:tcW w:w="3544" w:type="dxa"/>
          </w:tcPr>
          <w:p w14:paraId="3A71695D" w14:textId="77777777" w:rsidR="005E0ACE" w:rsidRPr="00A35612" w:rsidRDefault="005E0ACE" w:rsidP="00B80A95">
            <w:pPr>
              <w:rPr>
                <w:rFonts w:asciiTheme="minorHAnsi" w:hAnsiTheme="minorHAnsi"/>
              </w:rPr>
            </w:pPr>
            <w:r w:rsidRPr="00A35612">
              <w:rPr>
                <w:rFonts w:asciiTheme="minorHAnsi" w:hAnsiTheme="minorHAnsi"/>
              </w:rPr>
              <w:t xml:space="preserve">This extensive user-led engagement project investigating access to healthcare, worked directly with different sectors of Travelling communities in the East of England. The communities represented identify as English Romany, Gypsy, Roma, or Irish Traveller. </w:t>
            </w:r>
          </w:p>
          <w:p w14:paraId="461636C1" w14:textId="77777777" w:rsidR="005E0ACE" w:rsidRPr="00E31D28" w:rsidRDefault="005E0ACE" w:rsidP="00B80A95">
            <w:pPr>
              <w:rPr>
                <w:rFonts w:asciiTheme="minorHAnsi" w:hAnsiTheme="minorHAnsi"/>
              </w:rPr>
            </w:pPr>
          </w:p>
        </w:tc>
        <w:tc>
          <w:tcPr>
            <w:tcW w:w="1290" w:type="dxa"/>
          </w:tcPr>
          <w:p w14:paraId="5D3F65D3" w14:textId="2BE3DFDD" w:rsidR="005E0ACE" w:rsidRDefault="005E0ACE" w:rsidP="00B80A95">
            <w:pPr>
              <w:rPr>
                <w:rFonts w:asciiTheme="minorHAnsi" w:hAnsiTheme="minorHAnsi"/>
              </w:rPr>
            </w:pPr>
            <w:r>
              <w:rPr>
                <w:rFonts w:asciiTheme="minorHAnsi" w:hAnsiTheme="minorHAnsi"/>
              </w:rPr>
              <w:t>Original research</w:t>
            </w:r>
          </w:p>
        </w:tc>
        <w:tc>
          <w:tcPr>
            <w:tcW w:w="5083" w:type="dxa"/>
          </w:tcPr>
          <w:p w14:paraId="600FFB46" w14:textId="77777777" w:rsidR="005E0ACE" w:rsidRDefault="005E0ACE" w:rsidP="00B80A95">
            <w:pPr>
              <w:rPr>
                <w:rFonts w:asciiTheme="minorHAnsi" w:hAnsiTheme="minorHAnsi"/>
                <w:color w:val="212121"/>
                <w:shd w:val="clear" w:color="auto" w:fill="FFFFFF"/>
              </w:rPr>
            </w:pPr>
            <w:r w:rsidRPr="007453D0">
              <w:rPr>
                <w:rFonts w:asciiTheme="minorHAnsi" w:hAnsiTheme="minorHAnsi"/>
                <w:color w:val="212121"/>
                <w:shd w:val="clear" w:color="auto" w:fill="FFFFFF"/>
              </w:rPr>
              <w:t>Responses about health needs and priorities show there are pockets of good practice but the relationship between Travelling communities and health providers continues to be characterised by poor communication and misunderstanding, including limited staff cultural competency and limited skill in ensuring patients understand. The COVID-19 pandemic meant increased digital forms of health care which adds barriers to access. There remains a sense of fear and distrust in the system.</w:t>
            </w:r>
          </w:p>
          <w:p w14:paraId="64323614" w14:textId="77777777" w:rsidR="005E0ACE" w:rsidRPr="006B756F" w:rsidRDefault="005E0ACE" w:rsidP="00B80A95">
            <w:pPr>
              <w:rPr>
                <w:rFonts w:asciiTheme="minorHAnsi" w:hAnsiTheme="minorHAnsi"/>
                <w:color w:val="212121"/>
                <w:shd w:val="clear" w:color="auto" w:fill="FFFFFF"/>
              </w:rPr>
            </w:pPr>
          </w:p>
        </w:tc>
      </w:tr>
    </w:tbl>
    <w:p w14:paraId="57CEB4DA" w14:textId="77777777" w:rsidR="0036738F" w:rsidRDefault="0036738F">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5E0ACE" w:rsidRPr="00A52A68" w14:paraId="49038328" w14:textId="77777777" w:rsidTr="005E0ACE">
        <w:trPr>
          <w:trHeight w:val="451"/>
        </w:trPr>
        <w:tc>
          <w:tcPr>
            <w:tcW w:w="1335" w:type="dxa"/>
          </w:tcPr>
          <w:p w14:paraId="357A989B" w14:textId="4908205F" w:rsidR="005E0ACE" w:rsidRDefault="005E0ACE" w:rsidP="00FE64C2">
            <w:pPr>
              <w:rPr>
                <w:rFonts w:asciiTheme="minorHAnsi" w:hAnsiTheme="minorHAnsi"/>
              </w:rPr>
            </w:pPr>
            <w:r>
              <w:rPr>
                <w:rFonts w:asciiTheme="minorHAnsi" w:hAnsiTheme="minorHAnsi"/>
              </w:rPr>
              <w:t>2019</w:t>
            </w:r>
          </w:p>
        </w:tc>
        <w:tc>
          <w:tcPr>
            <w:tcW w:w="3255" w:type="dxa"/>
          </w:tcPr>
          <w:p w14:paraId="34C8D6B7" w14:textId="77777777" w:rsidR="005E0ACE" w:rsidRDefault="005E0ACE" w:rsidP="0025337B">
            <w:pPr>
              <w:rPr>
                <w:rFonts w:asciiTheme="minorHAnsi" w:hAnsiTheme="minorHAnsi"/>
              </w:rPr>
            </w:pPr>
            <w:r w:rsidRPr="0025337B">
              <w:rPr>
                <w:rFonts w:asciiTheme="minorHAnsi" w:hAnsiTheme="minorHAnsi"/>
                <w:b/>
                <w:bCs/>
              </w:rPr>
              <w:t>Enhancing Gypsy, Roma and Traveller peoples’ trust: using maternity and early years’ health services and dental health services as exemplars of mainstream service provision.</w:t>
            </w:r>
            <w:r w:rsidRPr="0025337B">
              <w:rPr>
                <w:rFonts w:asciiTheme="minorHAnsi" w:hAnsiTheme="minorHAnsi"/>
              </w:rPr>
              <w:br/>
              <w:t xml:space="preserve">Alison McFadden, Lindsay </w:t>
            </w:r>
            <w:proofErr w:type="spellStart"/>
            <w:r w:rsidRPr="0025337B">
              <w:rPr>
                <w:rFonts w:asciiTheme="minorHAnsi" w:hAnsiTheme="minorHAnsi"/>
              </w:rPr>
              <w:t>Siebelt</w:t>
            </w:r>
            <w:proofErr w:type="spellEnd"/>
            <w:r w:rsidRPr="0025337B">
              <w:rPr>
                <w:rFonts w:asciiTheme="minorHAnsi" w:hAnsiTheme="minorHAnsi"/>
              </w:rPr>
              <w:t xml:space="preserve">, Cath Jackson, Helen Jones, Nicola Innes, Stephen MacGillivray, Kerry Bell, Belen </w:t>
            </w:r>
            <w:proofErr w:type="spellStart"/>
            <w:r w:rsidRPr="0025337B">
              <w:rPr>
                <w:rFonts w:asciiTheme="minorHAnsi" w:hAnsiTheme="minorHAnsi"/>
              </w:rPr>
              <w:t>Corbacho</w:t>
            </w:r>
            <w:proofErr w:type="spellEnd"/>
            <w:r w:rsidRPr="0025337B">
              <w:rPr>
                <w:rFonts w:asciiTheme="minorHAnsi" w:hAnsiTheme="minorHAnsi"/>
              </w:rPr>
              <w:t xml:space="preserve">, Anna </w:t>
            </w:r>
            <w:proofErr w:type="spellStart"/>
            <w:r w:rsidRPr="0025337B">
              <w:rPr>
                <w:rFonts w:asciiTheme="minorHAnsi" w:hAnsiTheme="minorHAnsi"/>
              </w:rPr>
              <w:t>Gavine</w:t>
            </w:r>
            <w:proofErr w:type="spellEnd"/>
            <w:r w:rsidRPr="0025337B">
              <w:rPr>
                <w:rFonts w:asciiTheme="minorHAnsi" w:hAnsiTheme="minorHAnsi"/>
              </w:rPr>
              <w:t xml:space="preserve">, Haggi Michael Haggi, Karl Atkin. </w:t>
            </w:r>
            <w:r w:rsidRPr="0025337B">
              <w:rPr>
                <w:rFonts w:asciiTheme="minorHAnsi" w:hAnsiTheme="minorHAnsi"/>
                <w:i/>
                <w:iCs/>
              </w:rPr>
              <w:t>University of Dundee</w:t>
            </w:r>
            <w:r w:rsidRPr="0025337B">
              <w:rPr>
                <w:rFonts w:asciiTheme="minorHAnsi" w:hAnsiTheme="minorHAnsi"/>
              </w:rPr>
              <w:t>, 2019</w:t>
            </w:r>
          </w:p>
          <w:p w14:paraId="05A4BCB2" w14:textId="6F5D0ECD" w:rsidR="005E0ACE" w:rsidRPr="00690C61" w:rsidRDefault="00B01C6F" w:rsidP="0025337B">
            <w:pPr>
              <w:rPr>
                <w:rFonts w:asciiTheme="minorHAnsi" w:hAnsiTheme="minorHAnsi"/>
              </w:rPr>
            </w:pPr>
            <w:hyperlink r:id="rId26" w:history="1">
              <w:r w:rsidR="005E0ACE" w:rsidRPr="00690C61">
                <w:rPr>
                  <w:rStyle w:val="Hyperlink"/>
                  <w:rFonts w:asciiTheme="minorHAnsi" w:hAnsiTheme="minorHAnsi"/>
                </w:rPr>
                <w:t>https://discovery.dundee.ac.uk/ws/portalfiles/portal/29156227/McFadden_et_al_GRT_Trust_and_Engagement_Final_report_140918.pdf</w:t>
              </w:r>
            </w:hyperlink>
          </w:p>
          <w:p w14:paraId="3B3D54C4" w14:textId="77777777" w:rsidR="005E0ACE" w:rsidRPr="005D25AF" w:rsidRDefault="005E0ACE" w:rsidP="00FE64C2">
            <w:pPr>
              <w:rPr>
                <w:rFonts w:asciiTheme="minorHAnsi" w:hAnsiTheme="minorHAnsi"/>
                <w:b/>
                <w:bCs/>
              </w:rPr>
            </w:pPr>
          </w:p>
        </w:tc>
        <w:tc>
          <w:tcPr>
            <w:tcW w:w="3544" w:type="dxa"/>
          </w:tcPr>
          <w:p w14:paraId="3AE9B09B" w14:textId="278C84D2" w:rsidR="005E0ACE" w:rsidRPr="004745E6" w:rsidRDefault="005E0ACE" w:rsidP="00FE64C2">
            <w:pPr>
              <w:rPr>
                <w:rFonts w:asciiTheme="minorHAnsi" w:hAnsiTheme="minorHAnsi"/>
              </w:rPr>
            </w:pPr>
            <w:r w:rsidRPr="006562D0">
              <w:rPr>
                <w:rFonts w:asciiTheme="minorHAnsi" w:hAnsiTheme="minorHAnsi"/>
              </w:rPr>
              <w:t>This multi-component study aimed to strengthen evidence on how to improve uptake and delivery of health services and thereby reduce health inequalities for GRT.</w:t>
            </w:r>
          </w:p>
        </w:tc>
        <w:tc>
          <w:tcPr>
            <w:tcW w:w="1290" w:type="dxa"/>
          </w:tcPr>
          <w:p w14:paraId="3228F623" w14:textId="3619BC75" w:rsidR="005E0ACE" w:rsidRDefault="005E0ACE" w:rsidP="00FE64C2">
            <w:pPr>
              <w:rPr>
                <w:rFonts w:asciiTheme="minorHAnsi" w:hAnsiTheme="minorHAnsi"/>
              </w:rPr>
            </w:pPr>
            <w:r>
              <w:rPr>
                <w:rFonts w:asciiTheme="minorHAnsi" w:hAnsiTheme="minorHAnsi"/>
              </w:rPr>
              <w:t>Original research</w:t>
            </w:r>
          </w:p>
        </w:tc>
        <w:tc>
          <w:tcPr>
            <w:tcW w:w="5083" w:type="dxa"/>
          </w:tcPr>
          <w:p w14:paraId="68080FDB" w14:textId="1ED3CF64" w:rsidR="005E0ACE" w:rsidRDefault="005E0ACE" w:rsidP="00FE64C2">
            <w:pPr>
              <w:rPr>
                <w:rFonts w:asciiTheme="minorHAnsi" w:hAnsiTheme="minorHAnsi"/>
                <w:color w:val="212121"/>
                <w:shd w:val="clear" w:color="auto" w:fill="FFFFFF"/>
              </w:rPr>
            </w:pPr>
            <w:r w:rsidRPr="00CB01F5">
              <w:rPr>
                <w:rFonts w:asciiTheme="minorHAnsi" w:hAnsiTheme="minorHAnsi"/>
                <w:b/>
                <w:bCs/>
                <w:color w:val="212121"/>
                <w:shd w:val="clear" w:color="auto" w:fill="FFFFFF"/>
              </w:rPr>
              <w:t>Results show</w:t>
            </w:r>
            <w:r>
              <w:rPr>
                <w:rFonts w:asciiTheme="minorHAnsi" w:hAnsiTheme="minorHAnsi"/>
                <w:color w:val="212121"/>
                <w:shd w:val="clear" w:color="auto" w:fill="FFFFFF"/>
              </w:rPr>
              <w:t>:</w:t>
            </w:r>
            <w:r w:rsidRPr="001D7337">
              <w:rPr>
                <w:rFonts w:asciiTheme="minorHAnsi" w:hAnsiTheme="minorHAnsi"/>
                <w:color w:val="212121"/>
                <w:shd w:val="clear" w:color="auto" w:fill="FFFFFF"/>
              </w:rPr>
              <w:t xml:space="preserve"> G</w:t>
            </w:r>
            <w:r>
              <w:rPr>
                <w:rFonts w:asciiTheme="minorHAnsi" w:hAnsiTheme="minorHAnsi"/>
                <w:color w:val="212121"/>
                <w:shd w:val="clear" w:color="auto" w:fill="FFFFFF"/>
              </w:rPr>
              <w:t>RT</w:t>
            </w:r>
            <w:r w:rsidRPr="001D7337">
              <w:rPr>
                <w:rFonts w:asciiTheme="minorHAnsi" w:hAnsiTheme="minorHAnsi"/>
                <w:color w:val="212121"/>
                <w:shd w:val="clear" w:color="auto" w:fill="FFFFFF"/>
              </w:rPr>
              <w:t xml:space="preserve"> people have good and bad experiences of health care. Many children had problems with their teeth, and some had difficulty finding a GP or a dentist who will accept them in their surgeries. It can be difficult for GRT people to trust health services because of bad experiences they, their families or friends have had. Ways that health services can improve trust and engagement with Gypsy, Roma and Traveller people: 1. Make it easier to register with GP surgeries and dentists and be less strict when people miss or are late for their appointments 2. Health services should treat everyone, no matter what their background, with respect and kindness 3. Make it easier for people to see the same health professional each time they need care, so that they can get</w:t>
            </w:r>
            <w:r>
              <w:rPr>
                <w:rFonts w:asciiTheme="minorHAnsi" w:hAnsiTheme="minorHAnsi"/>
                <w:color w:val="212121"/>
                <w:shd w:val="clear" w:color="auto" w:fill="FFFFFF"/>
              </w:rPr>
              <w:t xml:space="preserve"> to</w:t>
            </w:r>
            <w:r w:rsidRPr="001D7337">
              <w:rPr>
                <w:rFonts w:asciiTheme="minorHAnsi" w:hAnsiTheme="minorHAnsi"/>
                <w:color w:val="212121"/>
                <w:shd w:val="clear" w:color="auto" w:fill="FFFFFF"/>
              </w:rPr>
              <w:t xml:space="preserve"> know and trust each other 4. Make it easier for people to get health care when they need it e.g. walk-in services, and to have several problems and several family members dealt with at the same time 5. Health services should work together with community organisations who understand Gypsy, Roma and Traveller people 6. Provide enough funding so that new ways of providing health care for Gypsy, Roma and Traveller people can be tried for several years to see if they work.</w:t>
            </w:r>
          </w:p>
          <w:p w14:paraId="68776FA9" w14:textId="4F3F45E5" w:rsidR="005E0ACE" w:rsidRPr="006C2DF0" w:rsidRDefault="005E0ACE" w:rsidP="00FE64C2">
            <w:pPr>
              <w:rPr>
                <w:rFonts w:asciiTheme="minorHAnsi" w:hAnsiTheme="minorHAnsi"/>
                <w:color w:val="212121"/>
                <w:shd w:val="clear" w:color="auto" w:fill="FFFFFF"/>
              </w:rPr>
            </w:pPr>
          </w:p>
        </w:tc>
      </w:tr>
    </w:tbl>
    <w:p w14:paraId="1567E5BA" w14:textId="77777777" w:rsidR="0036738F" w:rsidRDefault="0036738F">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5E0ACE" w:rsidRPr="00A52A68" w14:paraId="5B6BC418" w14:textId="77777777" w:rsidTr="005E0ACE">
        <w:trPr>
          <w:trHeight w:val="451"/>
        </w:trPr>
        <w:tc>
          <w:tcPr>
            <w:tcW w:w="1335" w:type="dxa"/>
          </w:tcPr>
          <w:p w14:paraId="21190933" w14:textId="2FFCEEF4" w:rsidR="005E0ACE" w:rsidRDefault="005E0ACE" w:rsidP="00FE64C2">
            <w:pPr>
              <w:rPr>
                <w:rFonts w:asciiTheme="minorHAnsi" w:hAnsiTheme="minorHAnsi"/>
              </w:rPr>
            </w:pPr>
            <w:r>
              <w:rPr>
                <w:rFonts w:asciiTheme="minorHAnsi" w:hAnsiTheme="minorHAnsi"/>
              </w:rPr>
              <w:t>2023</w:t>
            </w:r>
          </w:p>
        </w:tc>
        <w:tc>
          <w:tcPr>
            <w:tcW w:w="3255" w:type="dxa"/>
          </w:tcPr>
          <w:p w14:paraId="38929736" w14:textId="77777777" w:rsidR="005E0ACE" w:rsidRDefault="005E0ACE" w:rsidP="0047741C">
            <w:pPr>
              <w:rPr>
                <w:rFonts w:asciiTheme="minorHAnsi" w:hAnsiTheme="minorHAnsi"/>
              </w:rPr>
            </w:pPr>
            <w:r w:rsidRPr="0047741C">
              <w:rPr>
                <w:rFonts w:asciiTheme="minorHAnsi" w:hAnsiTheme="minorHAnsi"/>
                <w:b/>
                <w:bCs/>
              </w:rPr>
              <w:t>How we can improve healthcare for Gypsy, Roma, Traveller, Boater, and Showmen communities living outside the system.</w:t>
            </w:r>
            <w:r w:rsidRPr="0047741C">
              <w:rPr>
                <w:rFonts w:asciiTheme="minorHAnsi" w:hAnsiTheme="minorHAnsi"/>
              </w:rPr>
              <w:br/>
              <w:t xml:space="preserve">Kirit </w:t>
            </w:r>
            <w:proofErr w:type="spellStart"/>
            <w:r w:rsidRPr="0047741C">
              <w:rPr>
                <w:rFonts w:asciiTheme="minorHAnsi" w:hAnsiTheme="minorHAnsi"/>
              </w:rPr>
              <w:t>Sehmbi</w:t>
            </w:r>
            <w:proofErr w:type="spellEnd"/>
            <w:r w:rsidRPr="0047741C">
              <w:rPr>
                <w:rFonts w:asciiTheme="minorHAnsi" w:hAnsiTheme="minorHAnsi"/>
              </w:rPr>
              <w:t xml:space="preserve">, Amardeep </w:t>
            </w:r>
            <w:proofErr w:type="spellStart"/>
            <w:r w:rsidRPr="0047741C">
              <w:rPr>
                <w:rFonts w:asciiTheme="minorHAnsi" w:hAnsiTheme="minorHAnsi"/>
              </w:rPr>
              <w:t>Kamboz</w:t>
            </w:r>
            <w:proofErr w:type="spellEnd"/>
            <w:r w:rsidRPr="0047741C">
              <w:rPr>
                <w:rFonts w:asciiTheme="minorHAnsi" w:hAnsiTheme="minorHAnsi"/>
              </w:rPr>
              <w:t xml:space="preserve">. </w:t>
            </w:r>
            <w:r w:rsidRPr="0047741C">
              <w:rPr>
                <w:rFonts w:asciiTheme="minorHAnsi" w:hAnsiTheme="minorHAnsi"/>
                <w:i/>
                <w:iCs/>
              </w:rPr>
              <w:t>BMJ</w:t>
            </w:r>
            <w:r w:rsidRPr="0047741C">
              <w:rPr>
                <w:rFonts w:asciiTheme="minorHAnsi" w:hAnsiTheme="minorHAnsi"/>
              </w:rPr>
              <w:t>, 2023</w:t>
            </w:r>
          </w:p>
          <w:p w14:paraId="21328491" w14:textId="01A3FC82" w:rsidR="005E0ACE" w:rsidRDefault="00B01C6F" w:rsidP="0047741C">
            <w:pPr>
              <w:rPr>
                <w:rFonts w:asciiTheme="minorHAnsi" w:hAnsiTheme="minorHAnsi"/>
              </w:rPr>
            </w:pPr>
            <w:hyperlink r:id="rId27" w:history="1">
              <w:r w:rsidR="005E0ACE" w:rsidRPr="004060B0">
                <w:rPr>
                  <w:rStyle w:val="Hyperlink"/>
                  <w:rFonts w:asciiTheme="minorHAnsi" w:hAnsiTheme="minorHAnsi"/>
                </w:rPr>
                <w:t>https://www.bmj.com/content/383/bmj.p2487</w:t>
              </w:r>
            </w:hyperlink>
          </w:p>
          <w:p w14:paraId="5882B1D5" w14:textId="77777777" w:rsidR="005E0ACE" w:rsidRPr="0047741C" w:rsidRDefault="005E0ACE" w:rsidP="00FE64C2">
            <w:pPr>
              <w:rPr>
                <w:rFonts w:asciiTheme="minorHAnsi" w:hAnsiTheme="minorHAnsi"/>
              </w:rPr>
            </w:pPr>
          </w:p>
        </w:tc>
        <w:tc>
          <w:tcPr>
            <w:tcW w:w="3544" w:type="dxa"/>
          </w:tcPr>
          <w:p w14:paraId="28ED1D16" w14:textId="36D385DF" w:rsidR="005E0ACE" w:rsidRPr="004745E6" w:rsidRDefault="005E0ACE" w:rsidP="00FE64C2">
            <w:pPr>
              <w:rPr>
                <w:rFonts w:asciiTheme="minorHAnsi" w:hAnsiTheme="minorHAnsi"/>
              </w:rPr>
            </w:pPr>
            <w:r w:rsidRPr="00A9322F">
              <w:rPr>
                <w:rFonts w:asciiTheme="minorHAnsi" w:hAnsiTheme="minorHAnsi"/>
              </w:rPr>
              <w:t>In London, over 44 000 people from the Gypsy, Roma, Traveller, Boater, and Showmen communities live in precarious conditions. They live in a cycle of distrust and disengagement with healthcare services that local authorities consistently struggle to break. People from these communities face many barriers to accessing healthcare services, leading to many going unseen by the NHS and leaving their healthcare needs unmet.</w:t>
            </w:r>
          </w:p>
        </w:tc>
        <w:tc>
          <w:tcPr>
            <w:tcW w:w="1290" w:type="dxa"/>
          </w:tcPr>
          <w:p w14:paraId="2B818D44" w14:textId="39050EB7" w:rsidR="005E0ACE" w:rsidRDefault="005E0ACE" w:rsidP="00FE64C2">
            <w:pPr>
              <w:rPr>
                <w:rFonts w:asciiTheme="minorHAnsi" w:hAnsiTheme="minorHAnsi"/>
              </w:rPr>
            </w:pPr>
            <w:r>
              <w:rPr>
                <w:rFonts w:asciiTheme="minorHAnsi" w:hAnsiTheme="minorHAnsi"/>
              </w:rPr>
              <w:t>Report</w:t>
            </w:r>
          </w:p>
        </w:tc>
        <w:tc>
          <w:tcPr>
            <w:tcW w:w="5083" w:type="dxa"/>
          </w:tcPr>
          <w:p w14:paraId="6C0F8B7C" w14:textId="6CD57594" w:rsidR="005E0ACE" w:rsidRPr="00D91896" w:rsidRDefault="005E0ACE" w:rsidP="00D91896">
            <w:pPr>
              <w:rPr>
                <w:rFonts w:asciiTheme="minorHAnsi" w:hAnsiTheme="minorHAnsi"/>
                <w:color w:val="212121"/>
                <w:shd w:val="clear" w:color="auto" w:fill="FFFFFF"/>
              </w:rPr>
            </w:pPr>
            <w:r w:rsidRPr="00D91896">
              <w:rPr>
                <w:rFonts w:asciiTheme="minorHAnsi" w:hAnsiTheme="minorHAnsi"/>
                <w:color w:val="212121"/>
                <w:shd w:val="clear" w:color="auto" w:fill="FFFFFF"/>
              </w:rPr>
              <w:t xml:space="preserve">The complex and overlapping vulnerabilities that affect people from these communities mean that </w:t>
            </w:r>
            <w:proofErr w:type="gramStart"/>
            <w:r w:rsidRPr="00D91896">
              <w:rPr>
                <w:rFonts w:asciiTheme="minorHAnsi" w:hAnsiTheme="minorHAnsi"/>
                <w:color w:val="212121"/>
                <w:shd w:val="clear" w:color="auto" w:fill="FFFFFF"/>
              </w:rPr>
              <w:t>a</w:t>
            </w:r>
            <w:r>
              <w:rPr>
                <w:rFonts w:asciiTheme="minorHAnsi" w:hAnsiTheme="minorHAnsi"/>
                <w:color w:val="212121"/>
                <w:shd w:val="clear" w:color="auto" w:fill="FFFFFF"/>
              </w:rPr>
              <w:t>n</w:t>
            </w:r>
            <w:proofErr w:type="gramEnd"/>
            <w:r w:rsidRPr="00D91896">
              <w:rPr>
                <w:rFonts w:asciiTheme="minorHAnsi" w:hAnsiTheme="minorHAnsi"/>
                <w:color w:val="212121"/>
                <w:shd w:val="clear" w:color="auto" w:fill="FFFFFF"/>
              </w:rPr>
              <w:t xml:space="preserve"> holistic approach to health and wellbeing should be adopted when designing services. Referral processes between services including healthcare, immigration, legal, housing, welfare, modern slavery, and safeguarding must be strong. Without such interconnected systems, tackling the social determinants of ill health and wellbeing in these communities will remain difficult, and the burden of complex and overlapping needs risks falling to a singular service to support.</w:t>
            </w:r>
          </w:p>
          <w:p w14:paraId="2B66F4C8" w14:textId="77777777" w:rsidR="005E0ACE" w:rsidRPr="00D91896" w:rsidRDefault="005E0ACE" w:rsidP="00D91896">
            <w:pPr>
              <w:rPr>
                <w:rFonts w:asciiTheme="minorHAnsi" w:hAnsiTheme="minorHAnsi"/>
                <w:color w:val="212121"/>
                <w:shd w:val="clear" w:color="auto" w:fill="FFFFFF"/>
              </w:rPr>
            </w:pPr>
          </w:p>
          <w:p w14:paraId="24152CFE" w14:textId="05FD670E" w:rsidR="005E0ACE" w:rsidRPr="006C2DF0" w:rsidRDefault="005E0ACE" w:rsidP="00D505EE">
            <w:pPr>
              <w:rPr>
                <w:rFonts w:asciiTheme="minorHAnsi" w:hAnsiTheme="minorHAnsi"/>
                <w:color w:val="212121"/>
                <w:shd w:val="clear" w:color="auto" w:fill="FFFFFF"/>
              </w:rPr>
            </w:pPr>
            <w:r w:rsidRPr="00D91896">
              <w:rPr>
                <w:rFonts w:asciiTheme="minorHAnsi" w:hAnsiTheme="minorHAnsi"/>
                <w:color w:val="212121"/>
                <w:shd w:val="clear" w:color="auto" w:fill="FFFFFF"/>
              </w:rPr>
              <w:t xml:space="preserve">Services must be tailored to respond to the specific needs of people from </w:t>
            </w:r>
            <w:r w:rsidR="002D6E10" w:rsidRPr="00A9322F">
              <w:rPr>
                <w:rFonts w:asciiTheme="minorHAnsi" w:hAnsiTheme="minorHAnsi"/>
              </w:rPr>
              <w:t>Gypsy, Roma, Traveller, Boater, and Showmen communities</w:t>
            </w:r>
            <w:r w:rsidRPr="00D91896">
              <w:rPr>
                <w:rFonts w:asciiTheme="minorHAnsi" w:hAnsiTheme="minorHAnsi"/>
                <w:color w:val="212121"/>
                <w:shd w:val="clear" w:color="auto" w:fill="FFFFFF"/>
              </w:rPr>
              <w:t>. Commissioners and health professionals working to improve healthcare in these communities must remove access barriers and break a perpetual cycle of distrust and disengagement.</w:t>
            </w:r>
          </w:p>
        </w:tc>
      </w:tr>
      <w:tr w:rsidR="005E0ACE" w:rsidRPr="00A52A68" w14:paraId="7FFDB854" w14:textId="77777777" w:rsidTr="005E0ACE">
        <w:trPr>
          <w:trHeight w:val="451"/>
        </w:trPr>
        <w:tc>
          <w:tcPr>
            <w:tcW w:w="1335" w:type="dxa"/>
          </w:tcPr>
          <w:p w14:paraId="591E8382" w14:textId="26940C64" w:rsidR="005E0ACE" w:rsidRDefault="005E0ACE" w:rsidP="00FE64C2">
            <w:pPr>
              <w:rPr>
                <w:rFonts w:asciiTheme="minorHAnsi" w:hAnsiTheme="minorHAnsi"/>
              </w:rPr>
            </w:pPr>
            <w:r>
              <w:rPr>
                <w:rFonts w:asciiTheme="minorHAnsi" w:hAnsiTheme="minorHAnsi"/>
              </w:rPr>
              <w:t>2020</w:t>
            </w:r>
          </w:p>
        </w:tc>
        <w:tc>
          <w:tcPr>
            <w:tcW w:w="3255" w:type="dxa"/>
          </w:tcPr>
          <w:p w14:paraId="62A79633" w14:textId="77777777" w:rsidR="005E0ACE" w:rsidRDefault="005E0ACE" w:rsidP="00B8507C">
            <w:pPr>
              <w:rPr>
                <w:rFonts w:asciiTheme="minorHAnsi" w:hAnsiTheme="minorHAnsi"/>
              </w:rPr>
            </w:pPr>
            <w:r w:rsidRPr="00B8507C">
              <w:rPr>
                <w:rFonts w:asciiTheme="minorHAnsi" w:hAnsiTheme="minorHAnsi"/>
                <w:b/>
                <w:bCs/>
              </w:rPr>
              <w:t>Reducing Health Inequalities for People Living with Frailty: A resource for commissioners, service providers and health, care and support staff.</w:t>
            </w:r>
            <w:r w:rsidRPr="00B8507C">
              <w:rPr>
                <w:rFonts w:asciiTheme="minorHAnsi" w:hAnsiTheme="minorHAnsi"/>
              </w:rPr>
              <w:br/>
              <w:t xml:space="preserve">Josie Garrett, Sam Worrall and Sarah Sweeney. </w:t>
            </w:r>
            <w:r w:rsidRPr="00B8507C">
              <w:rPr>
                <w:rFonts w:asciiTheme="minorHAnsi" w:hAnsiTheme="minorHAnsi"/>
                <w:i/>
                <w:iCs/>
              </w:rPr>
              <w:t>Friends, Families and Travellers (FFT)</w:t>
            </w:r>
            <w:r w:rsidRPr="00B8507C">
              <w:rPr>
                <w:rFonts w:asciiTheme="minorHAnsi" w:hAnsiTheme="minorHAnsi"/>
              </w:rPr>
              <w:t>, 2020</w:t>
            </w:r>
          </w:p>
          <w:p w14:paraId="02A808FE" w14:textId="18D3A433" w:rsidR="005E0ACE" w:rsidRPr="00B8507C" w:rsidRDefault="00B01C6F" w:rsidP="0036738F">
            <w:pPr>
              <w:rPr>
                <w:rFonts w:asciiTheme="minorHAnsi" w:hAnsiTheme="minorHAnsi"/>
              </w:rPr>
            </w:pPr>
            <w:hyperlink r:id="rId28" w:history="1">
              <w:r w:rsidR="005E0ACE" w:rsidRPr="004060B0">
                <w:rPr>
                  <w:rStyle w:val="Hyperlink"/>
                  <w:rFonts w:asciiTheme="minorHAnsi" w:hAnsiTheme="minorHAnsi"/>
                </w:rPr>
                <w:t>https://www.gypsy-traveller.org/wp-content/uploads/2020/10/health_ineq_final.pdf</w:t>
              </w:r>
            </w:hyperlink>
          </w:p>
        </w:tc>
        <w:tc>
          <w:tcPr>
            <w:tcW w:w="3544" w:type="dxa"/>
          </w:tcPr>
          <w:p w14:paraId="036DA7EF" w14:textId="1813BF5B" w:rsidR="005E0ACE" w:rsidRPr="004745E6" w:rsidRDefault="005E0ACE" w:rsidP="00FE64C2">
            <w:pPr>
              <w:rPr>
                <w:rFonts w:asciiTheme="minorHAnsi" w:hAnsiTheme="minorHAnsi"/>
              </w:rPr>
            </w:pPr>
            <w:r w:rsidRPr="005B6FB5">
              <w:rPr>
                <w:rFonts w:asciiTheme="minorHAnsi" w:hAnsiTheme="minorHAnsi"/>
              </w:rPr>
              <w:t>This resource explores how we can work together to reduce health inequalities for people living with frailty</w:t>
            </w:r>
            <w:r>
              <w:rPr>
                <w:rFonts w:asciiTheme="minorHAnsi" w:hAnsiTheme="minorHAnsi"/>
              </w:rPr>
              <w:t>.</w:t>
            </w:r>
          </w:p>
        </w:tc>
        <w:tc>
          <w:tcPr>
            <w:tcW w:w="1290" w:type="dxa"/>
          </w:tcPr>
          <w:p w14:paraId="20D01D06" w14:textId="4A697521" w:rsidR="005E0ACE" w:rsidRDefault="005E0ACE" w:rsidP="00FE64C2">
            <w:pPr>
              <w:rPr>
                <w:rFonts w:asciiTheme="minorHAnsi" w:hAnsiTheme="minorHAnsi"/>
              </w:rPr>
            </w:pPr>
            <w:r>
              <w:rPr>
                <w:rFonts w:asciiTheme="minorHAnsi" w:hAnsiTheme="minorHAnsi"/>
              </w:rPr>
              <w:t>Guidance</w:t>
            </w:r>
          </w:p>
        </w:tc>
        <w:tc>
          <w:tcPr>
            <w:tcW w:w="5083" w:type="dxa"/>
          </w:tcPr>
          <w:p w14:paraId="6AF62531" w14:textId="7887EE9F" w:rsidR="005E0ACE" w:rsidRPr="006C2DF0" w:rsidRDefault="005E0ACE" w:rsidP="00FE64C2">
            <w:pPr>
              <w:rPr>
                <w:rFonts w:asciiTheme="minorHAnsi" w:hAnsiTheme="minorHAnsi"/>
                <w:color w:val="212121"/>
                <w:shd w:val="clear" w:color="auto" w:fill="FFFFFF"/>
              </w:rPr>
            </w:pPr>
            <w:r>
              <w:rPr>
                <w:rFonts w:asciiTheme="minorHAnsi" w:hAnsiTheme="minorHAnsi"/>
              </w:rPr>
              <w:t>There is ev</w:t>
            </w:r>
            <w:r w:rsidRPr="005B6FB5">
              <w:rPr>
                <w:rFonts w:asciiTheme="minorHAnsi" w:hAnsiTheme="minorHAnsi"/>
              </w:rPr>
              <w:t>idence of high rates of premature frailty amongst people experiencing multiple exclusion but, as frailty is usually associated with older age, there is often a lack of recognition of the prevalence of this state in people who are younger.</w:t>
            </w:r>
            <w:r>
              <w:rPr>
                <w:rFonts w:asciiTheme="minorHAnsi" w:hAnsiTheme="minorHAnsi"/>
              </w:rPr>
              <w:t xml:space="preserve"> </w:t>
            </w:r>
            <w:r w:rsidRPr="00544298">
              <w:rPr>
                <w:rFonts w:asciiTheme="minorHAnsi" w:hAnsiTheme="minorHAnsi"/>
                <w:color w:val="212121"/>
                <w:shd w:val="clear" w:color="auto" w:fill="FFFFFF"/>
              </w:rPr>
              <w:t>The</w:t>
            </w:r>
            <w:r>
              <w:rPr>
                <w:rFonts w:asciiTheme="minorHAnsi" w:hAnsiTheme="minorHAnsi"/>
                <w:color w:val="212121"/>
                <w:shd w:val="clear" w:color="auto" w:fill="FFFFFF"/>
              </w:rPr>
              <w:t xml:space="preserve"> </w:t>
            </w:r>
            <w:r w:rsidRPr="00544298">
              <w:rPr>
                <w:rFonts w:asciiTheme="minorHAnsi" w:hAnsiTheme="minorHAnsi"/>
                <w:color w:val="212121"/>
                <w:shd w:val="clear" w:color="auto" w:fill="FFFFFF"/>
              </w:rPr>
              <w:t>aim of this project is to share how services have successfully overcome barriers to healthcare for people from Gypsy and Traveller communities</w:t>
            </w:r>
            <w:r>
              <w:rPr>
                <w:rFonts w:asciiTheme="minorHAnsi" w:hAnsiTheme="minorHAnsi"/>
                <w:color w:val="212121"/>
                <w:shd w:val="clear" w:color="auto" w:fill="FFFFFF"/>
              </w:rPr>
              <w:t xml:space="preserve"> </w:t>
            </w:r>
            <w:r w:rsidRPr="00544298">
              <w:rPr>
                <w:rFonts w:asciiTheme="minorHAnsi" w:hAnsiTheme="minorHAnsi"/>
                <w:color w:val="212121"/>
                <w:shd w:val="clear" w:color="auto" w:fill="FFFFFF"/>
              </w:rPr>
              <w:t>and</w:t>
            </w:r>
            <w:r>
              <w:rPr>
                <w:rFonts w:asciiTheme="minorHAnsi" w:hAnsiTheme="minorHAnsi"/>
                <w:color w:val="212121"/>
                <w:shd w:val="clear" w:color="auto" w:fill="FFFFFF"/>
              </w:rPr>
              <w:t xml:space="preserve"> other</w:t>
            </w:r>
            <w:r w:rsidRPr="00544298">
              <w:rPr>
                <w:rFonts w:asciiTheme="minorHAnsi" w:hAnsiTheme="minorHAnsi"/>
                <w:color w:val="212121"/>
                <w:shd w:val="clear" w:color="auto" w:fill="FFFFFF"/>
              </w:rPr>
              <w:t xml:space="preserve"> vulnerable </w:t>
            </w:r>
            <w:r>
              <w:rPr>
                <w:rFonts w:asciiTheme="minorHAnsi" w:hAnsiTheme="minorHAnsi"/>
                <w:color w:val="212121"/>
                <w:shd w:val="clear" w:color="auto" w:fill="FFFFFF"/>
              </w:rPr>
              <w:t>groups</w:t>
            </w:r>
            <w:r w:rsidRPr="00544298">
              <w:rPr>
                <w:rFonts w:asciiTheme="minorHAnsi" w:hAnsiTheme="minorHAnsi"/>
                <w:color w:val="212121"/>
                <w:shd w:val="clear" w:color="auto" w:fill="FFFFFF"/>
              </w:rPr>
              <w:t>.</w:t>
            </w:r>
            <w:r>
              <w:rPr>
                <w:rFonts w:asciiTheme="minorHAnsi" w:hAnsiTheme="minorHAnsi"/>
              </w:rPr>
              <w:t xml:space="preserve"> </w:t>
            </w:r>
          </w:p>
        </w:tc>
      </w:tr>
      <w:tr w:rsidR="005E0ACE" w:rsidRPr="00A52A68" w14:paraId="41000FFF" w14:textId="77777777" w:rsidTr="005E0ACE">
        <w:trPr>
          <w:trHeight w:val="451"/>
        </w:trPr>
        <w:tc>
          <w:tcPr>
            <w:tcW w:w="1335" w:type="dxa"/>
          </w:tcPr>
          <w:p w14:paraId="58CBBD74" w14:textId="6DAEBCA8" w:rsidR="005E0ACE" w:rsidRDefault="005E0ACE" w:rsidP="007770E5">
            <w:pPr>
              <w:rPr>
                <w:rFonts w:asciiTheme="minorHAnsi" w:hAnsiTheme="minorHAnsi"/>
              </w:rPr>
            </w:pPr>
            <w:r>
              <w:rPr>
                <w:rFonts w:asciiTheme="minorHAnsi" w:hAnsiTheme="minorHAnsi"/>
              </w:rPr>
              <w:t>2017</w:t>
            </w:r>
          </w:p>
        </w:tc>
        <w:tc>
          <w:tcPr>
            <w:tcW w:w="3255" w:type="dxa"/>
          </w:tcPr>
          <w:p w14:paraId="5868D437" w14:textId="5317764E" w:rsidR="005E0ACE" w:rsidRDefault="005E0ACE" w:rsidP="00495C64">
            <w:pPr>
              <w:rPr>
                <w:rFonts w:asciiTheme="minorHAnsi" w:hAnsiTheme="minorHAnsi"/>
              </w:rPr>
            </w:pPr>
            <w:r w:rsidRPr="00495C64">
              <w:rPr>
                <w:rFonts w:asciiTheme="minorHAnsi" w:hAnsiTheme="minorHAnsi"/>
                <w:b/>
                <w:bCs/>
              </w:rPr>
              <w:t xml:space="preserve">How practices can facilitate access for the gypsy traveller community. </w:t>
            </w:r>
            <w:r w:rsidRPr="00495C64">
              <w:rPr>
                <w:rFonts w:asciiTheme="minorHAnsi" w:hAnsiTheme="minorHAnsi"/>
                <w:b/>
                <w:bCs/>
              </w:rPr>
              <w:br/>
            </w:r>
            <w:r w:rsidRPr="00495C64">
              <w:rPr>
                <w:rFonts w:asciiTheme="minorHAnsi" w:hAnsiTheme="minorHAnsi"/>
              </w:rPr>
              <w:t xml:space="preserve">Walshaw, E. G., Ireland, A. </w:t>
            </w:r>
            <w:r w:rsidRPr="00495C64">
              <w:rPr>
                <w:rFonts w:asciiTheme="minorHAnsi" w:hAnsiTheme="minorHAnsi"/>
                <w:i/>
                <w:iCs/>
              </w:rPr>
              <w:t>British dental journal</w:t>
            </w:r>
            <w:r w:rsidRPr="00495C64">
              <w:rPr>
                <w:rFonts w:asciiTheme="minorHAnsi" w:hAnsiTheme="minorHAnsi"/>
              </w:rPr>
              <w:t>, 2017</w:t>
            </w:r>
          </w:p>
          <w:p w14:paraId="604427AA" w14:textId="31519FA4" w:rsidR="005E0ACE" w:rsidRPr="00912110" w:rsidRDefault="00B01C6F" w:rsidP="00495C64">
            <w:pPr>
              <w:rPr>
                <w:rFonts w:asciiTheme="minorHAnsi" w:hAnsiTheme="minorHAnsi"/>
              </w:rPr>
            </w:pPr>
            <w:hyperlink r:id="rId29" w:history="1">
              <w:r w:rsidR="005E0ACE" w:rsidRPr="00912110">
                <w:rPr>
                  <w:rStyle w:val="Hyperlink"/>
                  <w:rFonts w:asciiTheme="minorHAnsi" w:hAnsiTheme="minorHAnsi"/>
                </w:rPr>
                <w:t>https://www.nature.com/articles/sj.bdj.2017.877</w:t>
              </w:r>
            </w:hyperlink>
          </w:p>
          <w:p w14:paraId="1B2FE67B" w14:textId="77777777" w:rsidR="005E0ACE" w:rsidRPr="005D25AF" w:rsidRDefault="005E0ACE" w:rsidP="007770E5">
            <w:pPr>
              <w:rPr>
                <w:rFonts w:asciiTheme="minorHAnsi" w:hAnsiTheme="minorHAnsi"/>
                <w:b/>
                <w:bCs/>
              </w:rPr>
            </w:pPr>
          </w:p>
        </w:tc>
        <w:tc>
          <w:tcPr>
            <w:tcW w:w="3544" w:type="dxa"/>
          </w:tcPr>
          <w:p w14:paraId="17A9C046" w14:textId="3EBCCB7D" w:rsidR="005E0ACE" w:rsidRPr="004745E6" w:rsidRDefault="005E0ACE" w:rsidP="007770E5">
            <w:pPr>
              <w:rPr>
                <w:rFonts w:asciiTheme="minorHAnsi" w:hAnsiTheme="minorHAnsi"/>
              </w:rPr>
            </w:pPr>
            <w:r w:rsidRPr="006C6FD7">
              <w:rPr>
                <w:rFonts w:asciiTheme="minorHAnsi" w:hAnsiTheme="minorHAnsi"/>
              </w:rPr>
              <w:t>General dental practitioners can facilitate better oral health within the community by improving access</w:t>
            </w:r>
            <w:r>
              <w:rPr>
                <w:rFonts w:asciiTheme="minorHAnsi" w:hAnsiTheme="minorHAnsi"/>
              </w:rPr>
              <w:t>.</w:t>
            </w:r>
          </w:p>
        </w:tc>
        <w:tc>
          <w:tcPr>
            <w:tcW w:w="1290" w:type="dxa"/>
          </w:tcPr>
          <w:p w14:paraId="6641EAC2" w14:textId="20361077" w:rsidR="005E0ACE" w:rsidRDefault="005E0ACE" w:rsidP="007770E5">
            <w:pPr>
              <w:rPr>
                <w:rFonts w:asciiTheme="minorHAnsi" w:hAnsiTheme="minorHAnsi"/>
              </w:rPr>
            </w:pPr>
            <w:r>
              <w:rPr>
                <w:rFonts w:asciiTheme="minorHAnsi" w:hAnsiTheme="minorHAnsi"/>
              </w:rPr>
              <w:t>Best practice</w:t>
            </w:r>
          </w:p>
        </w:tc>
        <w:tc>
          <w:tcPr>
            <w:tcW w:w="5083" w:type="dxa"/>
          </w:tcPr>
          <w:p w14:paraId="1A250500" w14:textId="4E36AC44" w:rsidR="005E0ACE" w:rsidRPr="000B1A61" w:rsidRDefault="005E0ACE" w:rsidP="00281ECB">
            <w:pPr>
              <w:rPr>
                <w:rFonts w:asciiTheme="minorHAnsi" w:hAnsiTheme="minorHAnsi"/>
              </w:rPr>
            </w:pPr>
            <w:r w:rsidRPr="000B1A61">
              <w:rPr>
                <w:rFonts w:asciiTheme="minorHAnsi" w:hAnsiTheme="minorHAnsi"/>
              </w:rPr>
              <w:t>Dental practitioners have a duty to provide care to our local communities, of which the gypsy travellers are a part. Through a different approach, encouragement and increased engagement we can help to reduce reluctance to seek dental care. The adoption of simple measures by practices can facilitate access and help ensure future generations of gypsies and travellers benefit from the increased quality of life that good oral health can provide.</w:t>
            </w:r>
          </w:p>
          <w:p w14:paraId="5B94C877" w14:textId="13BB7931" w:rsidR="005E0ACE" w:rsidRPr="000B1A61" w:rsidRDefault="005E0ACE" w:rsidP="00281ECB">
            <w:pPr>
              <w:rPr>
                <w:rFonts w:asciiTheme="minorHAnsi" w:hAnsiTheme="minorHAnsi"/>
                <w:b/>
                <w:bCs/>
              </w:rPr>
            </w:pPr>
            <w:r w:rsidRPr="000B1A61">
              <w:rPr>
                <w:rFonts w:asciiTheme="minorHAnsi" w:hAnsiTheme="minorHAnsi"/>
                <w:b/>
                <w:bCs/>
              </w:rPr>
              <w:t>Key Points</w:t>
            </w:r>
          </w:p>
          <w:p w14:paraId="75DB7231" w14:textId="77777777" w:rsidR="005E0ACE" w:rsidRPr="000B1A61" w:rsidRDefault="005E0ACE" w:rsidP="00E40E65">
            <w:pPr>
              <w:numPr>
                <w:ilvl w:val="0"/>
                <w:numId w:val="19"/>
              </w:numPr>
              <w:tabs>
                <w:tab w:val="clear" w:pos="720"/>
                <w:tab w:val="num" w:pos="142"/>
              </w:tabs>
              <w:ind w:left="142" w:hanging="142"/>
              <w:rPr>
                <w:rFonts w:asciiTheme="minorHAnsi" w:hAnsiTheme="minorHAnsi"/>
              </w:rPr>
            </w:pPr>
            <w:r w:rsidRPr="000B1A61">
              <w:rPr>
                <w:rFonts w:asciiTheme="minorHAnsi" w:hAnsiTheme="minorHAnsi"/>
              </w:rPr>
              <w:t>Provides dental professionals with more awareness about the traveller community.</w:t>
            </w:r>
          </w:p>
          <w:p w14:paraId="7EB8B064" w14:textId="77777777" w:rsidR="005E0ACE" w:rsidRPr="000B1A61" w:rsidRDefault="005E0ACE" w:rsidP="00E40E65">
            <w:pPr>
              <w:numPr>
                <w:ilvl w:val="0"/>
                <w:numId w:val="19"/>
              </w:numPr>
              <w:tabs>
                <w:tab w:val="clear" w:pos="720"/>
                <w:tab w:val="num" w:pos="142"/>
              </w:tabs>
              <w:ind w:left="142" w:hanging="142"/>
              <w:rPr>
                <w:rFonts w:asciiTheme="minorHAnsi" w:hAnsiTheme="minorHAnsi"/>
              </w:rPr>
            </w:pPr>
            <w:r w:rsidRPr="000B1A61">
              <w:rPr>
                <w:rFonts w:asciiTheme="minorHAnsi" w:hAnsiTheme="minorHAnsi"/>
              </w:rPr>
              <w:t>Provides tips on how to communicate and treat this community more effectively in a primary care setting.</w:t>
            </w:r>
          </w:p>
          <w:p w14:paraId="2084D51D" w14:textId="77777777" w:rsidR="005E0ACE" w:rsidRPr="0036738F" w:rsidRDefault="005E0ACE" w:rsidP="004E5D0D">
            <w:pPr>
              <w:numPr>
                <w:ilvl w:val="0"/>
                <w:numId w:val="19"/>
              </w:numPr>
              <w:tabs>
                <w:tab w:val="clear" w:pos="720"/>
                <w:tab w:val="num" w:pos="142"/>
              </w:tabs>
              <w:ind w:left="142" w:hanging="142"/>
              <w:rPr>
                <w:rFonts w:asciiTheme="minorHAnsi" w:hAnsiTheme="minorHAnsi"/>
                <w:color w:val="212121"/>
                <w:shd w:val="clear" w:color="auto" w:fill="FFFFFF"/>
              </w:rPr>
            </w:pPr>
            <w:r w:rsidRPr="000B1A61">
              <w:rPr>
                <w:rFonts w:asciiTheme="minorHAnsi" w:hAnsiTheme="minorHAnsi"/>
              </w:rPr>
              <w:t>Highlights health inequalities in the traveller community and discusses reasons why these exist.</w:t>
            </w:r>
          </w:p>
          <w:p w14:paraId="09D81090" w14:textId="3C23E25E" w:rsidR="0036738F" w:rsidRPr="000B1A61" w:rsidRDefault="0036738F" w:rsidP="0036738F">
            <w:pPr>
              <w:ind w:left="142"/>
              <w:rPr>
                <w:rFonts w:asciiTheme="minorHAnsi" w:hAnsiTheme="minorHAnsi"/>
                <w:color w:val="212121"/>
                <w:shd w:val="clear" w:color="auto" w:fill="FFFFFF"/>
              </w:rPr>
            </w:pPr>
          </w:p>
        </w:tc>
      </w:tr>
    </w:tbl>
    <w:p w14:paraId="11F16654" w14:textId="77777777" w:rsidR="0036738F" w:rsidRDefault="0036738F">
      <w:bookmarkStart w:id="5" w:name="Comm"/>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710CB3" w:rsidRPr="007D0612" w14:paraId="13CA50D2" w14:textId="77777777" w:rsidTr="00C90C4B">
        <w:trPr>
          <w:trHeight w:val="451"/>
        </w:trPr>
        <w:tc>
          <w:tcPr>
            <w:tcW w:w="14507" w:type="dxa"/>
            <w:gridSpan w:val="5"/>
          </w:tcPr>
          <w:p w14:paraId="2611CBF6" w14:textId="0A4EF3F3" w:rsidR="00710CB3" w:rsidRPr="007D0612" w:rsidRDefault="00692726" w:rsidP="00710CB3">
            <w:pPr>
              <w:spacing w:before="240" w:after="240"/>
              <w:rPr>
                <w:rFonts w:asciiTheme="minorHAnsi" w:hAnsiTheme="minorHAnsi"/>
                <w:b/>
                <w:bCs/>
              </w:rPr>
            </w:pPr>
            <w:r>
              <w:br w:type="page"/>
            </w:r>
            <w:hyperlink w:anchor="Comm" w:history="1">
              <w:r w:rsidR="00710CB3" w:rsidRPr="004B702D">
                <w:rPr>
                  <w:rStyle w:val="Heading1Char"/>
                </w:rPr>
                <w:t>Community engagement</w:t>
              </w:r>
            </w:hyperlink>
            <w:r w:rsidR="00710CB3" w:rsidRPr="004B702D">
              <w:rPr>
                <w:rStyle w:val="Heading1Char"/>
              </w:rPr>
              <w:t xml:space="preserve"> </w:t>
            </w:r>
            <w:r w:rsidR="00710CB3" w:rsidRPr="000B1A61">
              <w:rPr>
                <w:rFonts w:asciiTheme="minorHAnsi" w:hAnsiTheme="minorHAnsi"/>
                <w:b/>
                <w:bCs/>
              </w:rPr>
              <w:t xml:space="preserve"> </w:t>
            </w:r>
            <w:r w:rsidR="00710CB3">
              <w:rPr>
                <w:rFonts w:asciiTheme="minorHAnsi" w:hAnsiTheme="minorHAnsi"/>
                <w:b/>
                <w:bCs/>
              </w:rPr>
              <w:t xml:space="preserve"> </w:t>
            </w:r>
            <w:r w:rsidR="00710CB3" w:rsidRPr="000B1A61">
              <w:rPr>
                <w:rFonts w:asciiTheme="minorHAnsi" w:hAnsiTheme="minorHAnsi"/>
                <w:b/>
                <w:bCs/>
              </w:rPr>
              <w:t xml:space="preserve">                                                                                                                                                                            </w:t>
            </w:r>
            <w:hyperlink w:anchor="_top" w:history="1">
              <w:r w:rsidR="00710CB3" w:rsidRPr="000B1A61">
                <w:rPr>
                  <w:rStyle w:val="Hyperlink"/>
                  <w:rFonts w:asciiTheme="minorHAnsi" w:hAnsiTheme="minorHAnsi"/>
                  <w:b/>
                  <w:bCs/>
                </w:rPr>
                <w:t>Back to the top</w:t>
              </w:r>
            </w:hyperlink>
          </w:p>
        </w:tc>
      </w:tr>
      <w:bookmarkEnd w:id="5"/>
      <w:tr w:rsidR="00CF2485" w:rsidRPr="007D0612" w14:paraId="74DD36D5" w14:textId="77777777" w:rsidTr="00CF2485">
        <w:trPr>
          <w:trHeight w:val="451"/>
        </w:trPr>
        <w:tc>
          <w:tcPr>
            <w:tcW w:w="1335" w:type="dxa"/>
          </w:tcPr>
          <w:p w14:paraId="3329C4F5" w14:textId="77777777" w:rsidR="00CF2485" w:rsidRPr="007D0612" w:rsidRDefault="00CF2485" w:rsidP="005B6BE8">
            <w:pPr>
              <w:rPr>
                <w:rFonts w:asciiTheme="minorHAnsi" w:hAnsiTheme="minorHAnsi"/>
                <w:b/>
                <w:bCs/>
              </w:rPr>
            </w:pPr>
            <w:r w:rsidRPr="007D0612">
              <w:rPr>
                <w:rFonts w:asciiTheme="minorHAnsi" w:hAnsiTheme="minorHAnsi"/>
                <w:b/>
                <w:bCs/>
              </w:rPr>
              <w:t>Publication date</w:t>
            </w:r>
          </w:p>
        </w:tc>
        <w:tc>
          <w:tcPr>
            <w:tcW w:w="3255" w:type="dxa"/>
          </w:tcPr>
          <w:p w14:paraId="6475A9CB" w14:textId="77777777" w:rsidR="00CF2485" w:rsidRPr="007D0612" w:rsidRDefault="00CF2485" w:rsidP="005B6BE8">
            <w:pPr>
              <w:rPr>
                <w:rFonts w:asciiTheme="minorHAnsi" w:hAnsiTheme="minorHAnsi"/>
                <w:b/>
                <w:bCs/>
              </w:rPr>
            </w:pPr>
            <w:r w:rsidRPr="007D0612">
              <w:rPr>
                <w:rFonts w:asciiTheme="minorHAnsi" w:hAnsiTheme="minorHAnsi"/>
                <w:b/>
                <w:bCs/>
              </w:rPr>
              <w:t>Study</w:t>
            </w:r>
          </w:p>
        </w:tc>
        <w:tc>
          <w:tcPr>
            <w:tcW w:w="3544" w:type="dxa"/>
          </w:tcPr>
          <w:p w14:paraId="10FFB2D5" w14:textId="77777777" w:rsidR="00CF2485" w:rsidRPr="007D0612" w:rsidRDefault="00CF2485" w:rsidP="005B6BE8">
            <w:pPr>
              <w:rPr>
                <w:rFonts w:asciiTheme="minorHAnsi" w:hAnsiTheme="minorHAnsi"/>
                <w:b/>
                <w:bCs/>
              </w:rPr>
            </w:pPr>
            <w:r w:rsidRPr="007D0612">
              <w:rPr>
                <w:rFonts w:asciiTheme="minorHAnsi" w:hAnsiTheme="minorHAnsi"/>
                <w:b/>
                <w:bCs/>
              </w:rPr>
              <w:t>Purpose</w:t>
            </w:r>
          </w:p>
        </w:tc>
        <w:tc>
          <w:tcPr>
            <w:tcW w:w="1290" w:type="dxa"/>
          </w:tcPr>
          <w:p w14:paraId="3C7C3FF0" w14:textId="77777777" w:rsidR="00CF2485" w:rsidRPr="007D0612" w:rsidRDefault="00CF2485" w:rsidP="005B6BE8">
            <w:pPr>
              <w:rPr>
                <w:rFonts w:asciiTheme="minorHAnsi" w:hAnsiTheme="minorHAnsi"/>
                <w:b/>
                <w:bCs/>
              </w:rPr>
            </w:pPr>
            <w:r w:rsidRPr="007D0612">
              <w:rPr>
                <w:rFonts w:asciiTheme="minorHAnsi" w:hAnsiTheme="minorHAnsi"/>
                <w:b/>
                <w:bCs/>
              </w:rPr>
              <w:t>Method</w:t>
            </w:r>
          </w:p>
        </w:tc>
        <w:tc>
          <w:tcPr>
            <w:tcW w:w="5083" w:type="dxa"/>
          </w:tcPr>
          <w:p w14:paraId="05ADBAA0" w14:textId="77777777" w:rsidR="00CF2485" w:rsidRPr="007D0612" w:rsidRDefault="00CF2485" w:rsidP="005B6BE8">
            <w:pPr>
              <w:rPr>
                <w:rFonts w:asciiTheme="minorHAnsi" w:hAnsiTheme="minorHAnsi"/>
                <w:b/>
                <w:bCs/>
              </w:rPr>
            </w:pPr>
            <w:r w:rsidRPr="007D0612">
              <w:rPr>
                <w:rFonts w:asciiTheme="minorHAnsi" w:hAnsiTheme="minorHAnsi"/>
                <w:b/>
                <w:bCs/>
              </w:rPr>
              <w:t>Results</w:t>
            </w:r>
          </w:p>
        </w:tc>
      </w:tr>
      <w:tr w:rsidR="00CF2485" w:rsidRPr="00A52A68" w14:paraId="7E2EBA38" w14:textId="77777777" w:rsidTr="00CF2485">
        <w:trPr>
          <w:trHeight w:val="451"/>
        </w:trPr>
        <w:tc>
          <w:tcPr>
            <w:tcW w:w="1335" w:type="dxa"/>
          </w:tcPr>
          <w:p w14:paraId="54F7C04C" w14:textId="788CDF3A" w:rsidR="00CF2485" w:rsidRDefault="00CF2485" w:rsidP="007770E5">
            <w:pPr>
              <w:rPr>
                <w:rFonts w:asciiTheme="minorHAnsi" w:hAnsiTheme="minorHAnsi"/>
              </w:rPr>
            </w:pPr>
            <w:r w:rsidRPr="00A72785">
              <w:rPr>
                <w:rFonts w:asciiTheme="minorHAnsi" w:hAnsiTheme="minorHAnsi"/>
              </w:rPr>
              <w:t>2023</w:t>
            </w:r>
          </w:p>
        </w:tc>
        <w:tc>
          <w:tcPr>
            <w:tcW w:w="3255" w:type="dxa"/>
          </w:tcPr>
          <w:p w14:paraId="3F98F50F" w14:textId="77777777" w:rsidR="00CF2485" w:rsidRDefault="00CF2485" w:rsidP="007770E5">
            <w:pPr>
              <w:rPr>
                <w:rFonts w:asciiTheme="minorHAnsi" w:hAnsiTheme="minorHAnsi"/>
              </w:rPr>
            </w:pPr>
            <w:r w:rsidRPr="005F58F2">
              <w:rPr>
                <w:rFonts w:asciiTheme="minorHAnsi" w:hAnsiTheme="minorHAnsi"/>
                <w:b/>
                <w:bCs/>
              </w:rPr>
              <w:t>Working in partnership with people and communities: statutory guidance.</w:t>
            </w:r>
            <w:r>
              <w:rPr>
                <w:rFonts w:asciiTheme="minorHAnsi" w:hAnsiTheme="minorHAnsi"/>
                <w:b/>
                <w:bCs/>
              </w:rPr>
              <w:t xml:space="preserve"> </w:t>
            </w:r>
            <w:r w:rsidRPr="005F58F2">
              <w:rPr>
                <w:rFonts w:asciiTheme="minorHAnsi" w:hAnsiTheme="minorHAnsi"/>
                <w:i/>
                <w:iCs/>
              </w:rPr>
              <w:t>NHS England</w:t>
            </w:r>
            <w:r w:rsidRPr="005F58F2">
              <w:rPr>
                <w:rFonts w:asciiTheme="minorHAnsi" w:hAnsiTheme="minorHAnsi"/>
              </w:rPr>
              <w:t>, 2023</w:t>
            </w:r>
          </w:p>
          <w:p w14:paraId="148699C1" w14:textId="772B4E18" w:rsidR="00CF2485" w:rsidRDefault="00B01C6F" w:rsidP="007770E5">
            <w:pPr>
              <w:rPr>
                <w:rFonts w:asciiTheme="minorHAnsi" w:hAnsiTheme="minorHAnsi"/>
              </w:rPr>
            </w:pPr>
            <w:hyperlink r:id="rId30" w:history="1">
              <w:r w:rsidR="00710CB3" w:rsidRPr="00EF7ABD">
                <w:rPr>
                  <w:rStyle w:val="Hyperlink"/>
                  <w:rFonts w:asciiTheme="minorHAnsi" w:hAnsiTheme="minorHAnsi"/>
                </w:rPr>
                <w:t>https://www.england.nhs.uk/publication/working-in-partnership-with-people-and-communities-statutory-guidance/</w:t>
              </w:r>
            </w:hyperlink>
          </w:p>
          <w:p w14:paraId="379364BA" w14:textId="77777777" w:rsidR="00CF2485" w:rsidRPr="005F58F2" w:rsidRDefault="00CF2485" w:rsidP="007770E5">
            <w:pPr>
              <w:rPr>
                <w:rFonts w:asciiTheme="minorHAnsi" w:hAnsiTheme="minorHAnsi"/>
              </w:rPr>
            </w:pPr>
          </w:p>
          <w:p w14:paraId="69FE04EE" w14:textId="77777777" w:rsidR="00CF2485" w:rsidRPr="00E34C1A" w:rsidRDefault="00CF2485" w:rsidP="007770E5">
            <w:pPr>
              <w:rPr>
                <w:rFonts w:asciiTheme="minorHAnsi" w:hAnsiTheme="minorHAnsi"/>
              </w:rPr>
            </w:pPr>
          </w:p>
        </w:tc>
        <w:tc>
          <w:tcPr>
            <w:tcW w:w="3544" w:type="dxa"/>
          </w:tcPr>
          <w:p w14:paraId="51101F69" w14:textId="00098641" w:rsidR="00CF2485" w:rsidRDefault="00CF2485" w:rsidP="007770E5">
            <w:pPr>
              <w:rPr>
                <w:rFonts w:asciiTheme="minorHAnsi" w:hAnsiTheme="minorHAnsi"/>
              </w:rPr>
            </w:pPr>
            <w:r w:rsidRPr="00D131F0">
              <w:rPr>
                <w:rFonts w:asciiTheme="minorHAnsi" w:hAnsiTheme="minorHAnsi"/>
              </w:rPr>
              <w:t>This guidance is for integrated care boards, NHS trusts, foundation trusts and NHS England. It supports effective partnership working with people and communities to improve services and meet the public involvement legal duties.</w:t>
            </w:r>
          </w:p>
          <w:p w14:paraId="7291F022" w14:textId="77777777" w:rsidR="00CF2485" w:rsidRPr="00DB7ED8" w:rsidRDefault="00CF2485" w:rsidP="007770E5">
            <w:pPr>
              <w:rPr>
                <w:rFonts w:asciiTheme="minorHAnsi" w:hAnsiTheme="minorHAnsi"/>
              </w:rPr>
            </w:pPr>
          </w:p>
        </w:tc>
        <w:tc>
          <w:tcPr>
            <w:tcW w:w="1290" w:type="dxa"/>
          </w:tcPr>
          <w:p w14:paraId="63B64541" w14:textId="77777777" w:rsidR="00CF2485" w:rsidRPr="003B27C2" w:rsidRDefault="00CF2485" w:rsidP="007770E5">
            <w:pPr>
              <w:rPr>
                <w:rFonts w:asciiTheme="minorHAnsi" w:hAnsiTheme="minorHAnsi"/>
                <w:noProof/>
                <w:color w:val="212121"/>
                <w:shd w:val="clear" w:color="auto" w:fill="FFFFFF"/>
              </w:rPr>
            </w:pPr>
            <w:r>
              <w:rPr>
                <w:rFonts w:asciiTheme="minorHAnsi" w:hAnsiTheme="minorHAnsi"/>
                <w:noProof/>
                <w:color w:val="212121"/>
                <w:shd w:val="clear" w:color="auto" w:fill="FFFFFF"/>
              </w:rPr>
              <w:t>Statutary g</w:t>
            </w:r>
            <w:r w:rsidRPr="003B27C2">
              <w:rPr>
                <w:rFonts w:asciiTheme="minorHAnsi" w:hAnsiTheme="minorHAnsi"/>
                <w:noProof/>
                <w:color w:val="212121"/>
                <w:shd w:val="clear" w:color="auto" w:fill="FFFFFF"/>
              </w:rPr>
              <w:t>uidance</w:t>
            </w:r>
          </w:p>
          <w:p w14:paraId="628BC705" w14:textId="77777777" w:rsidR="00CF2485" w:rsidRDefault="00CF2485" w:rsidP="007770E5">
            <w:pPr>
              <w:rPr>
                <w:rFonts w:asciiTheme="minorHAnsi" w:hAnsiTheme="minorHAnsi"/>
              </w:rPr>
            </w:pPr>
          </w:p>
        </w:tc>
        <w:tc>
          <w:tcPr>
            <w:tcW w:w="5083" w:type="dxa"/>
          </w:tcPr>
          <w:p w14:paraId="0FF8BAEB" w14:textId="77777777" w:rsidR="00CF2485" w:rsidRPr="000B1A61" w:rsidRDefault="00CF2485" w:rsidP="00E40E65">
            <w:pPr>
              <w:pStyle w:val="ListParagraph"/>
              <w:numPr>
                <w:ilvl w:val="0"/>
                <w:numId w:val="7"/>
              </w:numPr>
              <w:ind w:left="142" w:hanging="142"/>
              <w:rPr>
                <w:rFonts w:asciiTheme="minorHAnsi" w:hAnsiTheme="minorHAnsi"/>
              </w:rPr>
            </w:pPr>
            <w:r w:rsidRPr="000B1A61">
              <w:rPr>
                <w:rFonts w:asciiTheme="minorHAnsi" w:hAnsiTheme="minorHAnsi"/>
                <w:b/>
                <w:bCs/>
              </w:rPr>
              <w:t>Guidance on working with people and communities</w:t>
            </w:r>
            <w:r w:rsidRPr="000B1A61">
              <w:rPr>
                <w:rFonts w:asciiTheme="minorHAnsi" w:hAnsiTheme="minorHAnsi"/>
              </w:rPr>
              <w:t>: this sets out how the guidance should be used; the main legal duties; reasons for working with people and communities; and the leadership needed to realise these benefits. It gives 10 principles to follow to build effective partnerships with people and communities.</w:t>
            </w:r>
          </w:p>
          <w:p w14:paraId="542773EE" w14:textId="77777777" w:rsidR="00CF2485" w:rsidRPr="000B1A61" w:rsidRDefault="00CF2485" w:rsidP="00E40E65">
            <w:pPr>
              <w:pStyle w:val="ListParagraph"/>
              <w:numPr>
                <w:ilvl w:val="0"/>
                <w:numId w:val="7"/>
              </w:numPr>
              <w:ind w:left="142" w:hanging="142"/>
              <w:rPr>
                <w:rFonts w:asciiTheme="minorHAnsi" w:hAnsiTheme="minorHAnsi"/>
              </w:rPr>
            </w:pPr>
            <w:r w:rsidRPr="000B1A61">
              <w:rPr>
                <w:rFonts w:asciiTheme="minorHAnsi" w:hAnsiTheme="minorHAnsi"/>
                <w:b/>
                <w:bCs/>
              </w:rPr>
              <w:t>Annex A gives the detail on putting it into practice</w:t>
            </w:r>
            <w:r w:rsidRPr="000B1A61">
              <w:rPr>
                <w:rFonts w:asciiTheme="minorHAnsi" w:hAnsiTheme="minorHAnsi"/>
              </w:rPr>
              <w:t>. It describes the approaches to take for different contexts and how organisations can work together to create genuine and authentic relationships with local communities.</w:t>
            </w:r>
          </w:p>
          <w:p w14:paraId="089751E6" w14:textId="77777777" w:rsidR="00CF2485" w:rsidRPr="000B1A61" w:rsidRDefault="00CF2485" w:rsidP="00E40E65">
            <w:pPr>
              <w:pStyle w:val="ListParagraph"/>
              <w:numPr>
                <w:ilvl w:val="0"/>
                <w:numId w:val="7"/>
              </w:numPr>
              <w:ind w:left="142" w:hanging="142"/>
              <w:rPr>
                <w:rFonts w:asciiTheme="minorHAnsi" w:hAnsiTheme="minorHAnsi"/>
              </w:rPr>
            </w:pPr>
            <w:r w:rsidRPr="000B1A61">
              <w:rPr>
                <w:rFonts w:asciiTheme="minorHAnsi" w:hAnsiTheme="minorHAnsi"/>
                <w:b/>
                <w:bCs/>
              </w:rPr>
              <w:t>Annex B explains the public involvement legal duties</w:t>
            </w:r>
            <w:r w:rsidRPr="000B1A61">
              <w:rPr>
                <w:rFonts w:asciiTheme="minorHAnsi" w:hAnsiTheme="minorHAnsi"/>
              </w:rPr>
              <w:t xml:space="preserve"> in more detail and organisations’ responsibilities for working with people and communities.</w:t>
            </w:r>
          </w:p>
          <w:p w14:paraId="7DF6BFF3" w14:textId="77777777" w:rsidR="00CF2485" w:rsidRPr="000B1A61" w:rsidRDefault="00CF2485" w:rsidP="00041880">
            <w:pPr>
              <w:rPr>
                <w:rFonts w:asciiTheme="minorHAnsi" w:hAnsiTheme="minorHAnsi"/>
                <w:color w:val="212121"/>
                <w:shd w:val="clear" w:color="auto" w:fill="FFFFFF"/>
              </w:rPr>
            </w:pPr>
          </w:p>
        </w:tc>
      </w:tr>
    </w:tbl>
    <w:p w14:paraId="4FDFF55B" w14:textId="77777777" w:rsidR="0036738F" w:rsidRDefault="0036738F">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CF2485" w:rsidRPr="00A52A68" w14:paraId="68354F9A" w14:textId="77777777" w:rsidTr="00CF2485">
        <w:trPr>
          <w:trHeight w:val="451"/>
        </w:trPr>
        <w:tc>
          <w:tcPr>
            <w:tcW w:w="1335" w:type="dxa"/>
          </w:tcPr>
          <w:p w14:paraId="6B9D08D2" w14:textId="51D412BE" w:rsidR="00CF2485" w:rsidRDefault="00CF2485" w:rsidP="007770E5">
            <w:pPr>
              <w:rPr>
                <w:rFonts w:asciiTheme="minorHAnsi" w:hAnsiTheme="minorHAnsi"/>
              </w:rPr>
            </w:pPr>
            <w:r>
              <w:rPr>
                <w:rFonts w:asciiTheme="minorHAnsi" w:hAnsiTheme="minorHAnsi"/>
              </w:rPr>
              <w:t>2019</w:t>
            </w:r>
          </w:p>
        </w:tc>
        <w:tc>
          <w:tcPr>
            <w:tcW w:w="3255" w:type="dxa"/>
          </w:tcPr>
          <w:p w14:paraId="603BBAC8" w14:textId="25293258" w:rsidR="00CF2485" w:rsidRPr="00217A26" w:rsidRDefault="00CF2485" w:rsidP="00D27E6E">
            <w:pPr>
              <w:rPr>
                <w:rFonts w:asciiTheme="minorHAnsi" w:hAnsiTheme="minorHAnsi"/>
              </w:rPr>
            </w:pPr>
            <w:r w:rsidRPr="00217A26">
              <w:rPr>
                <w:rFonts w:asciiTheme="minorHAnsi" w:hAnsiTheme="minorHAnsi"/>
                <w:b/>
                <w:bCs/>
              </w:rPr>
              <w:t xml:space="preserve">Engaging Gypsy, Roma, and Traveller Communities in Research: Maximizing Opportunities and Overcoming Challenges. </w:t>
            </w:r>
            <w:r w:rsidRPr="00217A26">
              <w:rPr>
                <w:rFonts w:asciiTheme="minorHAnsi" w:hAnsiTheme="minorHAnsi"/>
                <w:b/>
                <w:bCs/>
              </w:rPr>
              <w:br/>
            </w:r>
            <w:r w:rsidRPr="00217A26">
              <w:rPr>
                <w:rFonts w:asciiTheme="minorHAnsi" w:hAnsiTheme="minorHAnsi"/>
              </w:rPr>
              <w:t xml:space="preserve">Condon, L., Bedford, H., Ireland, L., Kerr, S., Mytton, J., Richardson, Z., &amp; Jackson, C. </w:t>
            </w:r>
            <w:r w:rsidRPr="00217A26">
              <w:rPr>
                <w:rFonts w:asciiTheme="minorHAnsi" w:hAnsiTheme="minorHAnsi"/>
                <w:i/>
                <w:iCs/>
              </w:rPr>
              <w:t>Qualitative health research</w:t>
            </w:r>
          </w:p>
          <w:p w14:paraId="02686272" w14:textId="0E31644E" w:rsidR="00CF2485" w:rsidRPr="00E34C1A" w:rsidRDefault="00B01C6F" w:rsidP="00CA3778">
            <w:pPr>
              <w:rPr>
                <w:rFonts w:asciiTheme="minorHAnsi" w:hAnsiTheme="minorHAnsi"/>
                <w:b/>
                <w:bCs/>
              </w:rPr>
            </w:pPr>
            <w:hyperlink r:id="rId31" w:history="1">
              <w:r w:rsidR="00CF2485" w:rsidRPr="008A4F25">
                <w:rPr>
                  <w:rStyle w:val="Hyperlink"/>
                </w:rPr>
                <w:t>https://journals.sagepub.com/doi/full/10.1177/1049732318813558</w:t>
              </w:r>
            </w:hyperlink>
          </w:p>
        </w:tc>
        <w:tc>
          <w:tcPr>
            <w:tcW w:w="3544" w:type="dxa"/>
          </w:tcPr>
          <w:p w14:paraId="79955028" w14:textId="70A06C1C" w:rsidR="00CF2485" w:rsidRDefault="00CF2485" w:rsidP="007770E5">
            <w:pPr>
              <w:rPr>
                <w:rFonts w:asciiTheme="minorHAnsi" w:hAnsiTheme="minorHAnsi"/>
              </w:rPr>
            </w:pPr>
            <w:r w:rsidRPr="00683D07">
              <w:rPr>
                <w:rFonts w:asciiTheme="minorHAnsi" w:hAnsiTheme="minorHAnsi"/>
              </w:rPr>
              <w:t>The management of public involvement and community engagement in this U.K.-based project provides insights into conducting research effectively with ethnically and linguistically diverse communities, often considered to be “hard to reach.”</w:t>
            </w:r>
          </w:p>
        </w:tc>
        <w:tc>
          <w:tcPr>
            <w:tcW w:w="1290" w:type="dxa"/>
          </w:tcPr>
          <w:p w14:paraId="7030F6D5" w14:textId="3A29CCA7" w:rsidR="00CF2485" w:rsidRDefault="00CF2485" w:rsidP="007770E5">
            <w:pPr>
              <w:rPr>
                <w:rFonts w:asciiTheme="minorHAnsi" w:hAnsiTheme="minorHAnsi"/>
              </w:rPr>
            </w:pPr>
            <w:r>
              <w:rPr>
                <w:rFonts w:asciiTheme="minorHAnsi" w:hAnsiTheme="minorHAnsi"/>
              </w:rPr>
              <w:t>Best practice</w:t>
            </w:r>
          </w:p>
        </w:tc>
        <w:tc>
          <w:tcPr>
            <w:tcW w:w="5083" w:type="dxa"/>
          </w:tcPr>
          <w:p w14:paraId="17945605" w14:textId="77777777" w:rsidR="00CF2485" w:rsidRPr="00217A26" w:rsidRDefault="00CF2485" w:rsidP="00806FBB">
            <w:pPr>
              <w:rPr>
                <w:rFonts w:asciiTheme="minorHAnsi" w:hAnsiTheme="minorHAnsi"/>
              </w:rPr>
            </w:pPr>
            <w:r w:rsidRPr="00217A26">
              <w:rPr>
                <w:rFonts w:asciiTheme="minorHAnsi" w:hAnsiTheme="minorHAnsi"/>
              </w:rPr>
              <w:t>Relationships of trust with gatekeepers and researchers are a prerequisite of engaging marginalized communities in research. This study adds to knowledge of engaging culturally and linguistically diverse ethnic minority groups in research, an area which is currently under researched. It has raised new issues such as how voice can be denied or granted within Gypsy/Traveller communities and the power differentials between Roma participants and interpreters who share the same nationality but not ethnicity. It has highlighted the tightrope walked by gatekeepers who must balance “keeping faith” with their own ethnic group (and other subgroups), with facilitating access for researchers. It has confirmed that strategies such as adopting a nonthreatening and respectful approach, ensuring that recruitment materials are accessible to participants, conducting interviews in familiar places and offering a “thank you” voucher contribute to effective engagement. When engaging with vulnerable and disadvantaged populations, high levels of resilience and flexibility are required of researchers, and there is a high likelihood of strategic readjustment being needed during the project. Such issues need to be considered when planning a study with “hard to reach” groups, and it is essential that the additional time and costs associated with engagement of the most marginalized are included in the budget and justified to commissioners of research.</w:t>
            </w:r>
          </w:p>
          <w:p w14:paraId="217A344E" w14:textId="30B4AD2C" w:rsidR="00CF2485" w:rsidRPr="00C46275" w:rsidRDefault="00CF2485" w:rsidP="007770E5">
            <w:pPr>
              <w:rPr>
                <w:rFonts w:asciiTheme="minorHAnsi" w:hAnsiTheme="minorHAnsi"/>
              </w:rPr>
            </w:pPr>
          </w:p>
        </w:tc>
      </w:tr>
      <w:tr w:rsidR="00CF2485" w:rsidRPr="00A52A68" w14:paraId="749B0626" w14:textId="77777777" w:rsidTr="00CF2485">
        <w:trPr>
          <w:trHeight w:val="451"/>
        </w:trPr>
        <w:tc>
          <w:tcPr>
            <w:tcW w:w="1335" w:type="dxa"/>
          </w:tcPr>
          <w:p w14:paraId="7762235C" w14:textId="77777777" w:rsidR="00CF2485" w:rsidRPr="00A52A68" w:rsidRDefault="00CF2485" w:rsidP="007770E5">
            <w:pPr>
              <w:rPr>
                <w:rFonts w:asciiTheme="minorHAnsi" w:hAnsiTheme="minorHAnsi"/>
              </w:rPr>
            </w:pPr>
            <w:r>
              <w:rPr>
                <w:rFonts w:asciiTheme="minorHAnsi" w:hAnsiTheme="minorHAnsi"/>
              </w:rPr>
              <w:t>2020</w:t>
            </w:r>
          </w:p>
        </w:tc>
        <w:tc>
          <w:tcPr>
            <w:tcW w:w="3255" w:type="dxa"/>
          </w:tcPr>
          <w:p w14:paraId="0AF3868C" w14:textId="540064CA" w:rsidR="00CF2485" w:rsidRDefault="00CF2485" w:rsidP="007770E5">
            <w:pPr>
              <w:rPr>
                <w:rFonts w:asciiTheme="minorHAnsi" w:hAnsiTheme="minorHAnsi"/>
              </w:rPr>
            </w:pPr>
            <w:r w:rsidRPr="00E34C1A">
              <w:rPr>
                <w:rFonts w:asciiTheme="minorHAnsi" w:hAnsiTheme="minorHAnsi"/>
                <w:b/>
                <w:bCs/>
              </w:rPr>
              <w:t>A community approach to engaging Gypsy and Travellers in cancer services</w:t>
            </w:r>
            <w:r w:rsidRPr="00E34C1A">
              <w:rPr>
                <w:rFonts w:asciiTheme="minorHAnsi" w:hAnsiTheme="minorHAnsi"/>
              </w:rPr>
              <w:t xml:space="preserve">. Smith, D., Newton, P., Berlin, J., &amp; Barrett, S. (2020). </w:t>
            </w:r>
            <w:r w:rsidRPr="001F19A8">
              <w:rPr>
                <w:rFonts w:asciiTheme="minorHAnsi" w:hAnsiTheme="minorHAnsi"/>
                <w:i/>
                <w:iCs/>
              </w:rPr>
              <w:t>H</w:t>
            </w:r>
            <w:r w:rsidRPr="00E34C1A">
              <w:rPr>
                <w:rFonts w:asciiTheme="minorHAnsi" w:hAnsiTheme="minorHAnsi"/>
                <w:i/>
                <w:iCs/>
              </w:rPr>
              <w:t>ealth promotion international</w:t>
            </w:r>
            <w:r w:rsidRPr="00E34C1A">
              <w:rPr>
                <w:rFonts w:asciiTheme="minorHAnsi" w:hAnsiTheme="minorHAnsi"/>
              </w:rPr>
              <w:t xml:space="preserve">, 35(5), 1094–1105. </w:t>
            </w:r>
            <w:hyperlink r:id="rId32" w:history="1">
              <w:r w:rsidRPr="00AC196B">
                <w:rPr>
                  <w:rStyle w:val="Hyperlink"/>
                  <w:rFonts w:asciiTheme="minorHAnsi" w:hAnsiTheme="minorHAnsi"/>
                </w:rPr>
                <w:t>https://doi.org/10.1093/heapro/daz103</w:t>
              </w:r>
            </w:hyperlink>
          </w:p>
          <w:p w14:paraId="3B7D61BB" w14:textId="77777777" w:rsidR="00CF2485" w:rsidRPr="00A52A68" w:rsidRDefault="00CF2485" w:rsidP="007770E5">
            <w:pPr>
              <w:rPr>
                <w:rFonts w:asciiTheme="minorHAnsi" w:hAnsiTheme="minorHAnsi"/>
              </w:rPr>
            </w:pPr>
          </w:p>
        </w:tc>
        <w:tc>
          <w:tcPr>
            <w:tcW w:w="3544" w:type="dxa"/>
          </w:tcPr>
          <w:p w14:paraId="541B179A" w14:textId="77777777" w:rsidR="00CF2485" w:rsidRDefault="00CF2485" w:rsidP="007770E5">
            <w:pPr>
              <w:rPr>
                <w:rFonts w:asciiTheme="minorHAnsi" w:hAnsiTheme="minorHAnsi"/>
              </w:rPr>
            </w:pPr>
            <w:r>
              <w:rPr>
                <w:rFonts w:asciiTheme="minorHAnsi" w:hAnsiTheme="minorHAnsi"/>
              </w:rPr>
              <w:t>Previous r</w:t>
            </w:r>
            <w:r w:rsidRPr="00DB7ED8">
              <w:rPr>
                <w:rFonts w:asciiTheme="minorHAnsi" w:hAnsiTheme="minorHAnsi"/>
              </w:rPr>
              <w:t>esearch addresse</w:t>
            </w:r>
            <w:r>
              <w:rPr>
                <w:rFonts w:asciiTheme="minorHAnsi" w:hAnsiTheme="minorHAnsi"/>
              </w:rPr>
              <w:t>s</w:t>
            </w:r>
            <w:r w:rsidRPr="00DB7ED8">
              <w:rPr>
                <w:rFonts w:asciiTheme="minorHAnsi" w:hAnsiTheme="minorHAnsi"/>
              </w:rPr>
              <w:t xml:space="preserve"> Gypsies' and Travellers' cancer-related beliefs, experiences and practices as part of wider studies but this is the first study in the UK to specifically focus on cancer. </w:t>
            </w:r>
          </w:p>
          <w:p w14:paraId="2E655287" w14:textId="77777777" w:rsidR="00CF2485" w:rsidRPr="00A52A68" w:rsidRDefault="00CF2485" w:rsidP="007770E5">
            <w:pPr>
              <w:rPr>
                <w:rFonts w:asciiTheme="minorHAnsi" w:hAnsiTheme="minorHAnsi"/>
              </w:rPr>
            </w:pPr>
          </w:p>
        </w:tc>
        <w:tc>
          <w:tcPr>
            <w:tcW w:w="1290" w:type="dxa"/>
          </w:tcPr>
          <w:p w14:paraId="001BC7E2" w14:textId="77777777" w:rsidR="00CF2485" w:rsidRPr="00A52A68" w:rsidRDefault="00CF2485" w:rsidP="007770E5">
            <w:pPr>
              <w:rPr>
                <w:rFonts w:asciiTheme="minorHAnsi" w:hAnsiTheme="minorHAnsi"/>
              </w:rPr>
            </w:pPr>
            <w:r>
              <w:rPr>
                <w:rFonts w:asciiTheme="minorHAnsi" w:hAnsiTheme="minorHAnsi"/>
              </w:rPr>
              <w:t>Original research</w:t>
            </w:r>
          </w:p>
        </w:tc>
        <w:tc>
          <w:tcPr>
            <w:tcW w:w="5083" w:type="dxa"/>
          </w:tcPr>
          <w:p w14:paraId="3709A2AC" w14:textId="77777777" w:rsidR="00CF2485" w:rsidRPr="003C1A2D" w:rsidRDefault="00CF2485" w:rsidP="007770E5">
            <w:pPr>
              <w:rPr>
                <w:rFonts w:asciiTheme="minorHAnsi" w:hAnsiTheme="minorHAnsi"/>
                <w:b/>
                <w:bCs/>
              </w:rPr>
            </w:pPr>
            <w:r w:rsidRPr="003C1A2D">
              <w:rPr>
                <w:rFonts w:asciiTheme="minorHAnsi" w:hAnsiTheme="minorHAnsi"/>
                <w:b/>
                <w:bCs/>
              </w:rPr>
              <w:t>Findings show:</w:t>
            </w:r>
          </w:p>
          <w:p w14:paraId="44CFDD7A" w14:textId="323DFC23" w:rsidR="00CF2485" w:rsidRDefault="00CF2485" w:rsidP="007770E5">
            <w:pPr>
              <w:rPr>
                <w:rFonts w:asciiTheme="minorHAnsi" w:hAnsiTheme="minorHAnsi"/>
                <w:color w:val="212121"/>
                <w:shd w:val="clear" w:color="auto" w:fill="FFFFFF"/>
              </w:rPr>
            </w:pPr>
            <w:r>
              <w:rPr>
                <w:rFonts w:asciiTheme="minorHAnsi" w:hAnsiTheme="minorHAnsi"/>
              </w:rPr>
              <w:t>H</w:t>
            </w:r>
            <w:r w:rsidRPr="00DB7ED8">
              <w:rPr>
                <w:rFonts w:asciiTheme="minorHAnsi" w:hAnsiTheme="minorHAnsi"/>
              </w:rPr>
              <w:t>ealth beliefs and practices are shaped by historical and contemporary social processes and the marginal position of Gypsies and Travellers in the UK society can result in a preference for seeking information and support from within the community. </w:t>
            </w:r>
          </w:p>
          <w:p w14:paraId="757069E2" w14:textId="77777777" w:rsidR="00CF2485" w:rsidRPr="00021EC6" w:rsidRDefault="00CF2485" w:rsidP="007770E5">
            <w:pPr>
              <w:rPr>
                <w:rFonts w:asciiTheme="minorHAnsi" w:hAnsiTheme="minorHAnsi"/>
              </w:rPr>
            </w:pPr>
          </w:p>
        </w:tc>
      </w:tr>
      <w:tr w:rsidR="00CF2485" w:rsidRPr="00A52A68" w14:paraId="410DBE9E" w14:textId="77777777" w:rsidTr="00CF2485">
        <w:trPr>
          <w:trHeight w:val="451"/>
        </w:trPr>
        <w:tc>
          <w:tcPr>
            <w:tcW w:w="1335" w:type="dxa"/>
          </w:tcPr>
          <w:p w14:paraId="30A352E8" w14:textId="77777777" w:rsidR="00CF2485" w:rsidRDefault="00CF2485" w:rsidP="007770E5">
            <w:pPr>
              <w:rPr>
                <w:rFonts w:asciiTheme="minorHAnsi" w:hAnsiTheme="minorHAnsi"/>
              </w:rPr>
            </w:pPr>
            <w:r>
              <w:rPr>
                <w:rFonts w:asciiTheme="minorHAnsi" w:hAnsiTheme="minorHAnsi"/>
              </w:rPr>
              <w:t>2020</w:t>
            </w:r>
          </w:p>
        </w:tc>
        <w:tc>
          <w:tcPr>
            <w:tcW w:w="3255" w:type="dxa"/>
          </w:tcPr>
          <w:p w14:paraId="04B06DAB" w14:textId="5554071C" w:rsidR="00CF2485" w:rsidRDefault="00CF2485" w:rsidP="007770E5">
            <w:pPr>
              <w:rPr>
                <w:rFonts w:asciiTheme="minorHAnsi" w:hAnsiTheme="minorHAnsi"/>
              </w:rPr>
            </w:pPr>
            <w:r w:rsidRPr="00530B94">
              <w:rPr>
                <w:rFonts w:asciiTheme="minorHAnsi" w:hAnsiTheme="minorHAnsi"/>
                <w:b/>
                <w:bCs/>
              </w:rPr>
              <w:t>Responding to measles outbreaks in underserved Roma and Romanian populations in England: the critical role of community understanding and engagement</w:t>
            </w:r>
            <w:r w:rsidRPr="00530B94">
              <w:rPr>
                <w:rFonts w:asciiTheme="minorHAnsi" w:hAnsiTheme="minorHAnsi"/>
              </w:rPr>
              <w:t xml:space="preserve">. Bell, S., Saliba, V., Evans, G., Flanagan, S., </w:t>
            </w:r>
            <w:proofErr w:type="spellStart"/>
            <w:r w:rsidRPr="00530B94">
              <w:rPr>
                <w:rFonts w:asciiTheme="minorHAnsi" w:hAnsiTheme="minorHAnsi"/>
              </w:rPr>
              <w:t>Ghebrehewet</w:t>
            </w:r>
            <w:proofErr w:type="spellEnd"/>
            <w:r w:rsidRPr="00530B94">
              <w:rPr>
                <w:rFonts w:asciiTheme="minorHAnsi" w:hAnsiTheme="minorHAnsi"/>
              </w:rPr>
              <w:t xml:space="preserve">, S., McAuslane, H., Sibal, B., &amp; Mounier-Jack, S. (2020). </w:t>
            </w:r>
            <w:r w:rsidRPr="00530B94">
              <w:rPr>
                <w:rFonts w:asciiTheme="minorHAnsi" w:hAnsiTheme="minorHAnsi"/>
                <w:i/>
                <w:iCs/>
              </w:rPr>
              <w:t>Epidemiology and infection</w:t>
            </w:r>
            <w:r w:rsidRPr="00530B94">
              <w:rPr>
                <w:rFonts w:asciiTheme="minorHAnsi" w:hAnsiTheme="minorHAnsi"/>
              </w:rPr>
              <w:t>, </w:t>
            </w:r>
            <w:r w:rsidRPr="00530B94">
              <w:rPr>
                <w:rFonts w:asciiTheme="minorHAnsi" w:hAnsiTheme="minorHAnsi"/>
                <w:i/>
                <w:iCs/>
              </w:rPr>
              <w:t>148</w:t>
            </w:r>
            <w:r w:rsidRPr="00530B94">
              <w:rPr>
                <w:rFonts w:asciiTheme="minorHAnsi" w:hAnsiTheme="minorHAnsi"/>
              </w:rPr>
              <w:t xml:space="preserve">, e138. </w:t>
            </w:r>
            <w:hyperlink r:id="rId33" w:history="1">
              <w:r w:rsidRPr="00AC196B">
                <w:rPr>
                  <w:rStyle w:val="Hyperlink"/>
                  <w:rFonts w:asciiTheme="minorHAnsi" w:hAnsiTheme="minorHAnsi"/>
                </w:rPr>
                <w:t>https://doi.org/10.1017/S0950268820000874</w:t>
              </w:r>
            </w:hyperlink>
          </w:p>
          <w:p w14:paraId="7F6BF55C" w14:textId="77777777" w:rsidR="00CF2485" w:rsidRPr="00E34C1A" w:rsidRDefault="00CF2485" w:rsidP="007770E5">
            <w:pPr>
              <w:rPr>
                <w:rFonts w:asciiTheme="minorHAnsi" w:hAnsiTheme="minorHAnsi"/>
              </w:rPr>
            </w:pPr>
          </w:p>
        </w:tc>
        <w:tc>
          <w:tcPr>
            <w:tcW w:w="3544" w:type="dxa"/>
          </w:tcPr>
          <w:p w14:paraId="6BB0CC1F" w14:textId="77777777" w:rsidR="00CF2485" w:rsidRPr="00DB7ED8" w:rsidRDefault="00CF2485" w:rsidP="007770E5">
            <w:pPr>
              <w:rPr>
                <w:rFonts w:asciiTheme="minorHAnsi" w:hAnsiTheme="minorHAnsi"/>
              </w:rPr>
            </w:pPr>
            <w:r>
              <w:rPr>
                <w:rFonts w:asciiTheme="minorHAnsi" w:hAnsiTheme="minorHAnsi"/>
              </w:rPr>
              <w:t>Thi</w:t>
            </w:r>
            <w:r w:rsidRPr="001A58EF">
              <w:rPr>
                <w:rFonts w:asciiTheme="minorHAnsi" w:hAnsiTheme="minorHAnsi"/>
              </w:rPr>
              <w:t>s study</w:t>
            </w:r>
            <w:r>
              <w:rPr>
                <w:rFonts w:asciiTheme="minorHAnsi" w:hAnsiTheme="minorHAnsi"/>
              </w:rPr>
              <w:t xml:space="preserve"> </w:t>
            </w:r>
            <w:r w:rsidRPr="001A58EF">
              <w:rPr>
                <w:rFonts w:asciiTheme="minorHAnsi" w:hAnsiTheme="minorHAnsi"/>
              </w:rPr>
              <w:t xml:space="preserve">looked at the effectiveness of outbreak responses and efforts to promote vaccination uptake amongst </w:t>
            </w:r>
            <w:r>
              <w:rPr>
                <w:rFonts w:asciiTheme="minorHAnsi" w:hAnsiTheme="minorHAnsi"/>
              </w:rPr>
              <w:t>R</w:t>
            </w:r>
            <w:r w:rsidRPr="001A58EF">
              <w:rPr>
                <w:rFonts w:asciiTheme="minorHAnsi" w:hAnsiTheme="minorHAnsi"/>
              </w:rPr>
              <w:t>omanian and Romanian Roma communities in three English cities: Birmingham, Leeds and Liverpool.</w:t>
            </w:r>
          </w:p>
        </w:tc>
        <w:tc>
          <w:tcPr>
            <w:tcW w:w="1290" w:type="dxa"/>
          </w:tcPr>
          <w:p w14:paraId="7893AB48" w14:textId="520989EE" w:rsidR="00CF2485" w:rsidRDefault="00CF2485" w:rsidP="007770E5">
            <w:pPr>
              <w:rPr>
                <w:rFonts w:asciiTheme="minorHAnsi" w:hAnsiTheme="minorHAnsi"/>
              </w:rPr>
            </w:pPr>
            <w:r>
              <w:rPr>
                <w:rFonts w:asciiTheme="minorHAnsi" w:hAnsiTheme="minorHAnsi"/>
              </w:rPr>
              <w:t>Qualitative study</w:t>
            </w:r>
          </w:p>
        </w:tc>
        <w:tc>
          <w:tcPr>
            <w:tcW w:w="5083" w:type="dxa"/>
          </w:tcPr>
          <w:p w14:paraId="5A0CEC7B" w14:textId="77777777" w:rsidR="00CF2485" w:rsidRPr="003C1A2D" w:rsidRDefault="00CF2485" w:rsidP="003C1A2D">
            <w:pPr>
              <w:rPr>
                <w:rFonts w:asciiTheme="minorHAnsi" w:hAnsiTheme="minorHAnsi"/>
                <w:b/>
                <w:bCs/>
              </w:rPr>
            </w:pPr>
            <w:r w:rsidRPr="003C1A2D">
              <w:rPr>
                <w:rFonts w:asciiTheme="minorHAnsi" w:hAnsiTheme="minorHAnsi"/>
                <w:b/>
                <w:bCs/>
              </w:rPr>
              <w:t>Findings show:</w:t>
            </w:r>
          </w:p>
          <w:p w14:paraId="541EEA42" w14:textId="3CD911B6" w:rsidR="00CF2485" w:rsidRPr="00021EC6" w:rsidRDefault="00CF2485" w:rsidP="007770E5">
            <w:pPr>
              <w:rPr>
                <w:rFonts w:asciiTheme="minorHAnsi" w:hAnsiTheme="minorHAnsi"/>
                <w:color w:val="212121"/>
                <w:shd w:val="clear" w:color="auto" w:fill="FFFFFF"/>
              </w:rPr>
            </w:pPr>
            <w:r w:rsidRPr="00C26D6D">
              <w:rPr>
                <w:rFonts w:asciiTheme="minorHAnsi" w:hAnsiTheme="minorHAnsi"/>
                <w:color w:val="212121"/>
                <w:shd w:val="clear" w:color="auto" w:fill="FFFFFF"/>
              </w:rPr>
              <w:t>Effective engagement was found to be compromised by cuts to public health spending and services for underserved communities. To increase uptake in under-vaccinated communities, local knowledge and engagement are vital to build trust and relationships. Local partners must work proactively to identify, understand and build connections with communities.</w:t>
            </w:r>
          </w:p>
        </w:tc>
      </w:tr>
    </w:tbl>
    <w:p w14:paraId="3AB28074" w14:textId="77777777" w:rsidR="0036738F" w:rsidRDefault="0036738F">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CF2485" w:rsidRPr="00A52A68" w14:paraId="7A8C9125" w14:textId="77777777" w:rsidTr="00CF2485">
        <w:trPr>
          <w:trHeight w:val="451"/>
        </w:trPr>
        <w:tc>
          <w:tcPr>
            <w:tcW w:w="1335" w:type="dxa"/>
          </w:tcPr>
          <w:p w14:paraId="1C3D3231" w14:textId="5DD475A7" w:rsidR="00CF2485" w:rsidRDefault="00CF2485" w:rsidP="007770E5">
            <w:pPr>
              <w:rPr>
                <w:rFonts w:asciiTheme="minorHAnsi" w:hAnsiTheme="minorHAnsi"/>
              </w:rPr>
            </w:pPr>
            <w:r>
              <w:rPr>
                <w:rFonts w:asciiTheme="minorHAnsi" w:hAnsiTheme="minorHAnsi"/>
              </w:rPr>
              <w:t>2017</w:t>
            </w:r>
          </w:p>
        </w:tc>
        <w:tc>
          <w:tcPr>
            <w:tcW w:w="3255" w:type="dxa"/>
          </w:tcPr>
          <w:p w14:paraId="7F6E9A9F" w14:textId="77777777" w:rsidR="00CF2485" w:rsidRDefault="00CF2485" w:rsidP="007770E5">
            <w:pPr>
              <w:rPr>
                <w:rFonts w:asciiTheme="minorHAnsi" w:hAnsiTheme="minorHAnsi"/>
              </w:rPr>
            </w:pPr>
            <w:r w:rsidRPr="0028065B">
              <w:rPr>
                <w:rFonts w:asciiTheme="minorHAnsi" w:hAnsiTheme="minorHAnsi"/>
                <w:b/>
                <w:bCs/>
              </w:rPr>
              <w:t>Public health interventions targeting excluded groups: trust as a key factor for success: Natalie Forster.</w:t>
            </w:r>
            <w:r w:rsidRPr="0028065B">
              <w:rPr>
                <w:rFonts w:asciiTheme="minorHAnsi" w:hAnsiTheme="minorHAnsi"/>
                <w:b/>
                <w:bCs/>
              </w:rPr>
              <w:br/>
            </w:r>
            <w:r w:rsidRPr="0028065B">
              <w:rPr>
                <w:rFonts w:asciiTheme="minorHAnsi" w:hAnsiTheme="minorHAnsi"/>
              </w:rPr>
              <w:t xml:space="preserve">N Forster, M </w:t>
            </w:r>
            <w:proofErr w:type="spellStart"/>
            <w:r w:rsidRPr="0028065B">
              <w:rPr>
                <w:rFonts w:asciiTheme="minorHAnsi" w:hAnsiTheme="minorHAnsi"/>
              </w:rPr>
              <w:t>Lhussier</w:t>
            </w:r>
            <w:proofErr w:type="spellEnd"/>
            <w:r w:rsidRPr="0028065B">
              <w:rPr>
                <w:rFonts w:asciiTheme="minorHAnsi" w:hAnsiTheme="minorHAnsi"/>
              </w:rPr>
              <w:t xml:space="preserve">, S Dalkin, P Hodgson, S Carr. </w:t>
            </w:r>
            <w:r w:rsidRPr="0028065B">
              <w:rPr>
                <w:rFonts w:asciiTheme="minorHAnsi" w:hAnsiTheme="minorHAnsi"/>
                <w:i/>
                <w:iCs/>
              </w:rPr>
              <w:t>European Journal of Public Health</w:t>
            </w:r>
          </w:p>
          <w:p w14:paraId="260EBAB1" w14:textId="67F18345" w:rsidR="00CF2485" w:rsidRDefault="00B01C6F" w:rsidP="007770E5">
            <w:pPr>
              <w:rPr>
                <w:rFonts w:asciiTheme="minorHAnsi" w:hAnsiTheme="minorHAnsi"/>
              </w:rPr>
            </w:pPr>
            <w:hyperlink r:id="rId34" w:history="1">
              <w:r w:rsidR="00CF2485" w:rsidRPr="00DF72A5">
                <w:rPr>
                  <w:rStyle w:val="Hyperlink"/>
                  <w:rFonts w:asciiTheme="minorHAnsi" w:hAnsiTheme="minorHAnsi"/>
                </w:rPr>
                <w:t>https://academic.oup.com/eurpub/article/27/suppl_3/ckx186.081/4555705</w:t>
              </w:r>
            </w:hyperlink>
          </w:p>
          <w:p w14:paraId="72BB5365" w14:textId="62F64619" w:rsidR="00CF2485" w:rsidRPr="000E1E24" w:rsidRDefault="00CF2485" w:rsidP="007770E5">
            <w:pPr>
              <w:rPr>
                <w:rFonts w:asciiTheme="minorHAnsi" w:hAnsiTheme="minorHAnsi"/>
              </w:rPr>
            </w:pPr>
          </w:p>
        </w:tc>
        <w:tc>
          <w:tcPr>
            <w:tcW w:w="3544" w:type="dxa"/>
          </w:tcPr>
          <w:p w14:paraId="31080B43" w14:textId="77777777" w:rsidR="00CF2485" w:rsidRDefault="00CF2485" w:rsidP="007770E5">
            <w:pPr>
              <w:rPr>
                <w:rFonts w:asciiTheme="minorHAnsi" w:hAnsiTheme="minorHAnsi"/>
              </w:rPr>
            </w:pPr>
            <w:r w:rsidRPr="00D715CC">
              <w:rPr>
                <w:rFonts w:asciiTheme="minorHAnsi" w:hAnsiTheme="minorHAnsi"/>
              </w:rPr>
              <w:t>This research explore</w:t>
            </w:r>
            <w:r>
              <w:rPr>
                <w:rFonts w:asciiTheme="minorHAnsi" w:hAnsiTheme="minorHAnsi"/>
              </w:rPr>
              <w:t>s</w:t>
            </w:r>
            <w:r w:rsidRPr="00D715CC">
              <w:rPr>
                <w:rFonts w:asciiTheme="minorHAnsi" w:hAnsiTheme="minorHAnsi"/>
              </w:rPr>
              <w:t xml:space="preserve"> how, for whom and in what circumstances outreach works, to provide guidance for policy makers, commissioners and practitioners seeking to design and implement outreach interventions for Traveller Communities.</w:t>
            </w:r>
          </w:p>
          <w:p w14:paraId="177B427B" w14:textId="283D43E1" w:rsidR="00CF2485" w:rsidRDefault="00CF2485" w:rsidP="007770E5">
            <w:pPr>
              <w:rPr>
                <w:rFonts w:asciiTheme="minorHAnsi" w:hAnsiTheme="minorHAnsi"/>
              </w:rPr>
            </w:pPr>
          </w:p>
        </w:tc>
        <w:tc>
          <w:tcPr>
            <w:tcW w:w="1290" w:type="dxa"/>
          </w:tcPr>
          <w:p w14:paraId="6EB214AA" w14:textId="4B4B2349" w:rsidR="00CF2485" w:rsidRDefault="00CF2485" w:rsidP="007770E5">
            <w:pPr>
              <w:rPr>
                <w:rFonts w:asciiTheme="minorHAnsi" w:hAnsiTheme="minorHAnsi"/>
              </w:rPr>
            </w:pPr>
            <w:r>
              <w:rPr>
                <w:rFonts w:asciiTheme="minorHAnsi" w:hAnsiTheme="minorHAnsi"/>
              </w:rPr>
              <w:t>Summary</w:t>
            </w:r>
          </w:p>
        </w:tc>
        <w:tc>
          <w:tcPr>
            <w:tcW w:w="5083" w:type="dxa"/>
          </w:tcPr>
          <w:p w14:paraId="4C02ACC8" w14:textId="143B22D1" w:rsidR="00CF2485" w:rsidRPr="00D6252B" w:rsidRDefault="00CF2485" w:rsidP="004629A8">
            <w:r w:rsidRPr="00D6252B">
              <w:t>Outreach programmes need to carefully consider entry points in</w:t>
            </w:r>
            <w:r>
              <w:t>to</w:t>
            </w:r>
            <w:r w:rsidRPr="00D6252B">
              <w:t xml:space="preserve"> a community, and the potential and realistic impacts of an intervention in the short, medium and long term.</w:t>
            </w:r>
          </w:p>
          <w:p w14:paraId="1DAB632E" w14:textId="77777777" w:rsidR="00CF2485" w:rsidRPr="00D6252B" w:rsidRDefault="00CF2485" w:rsidP="004629A8">
            <w:r w:rsidRPr="00D6252B">
              <w:rPr>
                <w:b/>
                <w:bCs/>
              </w:rPr>
              <w:t>Key messages</w:t>
            </w:r>
            <w:r>
              <w:rPr>
                <w:b/>
                <w:bCs/>
              </w:rPr>
              <w:t>:</w:t>
            </w:r>
          </w:p>
          <w:p w14:paraId="53088C1D" w14:textId="77777777" w:rsidR="00CF2485" w:rsidRPr="00D6252B" w:rsidRDefault="00CF2485" w:rsidP="00E40E65">
            <w:pPr>
              <w:numPr>
                <w:ilvl w:val="0"/>
                <w:numId w:val="9"/>
              </w:numPr>
              <w:tabs>
                <w:tab w:val="clear" w:pos="720"/>
                <w:tab w:val="num" w:pos="142"/>
              </w:tabs>
              <w:ind w:left="142" w:hanging="142"/>
            </w:pPr>
            <w:r w:rsidRPr="00D6252B">
              <w:t>This research contributes to the theoretical development of how and in what circumstances outreach interventions are successful in engaging Traveller Communities.</w:t>
            </w:r>
          </w:p>
          <w:p w14:paraId="09F41B6A" w14:textId="77777777" w:rsidR="00CF2485" w:rsidRPr="00D6252B" w:rsidRDefault="00CF2485" w:rsidP="00E40E65">
            <w:pPr>
              <w:numPr>
                <w:ilvl w:val="0"/>
                <w:numId w:val="9"/>
              </w:numPr>
              <w:tabs>
                <w:tab w:val="clear" w:pos="720"/>
                <w:tab w:val="num" w:pos="142"/>
              </w:tabs>
              <w:ind w:left="142" w:hanging="142"/>
            </w:pPr>
            <w:r w:rsidRPr="00D6252B">
              <w:t>The place of outreach workers within the social networks of Traveller Communities influences the resources that can be offered by outreach interventions and the level of engagement they trigger.</w:t>
            </w:r>
          </w:p>
          <w:p w14:paraId="40CFAF80" w14:textId="77777777" w:rsidR="00CF2485" w:rsidRPr="003C1A2D" w:rsidRDefault="00CF2485" w:rsidP="003C1A2D">
            <w:pPr>
              <w:rPr>
                <w:rFonts w:asciiTheme="minorHAnsi" w:hAnsiTheme="minorHAnsi"/>
                <w:b/>
                <w:bCs/>
              </w:rPr>
            </w:pPr>
          </w:p>
        </w:tc>
      </w:tr>
    </w:tbl>
    <w:p w14:paraId="48DE14A3" w14:textId="77777777" w:rsidR="00516155" w:rsidRDefault="00516155">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CF2485" w:rsidRPr="00EF727A" w14:paraId="6D1847F3" w14:textId="77777777" w:rsidTr="00CF2485">
        <w:trPr>
          <w:trHeight w:val="451"/>
        </w:trPr>
        <w:tc>
          <w:tcPr>
            <w:tcW w:w="1335" w:type="dxa"/>
          </w:tcPr>
          <w:p w14:paraId="70271823" w14:textId="53DFB98C" w:rsidR="00CF2485" w:rsidRDefault="00CF2485" w:rsidP="005B6BE8">
            <w:pPr>
              <w:rPr>
                <w:rFonts w:asciiTheme="minorHAnsi" w:hAnsiTheme="minorHAnsi"/>
              </w:rPr>
            </w:pPr>
            <w:r>
              <w:rPr>
                <w:rFonts w:asciiTheme="minorHAnsi" w:hAnsiTheme="minorHAnsi"/>
              </w:rPr>
              <w:t>2022</w:t>
            </w:r>
          </w:p>
        </w:tc>
        <w:tc>
          <w:tcPr>
            <w:tcW w:w="3255" w:type="dxa"/>
          </w:tcPr>
          <w:p w14:paraId="26D5E2EA" w14:textId="77777777" w:rsidR="00CF2485" w:rsidRDefault="00CF2485" w:rsidP="005B6BE8">
            <w:pPr>
              <w:rPr>
                <w:rFonts w:asciiTheme="minorHAnsi" w:hAnsiTheme="minorHAnsi"/>
              </w:rPr>
            </w:pPr>
            <w:r w:rsidRPr="000A60F5">
              <w:rPr>
                <w:rFonts w:asciiTheme="minorHAnsi" w:hAnsiTheme="minorHAnsi"/>
                <w:b/>
                <w:bCs/>
              </w:rPr>
              <w:t>Reducing lifestyle risk behaviours in disadvantaged groups in high-income countries: A scoping review of systematic reviews.</w:t>
            </w:r>
            <w:r w:rsidRPr="000A60F5">
              <w:rPr>
                <w:rFonts w:asciiTheme="minorHAnsi" w:hAnsiTheme="minorHAnsi"/>
              </w:rPr>
              <w:br/>
              <w:t xml:space="preserve">South, E., Rodgers, M., Wright, K., Whitehead, M., &amp; Sowden, A. </w:t>
            </w:r>
            <w:r w:rsidRPr="000A60F5">
              <w:rPr>
                <w:rFonts w:asciiTheme="minorHAnsi" w:hAnsiTheme="minorHAnsi"/>
                <w:i/>
                <w:iCs/>
              </w:rPr>
              <w:t>Preventive medicine</w:t>
            </w:r>
            <w:r w:rsidRPr="000A60F5">
              <w:rPr>
                <w:rFonts w:asciiTheme="minorHAnsi" w:hAnsiTheme="minorHAnsi"/>
              </w:rPr>
              <w:t>, 2022</w:t>
            </w:r>
          </w:p>
          <w:p w14:paraId="6123329B" w14:textId="62334BE9" w:rsidR="00CF2485" w:rsidRDefault="00B01C6F" w:rsidP="005B6BE8">
            <w:hyperlink r:id="rId35" w:history="1">
              <w:r w:rsidR="00CF2485" w:rsidRPr="008A4F25">
                <w:rPr>
                  <w:rStyle w:val="Hyperlink"/>
                </w:rPr>
                <w:t>https://www.sciencedirect.com/science/article/pii/S0091743521004898</w:t>
              </w:r>
            </w:hyperlink>
          </w:p>
          <w:p w14:paraId="18037995" w14:textId="0962CD93" w:rsidR="00CF2485" w:rsidRPr="00EF727A" w:rsidRDefault="00CF2485" w:rsidP="005B6BE8">
            <w:pPr>
              <w:rPr>
                <w:rFonts w:asciiTheme="minorHAnsi" w:hAnsiTheme="minorHAnsi"/>
              </w:rPr>
            </w:pPr>
          </w:p>
        </w:tc>
        <w:tc>
          <w:tcPr>
            <w:tcW w:w="3544" w:type="dxa"/>
          </w:tcPr>
          <w:p w14:paraId="585C0033" w14:textId="77777777" w:rsidR="00CF2485" w:rsidRPr="00B53F7F" w:rsidRDefault="00CF2485" w:rsidP="005B6BE8">
            <w:pPr>
              <w:rPr>
                <w:rFonts w:asciiTheme="minorHAnsi" w:hAnsiTheme="minorHAnsi"/>
              </w:rPr>
            </w:pPr>
            <w:r>
              <w:rPr>
                <w:rFonts w:asciiTheme="minorHAnsi" w:hAnsiTheme="minorHAnsi"/>
              </w:rPr>
              <w:t>I</w:t>
            </w:r>
            <w:r w:rsidRPr="00F13659">
              <w:rPr>
                <w:rFonts w:asciiTheme="minorHAnsi" w:hAnsiTheme="minorHAnsi"/>
              </w:rPr>
              <w:t>ncluded systematic reviews that reported behavioural outcomes and targeted smoking, excessive alcohol use, unhealthy diet, or physical inactivity in groups with the following characteristics: low income or low socio-economic status (SES), unemployed people, homeless people, care leavers, prisoners, refugees or asylum seeker, Gypsies, Travellers, or Roma, people with learning disabilities and people living in disadvantaged areas.</w:t>
            </w:r>
          </w:p>
        </w:tc>
        <w:tc>
          <w:tcPr>
            <w:tcW w:w="1290" w:type="dxa"/>
          </w:tcPr>
          <w:p w14:paraId="5C8091C5" w14:textId="77777777" w:rsidR="00CF2485" w:rsidRDefault="00CF2485" w:rsidP="005B6BE8">
            <w:pPr>
              <w:rPr>
                <w:rFonts w:asciiTheme="minorHAnsi" w:hAnsiTheme="minorHAnsi"/>
              </w:rPr>
            </w:pPr>
            <w:r>
              <w:rPr>
                <w:rFonts w:asciiTheme="minorHAnsi" w:hAnsiTheme="minorHAnsi"/>
              </w:rPr>
              <w:t>Review of systematic reviews</w:t>
            </w:r>
          </w:p>
        </w:tc>
        <w:tc>
          <w:tcPr>
            <w:tcW w:w="5083" w:type="dxa"/>
          </w:tcPr>
          <w:p w14:paraId="4B652C53" w14:textId="77777777" w:rsidR="00CF2485" w:rsidRDefault="00CF2485" w:rsidP="005B6BE8">
            <w:pPr>
              <w:rPr>
                <w:rFonts w:asciiTheme="minorHAnsi" w:hAnsiTheme="minorHAnsi"/>
                <w:color w:val="212121"/>
                <w:shd w:val="clear" w:color="auto" w:fill="FFFFFF"/>
              </w:rPr>
            </w:pPr>
            <w:r w:rsidRPr="00FE4341">
              <w:rPr>
                <w:rFonts w:asciiTheme="minorHAnsi" w:hAnsiTheme="minorHAnsi"/>
                <w:color w:val="212121"/>
                <w:shd w:val="clear" w:color="auto" w:fill="FFFFFF"/>
              </w:rPr>
              <w:t>This scoping review has identified many systematic reviews addressing four key risk behaviours in disadvantaged groups. We also found gaps in the evidence base where new systematic reviews could make a useful contribution. This includes systematic reviews of Gypsy, Traveller</w:t>
            </w:r>
            <w:r>
              <w:rPr>
                <w:rFonts w:asciiTheme="minorHAnsi" w:hAnsiTheme="minorHAnsi"/>
                <w:color w:val="212121"/>
                <w:shd w:val="clear" w:color="auto" w:fill="FFFFFF"/>
              </w:rPr>
              <w:t xml:space="preserve"> </w:t>
            </w:r>
            <w:r w:rsidRPr="00FE4341">
              <w:rPr>
                <w:rFonts w:asciiTheme="minorHAnsi" w:hAnsiTheme="minorHAnsi"/>
                <w:color w:val="212121"/>
                <w:shd w:val="clear" w:color="auto" w:fill="FFFFFF"/>
              </w:rPr>
              <w:t>and Roma communities, care leavers, and refugees and asylum seekers. There is a need to identify the major barriers faced by these groups as well as the challenges faced by those trying to develop appropriate interventions. An in-depth review of qualitative studies and grey literature might identify accounts of failed attempts to develop or implement interventions that could inform the development and piloting of new approaches.</w:t>
            </w:r>
          </w:p>
          <w:p w14:paraId="03624C5D" w14:textId="77777777" w:rsidR="00CF2485" w:rsidRPr="00DF435B" w:rsidRDefault="00CF2485" w:rsidP="005B6BE8">
            <w:pPr>
              <w:rPr>
                <w:rFonts w:asciiTheme="minorHAnsi" w:hAnsiTheme="minorHAnsi"/>
                <w:color w:val="212121"/>
                <w:shd w:val="clear" w:color="auto" w:fill="FFFFFF"/>
              </w:rPr>
            </w:pPr>
          </w:p>
        </w:tc>
      </w:tr>
    </w:tbl>
    <w:p w14:paraId="538232E2" w14:textId="77777777" w:rsidR="00692726" w:rsidRDefault="00692726">
      <w:bookmarkStart w:id="6" w:name="HNA"/>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DC3CE1" w:rsidRPr="007D0612" w14:paraId="269E4348" w14:textId="77777777" w:rsidTr="001E75D7">
        <w:trPr>
          <w:trHeight w:val="451"/>
        </w:trPr>
        <w:tc>
          <w:tcPr>
            <w:tcW w:w="14507" w:type="dxa"/>
            <w:gridSpan w:val="5"/>
          </w:tcPr>
          <w:p w14:paraId="0CDA1D2F" w14:textId="30DCA466" w:rsidR="00DC3CE1" w:rsidRPr="007D0612" w:rsidRDefault="00B01C6F" w:rsidP="00DC3CE1">
            <w:pPr>
              <w:spacing w:before="240" w:after="240"/>
              <w:rPr>
                <w:rFonts w:asciiTheme="minorHAnsi" w:hAnsiTheme="minorHAnsi"/>
                <w:b/>
                <w:bCs/>
              </w:rPr>
            </w:pPr>
            <w:hyperlink w:anchor="HNA" w:history="1">
              <w:r w:rsidR="00DC3CE1" w:rsidRPr="00E77D45">
                <w:rPr>
                  <w:rStyle w:val="Heading1Char"/>
                </w:rPr>
                <w:t>Health Needs Assessment</w:t>
              </w:r>
            </w:hyperlink>
            <w:r w:rsidR="00DC3CE1">
              <w:rPr>
                <w:rFonts w:asciiTheme="minorHAnsi" w:hAnsiTheme="minorHAnsi"/>
                <w:b/>
                <w:bCs/>
                <w:color w:val="212121"/>
                <w:shd w:val="clear" w:color="auto" w:fill="FFFFFF"/>
              </w:rPr>
              <w:t xml:space="preserve">                                                                                                                                                                              </w:t>
            </w:r>
            <w:hyperlink w:anchor="_top" w:history="1">
              <w:r w:rsidR="00DC3CE1" w:rsidRPr="009F019A">
                <w:rPr>
                  <w:rStyle w:val="Hyperlink"/>
                  <w:rFonts w:asciiTheme="minorHAnsi" w:hAnsiTheme="minorHAnsi"/>
                  <w:b/>
                  <w:bCs/>
                </w:rPr>
                <w:t>Back to the top</w:t>
              </w:r>
            </w:hyperlink>
          </w:p>
        </w:tc>
      </w:tr>
      <w:bookmarkEnd w:id="6"/>
      <w:tr w:rsidR="00DC3CE1" w:rsidRPr="007D0612" w14:paraId="71071FA2" w14:textId="77777777" w:rsidTr="00DC3CE1">
        <w:trPr>
          <w:trHeight w:val="451"/>
        </w:trPr>
        <w:tc>
          <w:tcPr>
            <w:tcW w:w="1335" w:type="dxa"/>
          </w:tcPr>
          <w:p w14:paraId="6309CDF5" w14:textId="77777777" w:rsidR="00DC3CE1" w:rsidRPr="007D0612" w:rsidRDefault="00DC3CE1" w:rsidP="005B6BE8">
            <w:pPr>
              <w:rPr>
                <w:rFonts w:asciiTheme="minorHAnsi" w:hAnsiTheme="minorHAnsi"/>
                <w:b/>
                <w:bCs/>
              </w:rPr>
            </w:pPr>
            <w:r w:rsidRPr="007D0612">
              <w:rPr>
                <w:rFonts w:asciiTheme="minorHAnsi" w:hAnsiTheme="minorHAnsi"/>
                <w:b/>
                <w:bCs/>
              </w:rPr>
              <w:t>Publication date</w:t>
            </w:r>
          </w:p>
        </w:tc>
        <w:tc>
          <w:tcPr>
            <w:tcW w:w="3255" w:type="dxa"/>
          </w:tcPr>
          <w:p w14:paraId="0A2F0BCB" w14:textId="77777777" w:rsidR="00DC3CE1" w:rsidRPr="007D0612" w:rsidRDefault="00DC3CE1" w:rsidP="005B6BE8">
            <w:pPr>
              <w:rPr>
                <w:rFonts w:asciiTheme="minorHAnsi" w:hAnsiTheme="minorHAnsi"/>
                <w:b/>
                <w:bCs/>
              </w:rPr>
            </w:pPr>
            <w:r w:rsidRPr="007D0612">
              <w:rPr>
                <w:rFonts w:asciiTheme="minorHAnsi" w:hAnsiTheme="minorHAnsi"/>
                <w:b/>
                <w:bCs/>
              </w:rPr>
              <w:t>Study</w:t>
            </w:r>
          </w:p>
        </w:tc>
        <w:tc>
          <w:tcPr>
            <w:tcW w:w="3544" w:type="dxa"/>
          </w:tcPr>
          <w:p w14:paraId="49E431C7" w14:textId="77777777" w:rsidR="00DC3CE1" w:rsidRPr="007D0612" w:rsidRDefault="00DC3CE1" w:rsidP="005B6BE8">
            <w:pPr>
              <w:rPr>
                <w:rFonts w:asciiTheme="minorHAnsi" w:hAnsiTheme="minorHAnsi"/>
                <w:b/>
                <w:bCs/>
              </w:rPr>
            </w:pPr>
            <w:r w:rsidRPr="007D0612">
              <w:rPr>
                <w:rFonts w:asciiTheme="minorHAnsi" w:hAnsiTheme="minorHAnsi"/>
                <w:b/>
                <w:bCs/>
              </w:rPr>
              <w:t>Purpose</w:t>
            </w:r>
          </w:p>
        </w:tc>
        <w:tc>
          <w:tcPr>
            <w:tcW w:w="1290" w:type="dxa"/>
          </w:tcPr>
          <w:p w14:paraId="525680A0" w14:textId="77777777" w:rsidR="00DC3CE1" w:rsidRPr="007D0612" w:rsidRDefault="00DC3CE1" w:rsidP="005B6BE8">
            <w:pPr>
              <w:rPr>
                <w:rFonts w:asciiTheme="minorHAnsi" w:hAnsiTheme="minorHAnsi"/>
                <w:b/>
                <w:bCs/>
              </w:rPr>
            </w:pPr>
            <w:r w:rsidRPr="007D0612">
              <w:rPr>
                <w:rFonts w:asciiTheme="minorHAnsi" w:hAnsiTheme="minorHAnsi"/>
                <w:b/>
                <w:bCs/>
              </w:rPr>
              <w:t>Method</w:t>
            </w:r>
          </w:p>
        </w:tc>
        <w:tc>
          <w:tcPr>
            <w:tcW w:w="5083" w:type="dxa"/>
          </w:tcPr>
          <w:p w14:paraId="5B915217" w14:textId="77777777" w:rsidR="00DC3CE1" w:rsidRPr="007D0612" w:rsidRDefault="00DC3CE1" w:rsidP="005B6BE8">
            <w:pPr>
              <w:rPr>
                <w:rFonts w:asciiTheme="minorHAnsi" w:hAnsiTheme="minorHAnsi"/>
                <w:b/>
                <w:bCs/>
              </w:rPr>
            </w:pPr>
            <w:r w:rsidRPr="007D0612">
              <w:rPr>
                <w:rFonts w:asciiTheme="minorHAnsi" w:hAnsiTheme="minorHAnsi"/>
                <w:b/>
                <w:bCs/>
              </w:rPr>
              <w:t>Results</w:t>
            </w:r>
          </w:p>
        </w:tc>
      </w:tr>
      <w:tr w:rsidR="00DC3CE1" w:rsidRPr="00A52A68" w14:paraId="158823D8" w14:textId="77777777" w:rsidTr="00DC3CE1">
        <w:trPr>
          <w:trHeight w:val="451"/>
        </w:trPr>
        <w:tc>
          <w:tcPr>
            <w:tcW w:w="1335" w:type="dxa"/>
          </w:tcPr>
          <w:p w14:paraId="2A351488" w14:textId="03A54DAE" w:rsidR="00DC3CE1" w:rsidRDefault="00DC3CE1" w:rsidP="007770E5">
            <w:pPr>
              <w:rPr>
                <w:rFonts w:asciiTheme="minorHAnsi" w:hAnsiTheme="minorHAnsi"/>
              </w:rPr>
            </w:pPr>
            <w:r>
              <w:rPr>
                <w:rFonts w:asciiTheme="minorHAnsi" w:hAnsiTheme="minorHAnsi"/>
              </w:rPr>
              <w:t>2023</w:t>
            </w:r>
          </w:p>
        </w:tc>
        <w:tc>
          <w:tcPr>
            <w:tcW w:w="3255" w:type="dxa"/>
          </w:tcPr>
          <w:p w14:paraId="39521BFC" w14:textId="77777777" w:rsidR="00DC3CE1" w:rsidRDefault="00DC3CE1" w:rsidP="004F5A50">
            <w:pPr>
              <w:rPr>
                <w:rFonts w:asciiTheme="minorHAnsi" w:hAnsiTheme="minorHAnsi"/>
              </w:rPr>
            </w:pPr>
            <w:r w:rsidRPr="004F5A50">
              <w:rPr>
                <w:rFonts w:asciiTheme="minorHAnsi" w:hAnsiTheme="minorHAnsi"/>
                <w:b/>
                <w:bCs/>
              </w:rPr>
              <w:t>Health Needs Analysis of People Living in Vehicles in Bristol.</w:t>
            </w:r>
            <w:r w:rsidRPr="004F5A50">
              <w:rPr>
                <w:rFonts w:asciiTheme="minorHAnsi" w:hAnsiTheme="minorHAnsi"/>
                <w:b/>
                <w:bCs/>
              </w:rPr>
              <w:br/>
            </w:r>
            <w:r w:rsidRPr="004F5A50">
              <w:rPr>
                <w:rFonts w:asciiTheme="minorHAnsi" w:hAnsiTheme="minorHAnsi"/>
              </w:rPr>
              <w:t xml:space="preserve">Kate Cooke. </w:t>
            </w:r>
            <w:r w:rsidRPr="004F5A50">
              <w:rPr>
                <w:rFonts w:asciiTheme="minorHAnsi" w:hAnsiTheme="minorHAnsi"/>
                <w:i/>
                <w:iCs/>
              </w:rPr>
              <w:t>Bristol City Council, Public Health</w:t>
            </w:r>
            <w:r w:rsidRPr="004F5A50">
              <w:rPr>
                <w:rFonts w:asciiTheme="minorHAnsi" w:hAnsiTheme="minorHAnsi"/>
              </w:rPr>
              <w:t>, 2023</w:t>
            </w:r>
          </w:p>
          <w:p w14:paraId="182B8EEA" w14:textId="16D230BD" w:rsidR="00DC3CE1" w:rsidRDefault="00B01C6F" w:rsidP="004F5A50">
            <w:pPr>
              <w:rPr>
                <w:rFonts w:asciiTheme="minorHAnsi" w:hAnsiTheme="minorHAnsi"/>
              </w:rPr>
            </w:pPr>
            <w:hyperlink r:id="rId36" w:history="1">
              <w:r w:rsidR="00DC3CE1" w:rsidRPr="00B0209B">
                <w:rPr>
                  <w:rStyle w:val="Hyperlink"/>
                  <w:rFonts w:asciiTheme="minorHAnsi" w:hAnsiTheme="minorHAnsi"/>
                </w:rPr>
                <w:t>https://www.bristol.gov.uk/files/documents/6665-health-needs-assessment-people-living-in-vehicles-bristol/file</w:t>
              </w:r>
            </w:hyperlink>
          </w:p>
          <w:p w14:paraId="51616EE9" w14:textId="77777777" w:rsidR="00DC3CE1" w:rsidRPr="005D25AF" w:rsidRDefault="00DC3CE1" w:rsidP="007770E5">
            <w:pPr>
              <w:rPr>
                <w:rFonts w:asciiTheme="minorHAnsi" w:hAnsiTheme="minorHAnsi"/>
                <w:b/>
                <w:bCs/>
              </w:rPr>
            </w:pPr>
          </w:p>
        </w:tc>
        <w:tc>
          <w:tcPr>
            <w:tcW w:w="3544" w:type="dxa"/>
          </w:tcPr>
          <w:p w14:paraId="21E8C1C1" w14:textId="227176F4" w:rsidR="00DC3CE1" w:rsidRPr="00A009A7" w:rsidRDefault="00DC3CE1" w:rsidP="007770E5">
            <w:pPr>
              <w:rPr>
                <w:rFonts w:asciiTheme="minorHAnsi" w:hAnsiTheme="minorHAnsi"/>
                <w:color w:val="212121"/>
                <w:shd w:val="clear" w:color="auto" w:fill="FFFFFF"/>
              </w:rPr>
            </w:pPr>
            <w:r w:rsidRPr="004067E1">
              <w:rPr>
                <w:rFonts w:asciiTheme="minorHAnsi" w:hAnsiTheme="minorHAnsi"/>
                <w:color w:val="212121"/>
                <w:shd w:val="clear" w:color="auto" w:fill="FFFFFF"/>
              </w:rPr>
              <w:t>The multi-agency working group established in Bristol to provide a strategic lead on ‘vehicles dwellers’ estimates there are 600-800 people living in vehicles in Bristol.</w:t>
            </w:r>
          </w:p>
        </w:tc>
        <w:tc>
          <w:tcPr>
            <w:tcW w:w="1290" w:type="dxa"/>
          </w:tcPr>
          <w:p w14:paraId="795DCC2C" w14:textId="68BE9F4C" w:rsidR="00DC3CE1" w:rsidRDefault="00DC3CE1" w:rsidP="007770E5">
            <w:pPr>
              <w:rPr>
                <w:rFonts w:asciiTheme="minorHAnsi" w:hAnsiTheme="minorHAnsi"/>
              </w:rPr>
            </w:pPr>
            <w:r>
              <w:rPr>
                <w:rFonts w:asciiTheme="minorHAnsi" w:hAnsiTheme="minorHAnsi"/>
              </w:rPr>
              <w:t>Original research</w:t>
            </w:r>
          </w:p>
        </w:tc>
        <w:tc>
          <w:tcPr>
            <w:tcW w:w="5083" w:type="dxa"/>
          </w:tcPr>
          <w:p w14:paraId="5FE730E9" w14:textId="77777777" w:rsidR="00DC3CE1" w:rsidRPr="00A009A7" w:rsidRDefault="00DC3CE1" w:rsidP="00A009A7">
            <w:pPr>
              <w:rPr>
                <w:rFonts w:asciiTheme="minorHAnsi" w:hAnsiTheme="minorHAnsi"/>
                <w:b/>
                <w:bCs/>
                <w:color w:val="212121"/>
                <w:shd w:val="clear" w:color="auto" w:fill="FFFFFF"/>
              </w:rPr>
            </w:pPr>
            <w:r w:rsidRPr="00A009A7">
              <w:rPr>
                <w:rFonts w:asciiTheme="minorHAnsi" w:hAnsiTheme="minorHAnsi"/>
                <w:b/>
                <w:bCs/>
                <w:color w:val="212121"/>
                <w:shd w:val="clear" w:color="auto" w:fill="FFFFFF"/>
              </w:rPr>
              <w:t>Findings show:</w:t>
            </w:r>
          </w:p>
          <w:p w14:paraId="45139F29" w14:textId="77777777" w:rsidR="00DC3CE1" w:rsidRPr="0095494F" w:rsidRDefault="00DC3CE1" w:rsidP="00E40E65">
            <w:pPr>
              <w:numPr>
                <w:ilvl w:val="0"/>
                <w:numId w:val="2"/>
              </w:numPr>
              <w:ind w:left="142" w:hanging="142"/>
            </w:pPr>
            <w:r w:rsidRPr="0095494F">
              <w:t>There is a lack of access to basic sanitation, including toilet facilities and water in which to wash. This could be addressed to reduce the risk of infectious disease – symptoms of which were reported.</w:t>
            </w:r>
          </w:p>
          <w:p w14:paraId="1CCDD00C" w14:textId="77777777" w:rsidR="00DC3CE1" w:rsidRPr="0095494F" w:rsidRDefault="00DC3CE1" w:rsidP="00E40E65">
            <w:pPr>
              <w:numPr>
                <w:ilvl w:val="0"/>
                <w:numId w:val="2"/>
              </w:numPr>
              <w:ind w:left="142" w:hanging="142"/>
            </w:pPr>
            <w:r w:rsidRPr="0095494F">
              <w:t>A higher risk of respiratory conditions was identified due to very high levels of smoking and the use of solid fuel. Risk can be reduced through advice and support.</w:t>
            </w:r>
          </w:p>
          <w:p w14:paraId="1EB32245" w14:textId="77777777" w:rsidR="00DC3CE1" w:rsidRPr="0095494F" w:rsidRDefault="00DC3CE1" w:rsidP="00E40E65">
            <w:pPr>
              <w:numPr>
                <w:ilvl w:val="0"/>
                <w:numId w:val="2"/>
              </w:numPr>
              <w:ind w:left="142" w:hanging="142"/>
            </w:pPr>
            <w:r w:rsidRPr="0095494F">
              <w:t>People living in vehicles report being victims of crime and experiencing stigma and discrimination. Models of good practice to reduce stigma and discrimination towards other marginalised groups can be explored to address this.</w:t>
            </w:r>
          </w:p>
          <w:p w14:paraId="59367699" w14:textId="77777777" w:rsidR="00DC3CE1" w:rsidRPr="0095494F" w:rsidRDefault="00DC3CE1" w:rsidP="00E40E65">
            <w:pPr>
              <w:numPr>
                <w:ilvl w:val="0"/>
                <w:numId w:val="2"/>
              </w:numPr>
              <w:ind w:left="142" w:hanging="142"/>
            </w:pPr>
            <w:r w:rsidRPr="0095494F">
              <w:t>The use of postal invitations, e.g., to cervical screening, can exclude this population. Drop-in appointments and text invitations would improve access.</w:t>
            </w:r>
          </w:p>
          <w:p w14:paraId="1970BB01" w14:textId="77777777" w:rsidR="00DC3CE1" w:rsidRPr="0095494F" w:rsidRDefault="00DC3CE1" w:rsidP="00E40E65">
            <w:pPr>
              <w:numPr>
                <w:ilvl w:val="0"/>
                <w:numId w:val="2"/>
              </w:numPr>
              <w:ind w:left="142" w:hanging="142"/>
            </w:pPr>
            <w:r w:rsidRPr="0095494F">
              <w:t>Further research is needed into the levels of substance use and associated harms amongst people living in vehicles in Bristol. Evidence suggests that wider distribution of naloxone along with advice and training will save lives.</w:t>
            </w:r>
          </w:p>
          <w:p w14:paraId="14C2CCAA" w14:textId="77777777" w:rsidR="00DC3CE1" w:rsidRPr="0095494F" w:rsidRDefault="00DC3CE1" w:rsidP="00E40E65">
            <w:pPr>
              <w:numPr>
                <w:ilvl w:val="0"/>
                <w:numId w:val="2"/>
              </w:numPr>
              <w:ind w:left="142" w:hanging="142"/>
            </w:pPr>
            <w:r w:rsidRPr="0095494F">
              <w:t>An evaluation of meanwhile sites could be carried out to assess their effectiveness as a health intervention.</w:t>
            </w:r>
          </w:p>
          <w:p w14:paraId="10324B2F" w14:textId="77777777" w:rsidR="00DC3CE1" w:rsidRPr="0095494F" w:rsidRDefault="00DC3CE1" w:rsidP="00E40E65">
            <w:pPr>
              <w:numPr>
                <w:ilvl w:val="0"/>
                <w:numId w:val="2"/>
              </w:numPr>
              <w:ind w:left="142" w:hanging="142"/>
            </w:pPr>
            <w:r w:rsidRPr="0095494F">
              <w:t>Some people living in vehicles meet the definition of homelessness and can be considered as part of work to end rough sleeping.</w:t>
            </w:r>
          </w:p>
          <w:p w14:paraId="1E6EA3A1" w14:textId="00F2F881" w:rsidR="00DC3CE1" w:rsidRPr="006C2DF0" w:rsidRDefault="00DC3CE1" w:rsidP="00AE15D9">
            <w:pPr>
              <w:rPr>
                <w:rFonts w:asciiTheme="minorHAnsi" w:hAnsiTheme="minorHAnsi"/>
                <w:color w:val="212121"/>
                <w:shd w:val="clear" w:color="auto" w:fill="FFFFFF"/>
              </w:rPr>
            </w:pPr>
          </w:p>
        </w:tc>
      </w:tr>
      <w:tr w:rsidR="00DC3CE1" w:rsidRPr="00A52A68" w14:paraId="4CA2A5E0" w14:textId="77777777" w:rsidTr="00DC3CE1">
        <w:trPr>
          <w:trHeight w:val="451"/>
        </w:trPr>
        <w:tc>
          <w:tcPr>
            <w:tcW w:w="1335" w:type="dxa"/>
          </w:tcPr>
          <w:p w14:paraId="3C3F5C0B" w14:textId="7AA6E8D4" w:rsidR="00DC3CE1" w:rsidRDefault="00DC3CE1" w:rsidP="00B322B4">
            <w:pPr>
              <w:rPr>
                <w:rFonts w:asciiTheme="minorHAnsi" w:hAnsiTheme="minorHAnsi"/>
              </w:rPr>
            </w:pPr>
            <w:r>
              <w:rPr>
                <w:rFonts w:asciiTheme="minorHAnsi" w:hAnsiTheme="minorHAnsi"/>
              </w:rPr>
              <w:t>2023</w:t>
            </w:r>
          </w:p>
        </w:tc>
        <w:tc>
          <w:tcPr>
            <w:tcW w:w="3255" w:type="dxa"/>
          </w:tcPr>
          <w:p w14:paraId="61DFDAE0" w14:textId="77777777" w:rsidR="00DC3CE1" w:rsidRDefault="00DC3CE1" w:rsidP="00EB2AB8">
            <w:pPr>
              <w:rPr>
                <w:rFonts w:asciiTheme="minorHAnsi" w:hAnsiTheme="minorHAnsi"/>
              </w:rPr>
            </w:pPr>
            <w:r w:rsidRPr="00EB2AB8">
              <w:rPr>
                <w:rFonts w:asciiTheme="minorHAnsi" w:hAnsiTheme="minorHAnsi"/>
                <w:b/>
                <w:bCs/>
              </w:rPr>
              <w:t xml:space="preserve">In Fair Health? A Pilot Study of the Health and Wellbeing Status of Travelling </w:t>
            </w:r>
            <w:proofErr w:type="spellStart"/>
            <w:r w:rsidRPr="00EB2AB8">
              <w:rPr>
                <w:rFonts w:asciiTheme="minorHAnsi" w:hAnsiTheme="minorHAnsi"/>
                <w:b/>
                <w:bCs/>
              </w:rPr>
              <w:t>Showpeople</w:t>
            </w:r>
            <w:proofErr w:type="spellEnd"/>
            <w:r w:rsidRPr="00EB2AB8">
              <w:rPr>
                <w:rFonts w:asciiTheme="minorHAnsi" w:hAnsiTheme="minorHAnsi"/>
                <w:b/>
                <w:bCs/>
              </w:rPr>
              <w:t xml:space="preserve"> in Two Locales. </w:t>
            </w:r>
            <w:r w:rsidRPr="00EB2AB8">
              <w:rPr>
                <w:rFonts w:asciiTheme="minorHAnsi" w:hAnsiTheme="minorHAnsi"/>
              </w:rPr>
              <w:br/>
              <w:t xml:space="preserve">Greenfields, Margaret; Chadwick, Sheldon; Smith, David; Sophie, Coker. </w:t>
            </w:r>
            <w:r w:rsidRPr="00EB2AB8">
              <w:rPr>
                <w:rFonts w:asciiTheme="minorHAnsi" w:hAnsiTheme="minorHAnsi"/>
                <w:i/>
                <w:iCs/>
              </w:rPr>
              <w:t>Anglia Ruskin University</w:t>
            </w:r>
            <w:r w:rsidRPr="00EB2AB8">
              <w:rPr>
                <w:rFonts w:asciiTheme="minorHAnsi" w:hAnsiTheme="minorHAnsi"/>
              </w:rPr>
              <w:t>, 2023</w:t>
            </w:r>
          </w:p>
          <w:p w14:paraId="7DAD5ACE" w14:textId="3D6975EB" w:rsidR="00DC3CE1" w:rsidRDefault="00B01C6F" w:rsidP="00EB2AB8">
            <w:pPr>
              <w:rPr>
                <w:rFonts w:asciiTheme="minorHAnsi" w:hAnsiTheme="minorHAnsi"/>
              </w:rPr>
            </w:pPr>
            <w:hyperlink r:id="rId37" w:history="1">
              <w:r w:rsidR="00DC3CE1" w:rsidRPr="00F219A0">
                <w:rPr>
                  <w:rStyle w:val="Hyperlink"/>
                  <w:rFonts w:asciiTheme="minorHAnsi" w:hAnsiTheme="minorHAnsi"/>
                </w:rPr>
                <w:t>https://aru.figshare.com/articles/report/In_Fair_Health_A_Pilot_Study_of_the_Health_and_Wellbeing_Status_of_Travelling_Showpeople_in_Two_Locales/24321676/2</w:t>
              </w:r>
            </w:hyperlink>
          </w:p>
          <w:p w14:paraId="65BAF8B9" w14:textId="77777777" w:rsidR="00DC3CE1" w:rsidRPr="00EB2AB8" w:rsidRDefault="00DC3CE1" w:rsidP="00EB2AB8">
            <w:pPr>
              <w:rPr>
                <w:rFonts w:asciiTheme="minorHAnsi" w:hAnsiTheme="minorHAnsi"/>
              </w:rPr>
            </w:pPr>
          </w:p>
        </w:tc>
        <w:tc>
          <w:tcPr>
            <w:tcW w:w="3544" w:type="dxa"/>
          </w:tcPr>
          <w:p w14:paraId="50E4AC2B" w14:textId="57410E1A" w:rsidR="00DC3CE1" w:rsidRPr="00B322B4" w:rsidRDefault="00DC3CE1" w:rsidP="00B322B4">
            <w:pPr>
              <w:rPr>
                <w:rFonts w:asciiTheme="minorHAnsi" w:hAnsiTheme="minorHAnsi"/>
              </w:rPr>
            </w:pPr>
            <w:r w:rsidRPr="00817AAB">
              <w:rPr>
                <w:rFonts w:asciiTheme="minorHAnsi" w:hAnsiTheme="minorHAnsi"/>
                <w:b/>
                <w:bCs/>
              </w:rPr>
              <w:t>Aim</w:t>
            </w:r>
            <w:r>
              <w:rPr>
                <w:rFonts w:asciiTheme="minorHAnsi" w:hAnsiTheme="minorHAnsi"/>
              </w:rPr>
              <w:t>:</w:t>
            </w:r>
            <w:r w:rsidRPr="00817AAB">
              <w:rPr>
                <w:rFonts w:asciiTheme="minorHAnsi" w:hAnsiTheme="minorHAnsi"/>
              </w:rPr>
              <w:t xml:space="preserve"> </w:t>
            </w:r>
            <w:r>
              <w:rPr>
                <w:rFonts w:asciiTheme="minorHAnsi" w:hAnsiTheme="minorHAnsi"/>
              </w:rPr>
              <w:t>T</w:t>
            </w:r>
            <w:r w:rsidRPr="00817AAB">
              <w:rPr>
                <w:rFonts w:asciiTheme="minorHAnsi" w:hAnsiTheme="minorHAnsi"/>
              </w:rPr>
              <w:t>o ascertain the health status, needs, trends, barriers, and solutions to accessible, effective, culturally competent health care for members of the Showmen community.</w:t>
            </w:r>
          </w:p>
        </w:tc>
        <w:tc>
          <w:tcPr>
            <w:tcW w:w="1290" w:type="dxa"/>
          </w:tcPr>
          <w:p w14:paraId="6FADDB17" w14:textId="34C5A049" w:rsidR="00DC3CE1" w:rsidRDefault="00DC3CE1" w:rsidP="00B322B4">
            <w:pPr>
              <w:rPr>
                <w:rFonts w:asciiTheme="minorHAnsi" w:hAnsiTheme="minorHAnsi"/>
              </w:rPr>
            </w:pPr>
            <w:r>
              <w:rPr>
                <w:rFonts w:asciiTheme="minorHAnsi" w:hAnsiTheme="minorHAnsi"/>
              </w:rPr>
              <w:t xml:space="preserve">Co-production qualitative report </w:t>
            </w:r>
          </w:p>
        </w:tc>
        <w:tc>
          <w:tcPr>
            <w:tcW w:w="5083" w:type="dxa"/>
          </w:tcPr>
          <w:p w14:paraId="48435CD3" w14:textId="74D4650F" w:rsidR="00DC3CE1" w:rsidRPr="00931BAD" w:rsidRDefault="00DC3CE1" w:rsidP="00676B19">
            <w:pPr>
              <w:rPr>
                <w:b/>
                <w:bCs/>
              </w:rPr>
            </w:pPr>
            <w:r w:rsidRPr="00931BAD">
              <w:rPr>
                <w:b/>
                <w:bCs/>
              </w:rPr>
              <w:t xml:space="preserve">Practice </w:t>
            </w:r>
            <w:r>
              <w:rPr>
                <w:b/>
                <w:bCs/>
              </w:rPr>
              <w:t>r</w:t>
            </w:r>
            <w:r w:rsidRPr="00931BAD">
              <w:rPr>
                <w:b/>
                <w:bCs/>
              </w:rPr>
              <w:t xml:space="preserve">ecommendations and </w:t>
            </w:r>
            <w:r>
              <w:rPr>
                <w:b/>
                <w:bCs/>
              </w:rPr>
              <w:t>c</w:t>
            </w:r>
            <w:r w:rsidRPr="00931BAD">
              <w:rPr>
                <w:b/>
                <w:bCs/>
              </w:rPr>
              <w:t xml:space="preserve">onclusions: </w:t>
            </w:r>
          </w:p>
          <w:p w14:paraId="5B4CF6FF" w14:textId="77777777" w:rsidR="00DC3CE1" w:rsidRDefault="00DC3CE1" w:rsidP="00E40E65">
            <w:pPr>
              <w:pStyle w:val="ListParagraph"/>
              <w:numPr>
                <w:ilvl w:val="0"/>
                <w:numId w:val="25"/>
              </w:numPr>
              <w:ind w:left="142" w:hanging="142"/>
            </w:pPr>
            <w:r>
              <w:t xml:space="preserve">Health literacy materials with a </w:t>
            </w:r>
            <w:r w:rsidRPr="003E0B49">
              <w:t>range of multi-media approaches</w:t>
            </w:r>
            <w:r>
              <w:t>, and t</w:t>
            </w:r>
            <w:r w:rsidRPr="000600E2">
              <w:t xml:space="preserve">raining </w:t>
            </w:r>
            <w:r>
              <w:t xml:space="preserve">for </w:t>
            </w:r>
            <w:r w:rsidRPr="000600E2">
              <w:t xml:space="preserve">health professionals on the specific health needs and experiences of Showmen should be </w:t>
            </w:r>
            <w:r>
              <w:t>co-</w:t>
            </w:r>
            <w:r w:rsidRPr="000600E2">
              <w:t>developed</w:t>
            </w:r>
            <w:r>
              <w:t>, co-</w:t>
            </w:r>
            <w:r w:rsidRPr="000600E2">
              <w:t>designed and delivered by or in partnership with Showmen community members</w:t>
            </w:r>
            <w:r>
              <w:t xml:space="preserve">. </w:t>
            </w:r>
          </w:p>
          <w:p w14:paraId="32AC8781" w14:textId="3AA9859E" w:rsidR="00DC3CE1" w:rsidRDefault="00DC3CE1" w:rsidP="00E40E65">
            <w:pPr>
              <w:pStyle w:val="ListParagraph"/>
              <w:numPr>
                <w:ilvl w:val="0"/>
                <w:numId w:val="25"/>
              </w:numPr>
              <w:ind w:left="142" w:hanging="142"/>
            </w:pPr>
            <w:r w:rsidRPr="003E0B49">
              <w:t>ICBs and commissioners</w:t>
            </w:r>
            <w:r>
              <w:t xml:space="preserve"> should</w:t>
            </w:r>
            <w:r w:rsidRPr="003E0B49">
              <w:t xml:space="preserve"> engage with the Showmen’s Guild</w:t>
            </w:r>
            <w:r>
              <w:t xml:space="preserve"> and the</w:t>
            </w:r>
            <w:r w:rsidRPr="003E0B49">
              <w:t xml:space="preserve"> Showmen’s Mental Health Awareness Trust around issues of service delivery, training, and access to mental health first aid training for Showman </w:t>
            </w:r>
            <w:r>
              <w:t>c</w:t>
            </w:r>
            <w:r w:rsidRPr="003E0B49">
              <w:t>ommunities.</w:t>
            </w:r>
          </w:p>
          <w:p w14:paraId="1FD724CD" w14:textId="241E7DB7" w:rsidR="00DC3CE1" w:rsidRDefault="00DC3CE1" w:rsidP="00E40E65">
            <w:pPr>
              <w:pStyle w:val="ListParagraph"/>
              <w:numPr>
                <w:ilvl w:val="0"/>
                <w:numId w:val="25"/>
              </w:numPr>
              <w:ind w:left="142" w:hanging="142"/>
            </w:pPr>
            <w:r>
              <w:t>There is a need to include Showmen within the NHS data dictionary which has wide-spread support amongst both the community and health professionals.</w:t>
            </w:r>
          </w:p>
          <w:p w14:paraId="1BAB8426" w14:textId="4F383B3D" w:rsidR="00DC3CE1" w:rsidRDefault="00DC3CE1" w:rsidP="00E40E65">
            <w:pPr>
              <w:pStyle w:val="ListParagraph"/>
              <w:numPr>
                <w:ilvl w:val="0"/>
                <w:numId w:val="25"/>
              </w:numPr>
              <w:ind w:left="142" w:hanging="142"/>
            </w:pPr>
            <w:r>
              <w:t xml:space="preserve">GDPR compliant accessible data sharing of medical records across networks of practices who are familiar with working with Showmen, particularly when located near to traditional Fairgrounds, should be undertaken. </w:t>
            </w:r>
          </w:p>
          <w:p w14:paraId="1DF957B6" w14:textId="3C380B8B" w:rsidR="00DC3CE1" w:rsidRDefault="00DC3CE1" w:rsidP="00E40E65">
            <w:pPr>
              <w:pStyle w:val="ListParagraph"/>
              <w:numPr>
                <w:ilvl w:val="0"/>
                <w:numId w:val="25"/>
              </w:numPr>
              <w:ind w:left="142" w:hanging="142"/>
            </w:pPr>
            <w:r>
              <w:t xml:space="preserve">Raising awareness of occupational pressure for the Showman community and how it impacts on health-seeking behaviours when away from their home base, is required at a national level. </w:t>
            </w:r>
          </w:p>
          <w:p w14:paraId="01A6938C" w14:textId="77777777" w:rsidR="00DC3CE1" w:rsidRDefault="00DC3CE1" w:rsidP="00E40E65">
            <w:pPr>
              <w:pStyle w:val="ListParagraph"/>
              <w:numPr>
                <w:ilvl w:val="0"/>
                <w:numId w:val="25"/>
              </w:numPr>
              <w:ind w:left="142" w:hanging="142"/>
            </w:pPr>
            <w:r>
              <w:t xml:space="preserve">Fast-track access, e.g., linked to the Safe Surgeries network, or exploring scope for ‘out of hours’ appointments, for health concerns which arise when travelling. </w:t>
            </w:r>
          </w:p>
          <w:p w14:paraId="6E771EB3" w14:textId="2F17DDFA" w:rsidR="00DC3CE1" w:rsidRDefault="00DC3CE1" w:rsidP="00E40E65">
            <w:pPr>
              <w:pStyle w:val="ListParagraph"/>
              <w:numPr>
                <w:ilvl w:val="0"/>
                <w:numId w:val="25"/>
              </w:numPr>
              <w:ind w:left="142" w:hanging="142"/>
            </w:pPr>
            <w:r>
              <w:t>Access to prescriptions and medication while travelling or sharing of records with health professionals consulted as temporary patients, have proved to be a major challenge for both health professionals and Showmen. Sending prescriptions to pharmacies where a fair is located, and online or phone follow-up consultations while travelling.</w:t>
            </w:r>
          </w:p>
          <w:p w14:paraId="7BBAE9A7" w14:textId="77777777" w:rsidR="00DC3CE1" w:rsidRPr="0095494F" w:rsidRDefault="00DC3CE1" w:rsidP="00D953D3">
            <w:pPr>
              <w:rPr>
                <w:b/>
                <w:bCs/>
              </w:rPr>
            </w:pPr>
          </w:p>
        </w:tc>
      </w:tr>
      <w:tr w:rsidR="00DC3CE1" w:rsidRPr="00A52A68" w14:paraId="37D6B2C9" w14:textId="77777777" w:rsidTr="00DC3CE1">
        <w:trPr>
          <w:trHeight w:val="451"/>
        </w:trPr>
        <w:tc>
          <w:tcPr>
            <w:tcW w:w="1335" w:type="dxa"/>
          </w:tcPr>
          <w:p w14:paraId="104E1DE8" w14:textId="547759B7" w:rsidR="00DC3CE1" w:rsidRDefault="00DC3CE1" w:rsidP="00B322B4">
            <w:pPr>
              <w:rPr>
                <w:rFonts w:asciiTheme="minorHAnsi" w:hAnsiTheme="minorHAnsi"/>
              </w:rPr>
            </w:pPr>
            <w:r>
              <w:rPr>
                <w:rFonts w:asciiTheme="minorHAnsi" w:hAnsiTheme="minorHAnsi"/>
              </w:rPr>
              <w:t>2023</w:t>
            </w:r>
          </w:p>
        </w:tc>
        <w:tc>
          <w:tcPr>
            <w:tcW w:w="3255" w:type="dxa"/>
          </w:tcPr>
          <w:p w14:paraId="410967F2" w14:textId="363E9440" w:rsidR="00DC3CE1" w:rsidRDefault="00DC3CE1" w:rsidP="00B92053">
            <w:pPr>
              <w:rPr>
                <w:rFonts w:asciiTheme="minorHAnsi" w:hAnsiTheme="minorHAnsi"/>
              </w:rPr>
            </w:pPr>
            <w:r w:rsidRPr="00B92053">
              <w:rPr>
                <w:rFonts w:asciiTheme="minorHAnsi" w:hAnsiTheme="minorHAnsi"/>
                <w:b/>
                <w:bCs/>
              </w:rPr>
              <w:t>Wakefield District Gypsy and Traveller Health Needs Assessment.</w:t>
            </w:r>
            <w:r>
              <w:rPr>
                <w:rFonts w:asciiTheme="minorHAnsi" w:hAnsiTheme="minorHAnsi"/>
                <w:b/>
                <w:bCs/>
              </w:rPr>
              <w:t xml:space="preserve"> </w:t>
            </w:r>
            <w:r w:rsidRPr="00B01AAF">
              <w:rPr>
                <w:rFonts w:asciiTheme="minorHAnsi" w:hAnsiTheme="minorHAnsi"/>
              </w:rPr>
              <w:t>Leeds GATE,</w:t>
            </w:r>
            <w:r w:rsidRPr="00B92053">
              <w:rPr>
                <w:rFonts w:asciiTheme="minorHAnsi" w:hAnsiTheme="minorHAnsi"/>
              </w:rPr>
              <w:br/>
            </w:r>
            <w:r w:rsidRPr="00B92053">
              <w:rPr>
                <w:rFonts w:asciiTheme="minorHAnsi" w:hAnsiTheme="minorHAnsi"/>
                <w:i/>
                <w:iCs/>
              </w:rPr>
              <w:t>Wakefield Council</w:t>
            </w:r>
            <w:r w:rsidRPr="00B92053">
              <w:rPr>
                <w:rFonts w:asciiTheme="minorHAnsi" w:hAnsiTheme="minorHAnsi"/>
              </w:rPr>
              <w:t>, 2023</w:t>
            </w:r>
          </w:p>
          <w:p w14:paraId="5EEDA202" w14:textId="2896F8B0" w:rsidR="00DC3CE1" w:rsidRDefault="00B01C6F" w:rsidP="00B92053">
            <w:pPr>
              <w:rPr>
                <w:rFonts w:asciiTheme="minorHAnsi" w:hAnsiTheme="minorHAnsi"/>
              </w:rPr>
            </w:pPr>
            <w:hyperlink r:id="rId38" w:history="1">
              <w:r w:rsidR="00DC3CE1" w:rsidRPr="00BF1EE2">
                <w:rPr>
                  <w:rStyle w:val="Hyperlink"/>
                  <w:rFonts w:asciiTheme="minorHAnsi" w:hAnsiTheme="minorHAnsi"/>
                </w:rPr>
                <w:t>https://www.wakefieldjsna.co.uk/population-2/gypsy-and-traveller-health-needs-assessment/</w:t>
              </w:r>
            </w:hyperlink>
          </w:p>
          <w:p w14:paraId="2BACFF01" w14:textId="77777777" w:rsidR="00DC3CE1" w:rsidRPr="00B92053" w:rsidRDefault="00DC3CE1" w:rsidP="00B92053">
            <w:pPr>
              <w:rPr>
                <w:rFonts w:asciiTheme="minorHAnsi" w:hAnsiTheme="minorHAnsi"/>
              </w:rPr>
            </w:pPr>
          </w:p>
          <w:p w14:paraId="1FDE10F2" w14:textId="77777777" w:rsidR="00DC3CE1" w:rsidRPr="005D25AF" w:rsidRDefault="00DC3CE1" w:rsidP="00B322B4">
            <w:pPr>
              <w:rPr>
                <w:rFonts w:asciiTheme="minorHAnsi" w:hAnsiTheme="minorHAnsi"/>
                <w:b/>
                <w:bCs/>
              </w:rPr>
            </w:pPr>
          </w:p>
        </w:tc>
        <w:tc>
          <w:tcPr>
            <w:tcW w:w="3544" w:type="dxa"/>
          </w:tcPr>
          <w:p w14:paraId="253CC837" w14:textId="0AFF3472" w:rsidR="00DC3CE1" w:rsidRPr="004745E6" w:rsidRDefault="00DC3CE1" w:rsidP="00B322B4">
            <w:pPr>
              <w:rPr>
                <w:rFonts w:asciiTheme="minorHAnsi" w:hAnsiTheme="minorHAnsi"/>
              </w:rPr>
            </w:pPr>
            <w:r w:rsidRPr="007B16D9">
              <w:rPr>
                <w:rFonts w:asciiTheme="minorHAnsi" w:hAnsiTheme="minorHAnsi"/>
              </w:rPr>
              <w:t>This HNA aimed to collect data to facilitate improved understanding of the health and wellbeing issues affecting the local Wakefield Gypsy and Traveller community, and to subsequently inform recommendations for change.</w:t>
            </w:r>
          </w:p>
        </w:tc>
        <w:tc>
          <w:tcPr>
            <w:tcW w:w="1290" w:type="dxa"/>
          </w:tcPr>
          <w:p w14:paraId="27D9B794" w14:textId="5F6F4304" w:rsidR="00DC3CE1" w:rsidRDefault="00DC3CE1" w:rsidP="00B322B4">
            <w:pPr>
              <w:rPr>
                <w:rFonts w:asciiTheme="minorHAnsi" w:hAnsiTheme="minorHAnsi"/>
              </w:rPr>
            </w:pPr>
            <w:r>
              <w:rPr>
                <w:rFonts w:asciiTheme="minorHAnsi" w:hAnsiTheme="minorHAnsi"/>
              </w:rPr>
              <w:t>Original research</w:t>
            </w:r>
          </w:p>
        </w:tc>
        <w:tc>
          <w:tcPr>
            <w:tcW w:w="5083" w:type="dxa"/>
          </w:tcPr>
          <w:p w14:paraId="317B86E0" w14:textId="77777777" w:rsidR="00DC3CE1" w:rsidRPr="00737692" w:rsidRDefault="00DC3CE1" w:rsidP="00737692">
            <w:pPr>
              <w:rPr>
                <w:rFonts w:asciiTheme="minorHAnsi" w:hAnsiTheme="minorHAnsi"/>
                <w:b/>
                <w:bCs/>
                <w:color w:val="212121"/>
                <w:shd w:val="clear" w:color="auto" w:fill="FFFFFF"/>
              </w:rPr>
            </w:pPr>
            <w:r w:rsidRPr="00737692">
              <w:rPr>
                <w:rFonts w:asciiTheme="minorHAnsi" w:hAnsiTheme="minorHAnsi"/>
                <w:b/>
                <w:bCs/>
                <w:color w:val="212121"/>
                <w:shd w:val="clear" w:color="auto" w:fill="FFFFFF"/>
              </w:rPr>
              <w:t>Findings show:</w:t>
            </w:r>
          </w:p>
          <w:p w14:paraId="6AF200B6" w14:textId="77777777" w:rsidR="00DC3CE1" w:rsidRDefault="00DC3CE1" w:rsidP="00737692">
            <w:pPr>
              <w:rPr>
                <w:rFonts w:asciiTheme="minorHAnsi" w:hAnsiTheme="minorHAnsi"/>
                <w:color w:val="212121"/>
                <w:shd w:val="clear" w:color="auto" w:fill="FFFFFF"/>
              </w:rPr>
            </w:pPr>
            <w:r w:rsidRPr="00737692">
              <w:rPr>
                <w:rFonts w:asciiTheme="minorHAnsi" w:hAnsiTheme="minorHAnsi"/>
                <w:color w:val="212121"/>
                <w:shd w:val="clear" w:color="auto" w:fill="FFFFFF"/>
              </w:rPr>
              <w:t>A variety of deep rooted and interconnected issues affect the health and wellbeing of the Wakefield Gypsy and Traveller community. Within the report, findings are broadly categorised into four areas – health, accommodation, wider determinants of health, support and services.</w:t>
            </w:r>
          </w:p>
          <w:p w14:paraId="18A6DBBD" w14:textId="77777777" w:rsidR="00DC3CE1" w:rsidRPr="0095494F" w:rsidRDefault="00DC3CE1" w:rsidP="0037641F">
            <w:pPr>
              <w:rPr>
                <w:b/>
                <w:bCs/>
              </w:rPr>
            </w:pPr>
            <w:r w:rsidRPr="0095494F">
              <w:rPr>
                <w:b/>
                <w:bCs/>
              </w:rPr>
              <w:t>Recommendations:</w:t>
            </w:r>
          </w:p>
          <w:p w14:paraId="5448A16C" w14:textId="77777777" w:rsidR="00DC3CE1" w:rsidRPr="0095494F" w:rsidRDefault="00DC3CE1" w:rsidP="00E40E65">
            <w:pPr>
              <w:numPr>
                <w:ilvl w:val="0"/>
                <w:numId w:val="4"/>
              </w:numPr>
              <w:ind w:left="142" w:hanging="142"/>
            </w:pPr>
            <w:r w:rsidRPr="0095494F">
              <w:t>Senior leadership of the health needs assessment recommendations.</w:t>
            </w:r>
          </w:p>
          <w:p w14:paraId="01659C2E" w14:textId="77777777" w:rsidR="00DC3CE1" w:rsidRPr="0095494F" w:rsidRDefault="00DC3CE1" w:rsidP="00E40E65">
            <w:pPr>
              <w:numPr>
                <w:ilvl w:val="0"/>
                <w:numId w:val="4"/>
              </w:numPr>
              <w:ind w:left="142" w:hanging="142"/>
            </w:pPr>
            <w:r w:rsidRPr="0095494F">
              <w:t>Improvements to the living conditions on the Heath Common Traveller Site.</w:t>
            </w:r>
          </w:p>
          <w:p w14:paraId="3225526D" w14:textId="77777777" w:rsidR="00DC3CE1" w:rsidRPr="0095494F" w:rsidRDefault="00DC3CE1" w:rsidP="00E40E65">
            <w:pPr>
              <w:numPr>
                <w:ilvl w:val="0"/>
                <w:numId w:val="4"/>
              </w:numPr>
              <w:ind w:left="142" w:hanging="142"/>
            </w:pPr>
            <w:r w:rsidRPr="0095494F">
              <w:t>Improve access to services for children and young people, and maternity services.</w:t>
            </w:r>
          </w:p>
          <w:p w14:paraId="5CD7DE8A" w14:textId="77777777" w:rsidR="00DC3CE1" w:rsidRPr="0095494F" w:rsidRDefault="00DC3CE1" w:rsidP="00E40E65">
            <w:pPr>
              <w:numPr>
                <w:ilvl w:val="0"/>
                <w:numId w:val="4"/>
              </w:numPr>
              <w:ind w:left="142" w:hanging="142"/>
            </w:pPr>
            <w:r w:rsidRPr="0095494F">
              <w:t>Educational opportunities for 0-19 to be increased for Gypsies and Travellers.</w:t>
            </w:r>
          </w:p>
          <w:p w14:paraId="6081294A" w14:textId="77777777" w:rsidR="00DC3CE1" w:rsidRPr="0095494F" w:rsidRDefault="00DC3CE1" w:rsidP="00E40E65">
            <w:pPr>
              <w:numPr>
                <w:ilvl w:val="0"/>
                <w:numId w:val="4"/>
              </w:numPr>
              <w:ind w:left="142" w:hanging="142"/>
            </w:pPr>
            <w:r w:rsidRPr="0095494F">
              <w:t>Address hate crime and discrimination and increase opportunities for the celebration of Gypsy and Traveller culture.</w:t>
            </w:r>
          </w:p>
          <w:p w14:paraId="5619D340" w14:textId="77777777" w:rsidR="00DC3CE1" w:rsidRPr="0095494F" w:rsidRDefault="00DC3CE1" w:rsidP="00E40E65">
            <w:pPr>
              <w:numPr>
                <w:ilvl w:val="0"/>
                <w:numId w:val="4"/>
              </w:numPr>
              <w:ind w:left="142" w:hanging="142"/>
            </w:pPr>
            <w:r w:rsidRPr="0095494F">
              <w:t>Improve the capacity across all systems (e.g. health and social care, police, housing etc.) to respond to the health and wellbeing needs of Gypsies and Travellers.</w:t>
            </w:r>
          </w:p>
          <w:p w14:paraId="37CA1026" w14:textId="77777777" w:rsidR="00DC3CE1" w:rsidRPr="0095494F" w:rsidRDefault="00DC3CE1" w:rsidP="00E40E65">
            <w:pPr>
              <w:numPr>
                <w:ilvl w:val="0"/>
                <w:numId w:val="4"/>
              </w:numPr>
              <w:ind w:left="142" w:hanging="142"/>
            </w:pPr>
            <w:r w:rsidRPr="0095494F">
              <w:t>Improve mental health and wellbeing outcomes for Gypsies and Travellers.</w:t>
            </w:r>
          </w:p>
          <w:p w14:paraId="5DDA49BC" w14:textId="77777777" w:rsidR="00DC3CE1" w:rsidRPr="0095494F" w:rsidRDefault="00DC3CE1" w:rsidP="00E40E65">
            <w:pPr>
              <w:numPr>
                <w:ilvl w:val="0"/>
                <w:numId w:val="4"/>
              </w:numPr>
              <w:ind w:left="142" w:hanging="142"/>
            </w:pPr>
            <w:r w:rsidRPr="0095494F">
              <w:t>Support Gypsies and Travellers facing structural housing barriers and high cost of living.</w:t>
            </w:r>
          </w:p>
          <w:p w14:paraId="1A4B9986" w14:textId="77777777" w:rsidR="00DC3CE1" w:rsidRPr="0095494F" w:rsidRDefault="00DC3CE1" w:rsidP="00E40E65">
            <w:pPr>
              <w:numPr>
                <w:ilvl w:val="0"/>
                <w:numId w:val="4"/>
              </w:numPr>
              <w:ind w:left="142" w:hanging="142"/>
            </w:pPr>
            <w:r w:rsidRPr="0095494F">
              <w:t>Engagement and support for roadside families.</w:t>
            </w:r>
          </w:p>
          <w:p w14:paraId="614D768E" w14:textId="77777777" w:rsidR="00DC3CE1" w:rsidRPr="0095494F" w:rsidRDefault="00DC3CE1" w:rsidP="00E40E65">
            <w:pPr>
              <w:numPr>
                <w:ilvl w:val="0"/>
                <w:numId w:val="4"/>
              </w:numPr>
              <w:ind w:left="142" w:hanging="142"/>
            </w:pPr>
            <w:r w:rsidRPr="0095494F">
              <w:t>Carer support.</w:t>
            </w:r>
          </w:p>
          <w:p w14:paraId="66647B2F" w14:textId="77777777" w:rsidR="00DC3CE1" w:rsidRPr="006C2DF0" w:rsidRDefault="00DC3CE1" w:rsidP="00D42023">
            <w:pPr>
              <w:rPr>
                <w:rFonts w:asciiTheme="minorHAnsi" w:hAnsiTheme="minorHAnsi"/>
                <w:color w:val="212121"/>
                <w:shd w:val="clear" w:color="auto" w:fill="FFFFFF"/>
              </w:rPr>
            </w:pPr>
          </w:p>
        </w:tc>
      </w:tr>
      <w:tr w:rsidR="00DC3CE1" w:rsidRPr="00A52A68" w14:paraId="2D5C4DB4" w14:textId="77777777" w:rsidTr="00DC3CE1">
        <w:trPr>
          <w:trHeight w:val="451"/>
        </w:trPr>
        <w:tc>
          <w:tcPr>
            <w:tcW w:w="1335" w:type="dxa"/>
          </w:tcPr>
          <w:p w14:paraId="09B7F224" w14:textId="23E80BD9" w:rsidR="00DC3CE1" w:rsidRDefault="00DC3CE1" w:rsidP="00B322B4">
            <w:pPr>
              <w:rPr>
                <w:rFonts w:asciiTheme="minorHAnsi" w:hAnsiTheme="minorHAnsi"/>
              </w:rPr>
            </w:pPr>
            <w:r>
              <w:rPr>
                <w:rFonts w:asciiTheme="minorHAnsi" w:hAnsiTheme="minorHAnsi"/>
              </w:rPr>
              <w:t>2019</w:t>
            </w:r>
          </w:p>
        </w:tc>
        <w:tc>
          <w:tcPr>
            <w:tcW w:w="3255" w:type="dxa"/>
          </w:tcPr>
          <w:p w14:paraId="7110C8EC" w14:textId="77777777" w:rsidR="00DC3CE1" w:rsidRPr="0036026E" w:rsidRDefault="00DC3CE1" w:rsidP="00B322B4">
            <w:pPr>
              <w:rPr>
                <w:rFonts w:cs="Calibri"/>
                <w:color w:val="222222"/>
                <w:shd w:val="clear" w:color="auto" w:fill="F6F6F6"/>
              </w:rPr>
            </w:pPr>
            <w:r w:rsidRPr="0036026E">
              <w:rPr>
                <w:rFonts w:cs="Calibri"/>
                <w:b/>
                <w:bCs/>
              </w:rPr>
              <w:t xml:space="preserve">Health Needs Assessment for Gypsy, Traveller and Boater Populations Living in Wiltshire. </w:t>
            </w:r>
            <w:r w:rsidRPr="0036026E">
              <w:rPr>
                <w:rFonts w:cs="Calibri"/>
                <w:i/>
                <w:iCs/>
                <w:color w:val="222222"/>
                <w:shd w:val="clear" w:color="auto" w:fill="F6F6F6"/>
              </w:rPr>
              <w:t>Wiltshire Council</w:t>
            </w:r>
            <w:r w:rsidRPr="0036026E">
              <w:rPr>
                <w:rFonts w:cs="Calibri"/>
                <w:color w:val="222222"/>
                <w:shd w:val="clear" w:color="auto" w:fill="F6F6F6"/>
              </w:rPr>
              <w:t>, 2019</w:t>
            </w:r>
          </w:p>
          <w:p w14:paraId="73AEE235" w14:textId="01CB4945" w:rsidR="00DC3CE1" w:rsidRPr="0036026E" w:rsidRDefault="00B01C6F" w:rsidP="00B322B4">
            <w:pPr>
              <w:rPr>
                <w:rFonts w:cs="Calibri"/>
              </w:rPr>
            </w:pPr>
            <w:hyperlink r:id="rId39" w:history="1">
              <w:r w:rsidR="00DC3CE1" w:rsidRPr="0036026E">
                <w:rPr>
                  <w:rStyle w:val="Hyperlink"/>
                  <w:rFonts w:cs="Calibri"/>
                </w:rPr>
                <w:t>https://www.wiltshireintelligence.org.uk/wp-content/uploads/2020/01/Appendix-2-Gypsy-Traveller-and-Boater-Health-Needs-Assessment-2019.pdf</w:t>
              </w:r>
            </w:hyperlink>
          </w:p>
          <w:p w14:paraId="70D0F8A9" w14:textId="058B97B5" w:rsidR="00DC3CE1" w:rsidRPr="005D25AF" w:rsidRDefault="00DC3CE1" w:rsidP="00B322B4">
            <w:pPr>
              <w:rPr>
                <w:rFonts w:asciiTheme="minorHAnsi" w:hAnsiTheme="minorHAnsi"/>
                <w:b/>
                <w:bCs/>
              </w:rPr>
            </w:pPr>
          </w:p>
        </w:tc>
        <w:tc>
          <w:tcPr>
            <w:tcW w:w="3544" w:type="dxa"/>
          </w:tcPr>
          <w:p w14:paraId="1BE06455" w14:textId="035C4D3D" w:rsidR="00DC3CE1" w:rsidRPr="004745E6" w:rsidRDefault="00DC3CE1" w:rsidP="00B322B4">
            <w:pPr>
              <w:rPr>
                <w:rFonts w:asciiTheme="minorHAnsi" w:hAnsiTheme="minorHAnsi"/>
              </w:rPr>
            </w:pPr>
            <w:r w:rsidRPr="00E86089">
              <w:rPr>
                <w:rFonts w:asciiTheme="minorHAnsi" w:hAnsiTheme="minorHAnsi"/>
              </w:rPr>
              <w:t>This is the first time a H</w:t>
            </w:r>
            <w:r>
              <w:rPr>
                <w:rFonts w:asciiTheme="minorHAnsi" w:hAnsiTheme="minorHAnsi"/>
              </w:rPr>
              <w:t>NA</w:t>
            </w:r>
            <w:r w:rsidRPr="00E86089">
              <w:rPr>
                <w:rFonts w:asciiTheme="minorHAnsi" w:hAnsiTheme="minorHAnsi"/>
              </w:rPr>
              <w:t xml:space="preserve"> has been done to explore the issues experienced by Gypsy, Traveller and Boater populations in Wiltshire. This assessment provides a snapshot of the current intelligence we have around these communities</w:t>
            </w:r>
            <w:r>
              <w:rPr>
                <w:rFonts w:asciiTheme="minorHAnsi" w:hAnsiTheme="minorHAnsi"/>
              </w:rPr>
              <w:t>.</w:t>
            </w:r>
          </w:p>
        </w:tc>
        <w:tc>
          <w:tcPr>
            <w:tcW w:w="1290" w:type="dxa"/>
          </w:tcPr>
          <w:p w14:paraId="0A75CAF4" w14:textId="3A18E619" w:rsidR="00DC3CE1" w:rsidRDefault="00DC3CE1" w:rsidP="00B322B4">
            <w:pPr>
              <w:rPr>
                <w:rFonts w:asciiTheme="minorHAnsi" w:hAnsiTheme="minorHAnsi"/>
              </w:rPr>
            </w:pPr>
            <w:r>
              <w:rPr>
                <w:rFonts w:asciiTheme="minorHAnsi" w:hAnsiTheme="minorHAnsi"/>
              </w:rPr>
              <w:t>Original research</w:t>
            </w:r>
          </w:p>
        </w:tc>
        <w:tc>
          <w:tcPr>
            <w:tcW w:w="5083" w:type="dxa"/>
          </w:tcPr>
          <w:p w14:paraId="1B211FE5" w14:textId="77777777" w:rsidR="00DC3CE1" w:rsidRPr="00D21610" w:rsidRDefault="00DC3CE1" w:rsidP="00D42023">
            <w:r w:rsidRPr="00D21610">
              <w:t>There are five broad themes for recommendations.</w:t>
            </w:r>
          </w:p>
          <w:p w14:paraId="60D153A7" w14:textId="77777777" w:rsidR="00DC3CE1" w:rsidRDefault="00DC3CE1" w:rsidP="00E40E65">
            <w:pPr>
              <w:pStyle w:val="ListParagraph"/>
              <w:numPr>
                <w:ilvl w:val="0"/>
                <w:numId w:val="5"/>
              </w:numPr>
              <w:ind w:left="142" w:hanging="142"/>
            </w:pPr>
            <w:r w:rsidRPr="00461E4B">
              <w:rPr>
                <w:b/>
                <w:bCs/>
              </w:rPr>
              <w:t>Improve awareness and understanding of Gypsy, Roma, Traveller needs</w:t>
            </w:r>
            <w:r>
              <w:t xml:space="preserve">: </w:t>
            </w:r>
            <w:r w:rsidRPr="00D21610">
              <w:t>A key area of need is the improvement in trust and understanding between GRT communities and the professional agencies required to promote and maintain better health.</w:t>
            </w:r>
            <w:r>
              <w:t xml:space="preserve"> Improving cultural awareness amongst professionals should promote better working practices and could help reduced discrimination. </w:t>
            </w:r>
          </w:p>
          <w:p w14:paraId="59832819" w14:textId="77777777" w:rsidR="00DC3CE1" w:rsidRDefault="00DC3CE1" w:rsidP="00E40E65">
            <w:pPr>
              <w:pStyle w:val="ListParagraph"/>
              <w:numPr>
                <w:ilvl w:val="0"/>
                <w:numId w:val="5"/>
              </w:numPr>
              <w:ind w:left="142" w:hanging="142"/>
            </w:pPr>
            <w:r w:rsidRPr="00461E4B">
              <w:rPr>
                <w:b/>
                <w:bCs/>
              </w:rPr>
              <w:t>Support and promote close working relationship with the GRT and Boater community</w:t>
            </w:r>
            <w:r>
              <w:t>: A recurring theme has been the importance of close working relationship between trusted professionals and community members. There are good examples of this working within the county (e.g. Health Trainers in North Wiltshire). Where such relationships already exist, they should be supported and promoted to maximise their use for GRT community members in reducing health inequality.</w:t>
            </w:r>
            <w:r w:rsidRPr="00D21610">
              <w:t xml:space="preserve"> </w:t>
            </w:r>
            <w:r>
              <w:t>There is evidence that maternal, perinatal and childhood health programmes are the most well-received and have best working relationships between healthcare professionals and GRT community members. These areas to be used as pathways to introduce broader general health advice (e.g. smoking cessation, healthy eating) into the dialogue between community members and professionals.</w:t>
            </w:r>
          </w:p>
          <w:p w14:paraId="17A63FA5" w14:textId="77777777" w:rsidR="00DC3CE1" w:rsidRDefault="00DC3CE1" w:rsidP="00E40E65">
            <w:pPr>
              <w:pStyle w:val="ListParagraph"/>
              <w:numPr>
                <w:ilvl w:val="0"/>
                <w:numId w:val="5"/>
              </w:numPr>
              <w:ind w:left="142" w:hanging="142"/>
            </w:pPr>
            <w:r w:rsidRPr="00461E4B">
              <w:rPr>
                <w:b/>
                <w:bCs/>
              </w:rPr>
              <w:t>Promote community-driven enablement</w:t>
            </w:r>
            <w:r>
              <w:t xml:space="preserve">: Actions should be taken to promote GRT community self-enablement by improving community representation in related groups </w:t>
            </w:r>
            <w:r w:rsidRPr="00D21610">
              <w:t>Using the Local Area Co-ordination model</w:t>
            </w:r>
            <w:r>
              <w:t xml:space="preserve"> the GRT and Boater community could be assisted and supported in helping other members of the community to access and navigate the local healthcare system. Supporting carers and those being cared for should be a key consideration working with the community.</w:t>
            </w:r>
          </w:p>
          <w:p w14:paraId="5FE45A62" w14:textId="77777777" w:rsidR="00DC3CE1" w:rsidRDefault="00DC3CE1" w:rsidP="00E40E65">
            <w:pPr>
              <w:pStyle w:val="ListParagraph"/>
              <w:numPr>
                <w:ilvl w:val="0"/>
                <w:numId w:val="5"/>
              </w:numPr>
              <w:ind w:left="142" w:hanging="142"/>
            </w:pPr>
            <w:r w:rsidRPr="00461E4B">
              <w:rPr>
                <w:b/>
                <w:bCs/>
              </w:rPr>
              <w:t>Improve data collation and data sharing</w:t>
            </w:r>
            <w:r>
              <w:t>: Qualitative work to assist planning and commissioning of current services should be undertaken (e.g. detailed health needs survey) to better describe the current needs of the GRT community and the Boater community.</w:t>
            </w:r>
            <w:r w:rsidRPr="00B34F83">
              <w:t xml:space="preserve"> </w:t>
            </w:r>
            <w:r>
              <w:t>Maternity, Health Visitors programmes, NHS Health Checks should ensure a consistent and comprehensive approach to gathering data highlighting vulnerable and underserved groups, such as the Gypsy and Traveller community.</w:t>
            </w:r>
          </w:p>
          <w:p w14:paraId="566C3957" w14:textId="77777777" w:rsidR="00DC3CE1" w:rsidRDefault="00DC3CE1" w:rsidP="00E40E65">
            <w:pPr>
              <w:pStyle w:val="ListParagraph"/>
              <w:numPr>
                <w:ilvl w:val="0"/>
                <w:numId w:val="5"/>
              </w:numPr>
              <w:ind w:left="142" w:hanging="142"/>
            </w:pPr>
            <w:r w:rsidRPr="00461E4B">
              <w:rPr>
                <w:b/>
                <w:bCs/>
              </w:rPr>
              <w:t>Respond to national policy changes and local survey results</w:t>
            </w:r>
            <w:r>
              <w:t>: There should be strategic alignment in all healthcare-related organisations with the NHS Long Term plan to ensure continued work on reducing health inequalities across the healthcare economy.</w:t>
            </w:r>
          </w:p>
          <w:p w14:paraId="63F79D59" w14:textId="77777777" w:rsidR="00DC3CE1" w:rsidRPr="006C2DF0" w:rsidRDefault="00DC3CE1" w:rsidP="00B322B4">
            <w:pPr>
              <w:rPr>
                <w:rFonts w:asciiTheme="minorHAnsi" w:hAnsiTheme="minorHAnsi"/>
                <w:color w:val="212121"/>
                <w:shd w:val="clear" w:color="auto" w:fill="FFFFFF"/>
              </w:rPr>
            </w:pPr>
          </w:p>
        </w:tc>
      </w:tr>
      <w:tr w:rsidR="00DC3CE1" w:rsidRPr="00A52A68" w14:paraId="1E265517" w14:textId="77777777" w:rsidTr="00DC3CE1">
        <w:trPr>
          <w:trHeight w:val="451"/>
        </w:trPr>
        <w:tc>
          <w:tcPr>
            <w:tcW w:w="1335" w:type="dxa"/>
          </w:tcPr>
          <w:p w14:paraId="7B72440D" w14:textId="6455F380" w:rsidR="00DC3CE1" w:rsidRDefault="00DC3CE1" w:rsidP="00B322B4">
            <w:pPr>
              <w:rPr>
                <w:rFonts w:asciiTheme="minorHAnsi" w:hAnsiTheme="minorHAnsi"/>
              </w:rPr>
            </w:pPr>
            <w:r>
              <w:rPr>
                <w:rFonts w:asciiTheme="minorHAnsi" w:hAnsiTheme="minorHAnsi"/>
              </w:rPr>
              <w:t>2023</w:t>
            </w:r>
          </w:p>
        </w:tc>
        <w:tc>
          <w:tcPr>
            <w:tcW w:w="3255" w:type="dxa"/>
          </w:tcPr>
          <w:p w14:paraId="109BB484" w14:textId="1970927F" w:rsidR="00DC3CE1" w:rsidRDefault="00DC3CE1" w:rsidP="00B322B4">
            <w:pPr>
              <w:rPr>
                <w:rFonts w:asciiTheme="minorHAnsi" w:hAnsiTheme="minorHAnsi"/>
              </w:rPr>
            </w:pPr>
            <w:r w:rsidRPr="00214647">
              <w:rPr>
                <w:rFonts w:asciiTheme="minorHAnsi" w:hAnsiTheme="minorHAnsi"/>
                <w:b/>
                <w:bCs/>
              </w:rPr>
              <w:t>Gypsy, Roma and Traveller Health Needs Assessment.</w:t>
            </w:r>
            <w:r>
              <w:rPr>
                <w:rFonts w:asciiTheme="minorHAnsi" w:hAnsiTheme="minorHAnsi"/>
                <w:b/>
                <w:bCs/>
              </w:rPr>
              <w:t xml:space="preserve"> </w:t>
            </w:r>
            <w:r w:rsidRPr="0036026E">
              <w:rPr>
                <w:rFonts w:asciiTheme="minorHAnsi" w:hAnsiTheme="minorHAnsi"/>
                <w:i/>
                <w:iCs/>
              </w:rPr>
              <w:t>Kent County Council</w:t>
            </w:r>
            <w:r>
              <w:rPr>
                <w:rFonts w:asciiTheme="minorHAnsi" w:hAnsiTheme="minorHAnsi"/>
              </w:rPr>
              <w:t>, 2023.</w:t>
            </w:r>
          </w:p>
          <w:p w14:paraId="2F7FDF5D" w14:textId="2FEE2751" w:rsidR="00DC3CE1" w:rsidRPr="00017689" w:rsidRDefault="00B01C6F" w:rsidP="00B322B4">
            <w:pPr>
              <w:rPr>
                <w:rFonts w:asciiTheme="minorHAnsi" w:hAnsiTheme="minorHAnsi"/>
              </w:rPr>
            </w:pPr>
            <w:hyperlink r:id="rId40" w:history="1">
              <w:r w:rsidR="00DC3CE1" w:rsidRPr="00017689">
                <w:rPr>
                  <w:rStyle w:val="Hyperlink"/>
                  <w:rFonts w:asciiTheme="minorHAnsi" w:hAnsiTheme="minorHAnsi"/>
                </w:rPr>
                <w:t>https://democracy.kent.gov.uk/documents/s118127/Gypsy%20Roma%20Traveller%20HNA%20Report.pdf</w:t>
              </w:r>
            </w:hyperlink>
          </w:p>
          <w:p w14:paraId="1C0E2ED3" w14:textId="77777777" w:rsidR="00DC3CE1" w:rsidRDefault="00DC3CE1" w:rsidP="00B322B4">
            <w:pPr>
              <w:rPr>
                <w:rFonts w:asciiTheme="minorHAnsi" w:hAnsiTheme="minorHAnsi"/>
                <w:b/>
                <w:bCs/>
              </w:rPr>
            </w:pPr>
          </w:p>
          <w:p w14:paraId="13BA8057" w14:textId="77777777" w:rsidR="00DC3CE1" w:rsidRDefault="00DC3CE1" w:rsidP="00B322B4">
            <w:pPr>
              <w:rPr>
                <w:rFonts w:asciiTheme="minorHAnsi" w:hAnsiTheme="minorHAnsi"/>
                <w:b/>
                <w:bCs/>
              </w:rPr>
            </w:pPr>
          </w:p>
          <w:p w14:paraId="7601024B" w14:textId="77777777" w:rsidR="00DC3CE1" w:rsidRDefault="00DC3CE1" w:rsidP="00B322B4">
            <w:pPr>
              <w:rPr>
                <w:rFonts w:asciiTheme="minorHAnsi" w:hAnsiTheme="minorHAnsi"/>
                <w:b/>
                <w:bCs/>
              </w:rPr>
            </w:pPr>
          </w:p>
          <w:p w14:paraId="69A99B16" w14:textId="7AE9EFFC" w:rsidR="00DC3CE1" w:rsidRPr="005D25AF" w:rsidRDefault="00DC3CE1" w:rsidP="00B322B4">
            <w:pPr>
              <w:rPr>
                <w:rFonts w:asciiTheme="minorHAnsi" w:hAnsiTheme="minorHAnsi"/>
                <w:b/>
                <w:bCs/>
              </w:rPr>
            </w:pPr>
          </w:p>
        </w:tc>
        <w:tc>
          <w:tcPr>
            <w:tcW w:w="3544" w:type="dxa"/>
          </w:tcPr>
          <w:p w14:paraId="2AAF7848" w14:textId="76EA2106" w:rsidR="00DC3CE1" w:rsidRPr="004745E6" w:rsidRDefault="00DC3CE1" w:rsidP="005F5E00">
            <w:pPr>
              <w:rPr>
                <w:rFonts w:asciiTheme="minorHAnsi" w:hAnsiTheme="minorHAnsi"/>
              </w:rPr>
            </w:pPr>
            <w:r>
              <w:rPr>
                <w:rFonts w:asciiTheme="minorHAnsi" w:hAnsiTheme="minorHAnsi"/>
              </w:rPr>
              <w:t>An</w:t>
            </w:r>
            <w:r w:rsidRPr="00FB4557">
              <w:rPr>
                <w:rFonts w:asciiTheme="minorHAnsi" w:hAnsiTheme="minorHAnsi"/>
              </w:rPr>
              <w:t xml:space="preserve"> update</w:t>
            </w:r>
            <w:r>
              <w:rPr>
                <w:rFonts w:asciiTheme="minorHAnsi" w:hAnsiTheme="minorHAnsi"/>
              </w:rPr>
              <w:t xml:space="preserve"> on 2015 </w:t>
            </w:r>
            <w:r w:rsidRPr="00FB4557">
              <w:rPr>
                <w:rFonts w:asciiTheme="minorHAnsi" w:hAnsiTheme="minorHAnsi"/>
              </w:rPr>
              <w:t>HNA. A mixed methods approach was used to describe the scale of health needs faced by G</w:t>
            </w:r>
            <w:r>
              <w:rPr>
                <w:rFonts w:asciiTheme="minorHAnsi" w:hAnsiTheme="minorHAnsi"/>
              </w:rPr>
              <w:t>RT</w:t>
            </w:r>
            <w:r w:rsidRPr="00FB4557">
              <w:rPr>
                <w:rFonts w:asciiTheme="minorHAnsi" w:hAnsiTheme="minorHAnsi"/>
              </w:rPr>
              <w:t xml:space="preserve"> communities in Kent. </w:t>
            </w:r>
          </w:p>
        </w:tc>
        <w:tc>
          <w:tcPr>
            <w:tcW w:w="1290" w:type="dxa"/>
          </w:tcPr>
          <w:p w14:paraId="28A61B1A" w14:textId="47DAAE9E" w:rsidR="00DC3CE1" w:rsidRDefault="00DC3CE1" w:rsidP="00B322B4">
            <w:pPr>
              <w:rPr>
                <w:rFonts w:asciiTheme="minorHAnsi" w:hAnsiTheme="minorHAnsi"/>
              </w:rPr>
            </w:pPr>
            <w:r>
              <w:rPr>
                <w:rFonts w:asciiTheme="minorHAnsi" w:hAnsiTheme="minorHAnsi"/>
              </w:rPr>
              <w:t>Original research</w:t>
            </w:r>
          </w:p>
        </w:tc>
        <w:tc>
          <w:tcPr>
            <w:tcW w:w="5083" w:type="dxa"/>
          </w:tcPr>
          <w:p w14:paraId="3A5B2041" w14:textId="77777777" w:rsidR="00DC3CE1" w:rsidRPr="007A16BF" w:rsidRDefault="00DC3CE1" w:rsidP="005F5E00">
            <w:pPr>
              <w:rPr>
                <w:rFonts w:asciiTheme="minorHAnsi" w:hAnsiTheme="minorHAnsi"/>
              </w:rPr>
            </w:pPr>
            <w:r w:rsidRPr="007A16BF">
              <w:rPr>
                <w:rFonts w:asciiTheme="minorHAnsi" w:hAnsiTheme="minorHAnsi"/>
              </w:rPr>
              <w:t>This report highlights the significant health inequalities faced by Gypsy, Roma, and Traveller groups across Kent which are in line with what is known about the health needs of these communities nationally. These health inequalities result from longstanding inequalities in the wider determinants of health as well as inequities in access to preventative, screening, and treatment services. These are exacerbated by experiences of stigma and discrimination faced by these communities. Additionally, levels of health literacy, cultural and health beliefs shape the way community members view the need for services. It is important for culturally competent services to build trust to address needs.</w:t>
            </w:r>
          </w:p>
          <w:p w14:paraId="1474B582" w14:textId="2F5D276D" w:rsidR="00DC3CE1" w:rsidRDefault="00DC3CE1" w:rsidP="00A37439">
            <w:r w:rsidRPr="00A37439">
              <w:rPr>
                <w:b/>
                <w:bCs/>
              </w:rPr>
              <w:t>Recommendations:</w:t>
            </w:r>
            <w:r w:rsidRPr="001317D4">
              <w:t xml:space="preserve"> </w:t>
            </w:r>
          </w:p>
          <w:p w14:paraId="646F2AF2" w14:textId="77777777" w:rsidR="00DC3CE1" w:rsidRPr="004012DB" w:rsidRDefault="00DC3CE1" w:rsidP="00B42D98">
            <w:pPr>
              <w:ind w:left="142" w:hanging="142"/>
            </w:pPr>
            <w:r w:rsidRPr="004012DB">
              <w:sym w:font="Symbol" w:char="F0B7"/>
            </w:r>
            <w:r w:rsidRPr="004012DB">
              <w:t xml:space="preserve"> Instigating and monitoring Gypsy, Roma and Traveller ethnicity reporting in health, social care and Voluntary Community Social Enterprise (VCSE) services across Kent. </w:t>
            </w:r>
          </w:p>
          <w:p w14:paraId="17CF660D" w14:textId="77777777" w:rsidR="00DC3CE1" w:rsidRPr="004012DB" w:rsidRDefault="00DC3CE1" w:rsidP="00B42D98">
            <w:pPr>
              <w:ind w:left="142" w:hanging="142"/>
            </w:pPr>
            <w:r w:rsidRPr="004012DB">
              <w:sym w:font="Symbol" w:char="F0B7"/>
            </w:r>
            <w:r w:rsidRPr="004012DB">
              <w:t xml:space="preserve"> Using policy levers and system leadership to develop a system-wide approach to addressing health needs. </w:t>
            </w:r>
          </w:p>
          <w:p w14:paraId="0A8AB5ED" w14:textId="77777777" w:rsidR="00DC3CE1" w:rsidRPr="004012DB" w:rsidRDefault="00DC3CE1" w:rsidP="00B42D98">
            <w:pPr>
              <w:ind w:left="142" w:hanging="142"/>
            </w:pPr>
            <w:r w:rsidRPr="004012DB">
              <w:sym w:font="Symbol" w:char="F0B7"/>
            </w:r>
            <w:r w:rsidRPr="004012DB">
              <w:t xml:space="preserve"> Increasing more joined up working between services and co-design with service users. </w:t>
            </w:r>
          </w:p>
          <w:p w14:paraId="0671F73B" w14:textId="77777777" w:rsidR="00DC3CE1" w:rsidRPr="004012DB" w:rsidRDefault="00DC3CE1" w:rsidP="00B42D98">
            <w:pPr>
              <w:ind w:left="142" w:hanging="142"/>
            </w:pPr>
            <w:r w:rsidRPr="004012DB">
              <w:sym w:font="Symbol" w:char="F0B7"/>
            </w:r>
            <w:r w:rsidRPr="004012DB">
              <w:t xml:space="preserve"> Investing in developing trust and culturally competent services. </w:t>
            </w:r>
          </w:p>
          <w:p w14:paraId="5D263367" w14:textId="77777777" w:rsidR="00DC3CE1" w:rsidRPr="004012DB" w:rsidRDefault="00DC3CE1" w:rsidP="00B42D98">
            <w:pPr>
              <w:ind w:left="142" w:hanging="142"/>
            </w:pPr>
            <w:r w:rsidRPr="004012DB">
              <w:sym w:font="Symbol" w:char="F0B7"/>
            </w:r>
            <w:r w:rsidRPr="004012DB">
              <w:t xml:space="preserve"> Addressing health and mental health literacy through accessible information sources, peer support and adult education. </w:t>
            </w:r>
          </w:p>
          <w:p w14:paraId="1D8ECD43" w14:textId="77777777" w:rsidR="00DC3CE1" w:rsidRPr="004012DB" w:rsidRDefault="00DC3CE1" w:rsidP="00B42D98">
            <w:pPr>
              <w:ind w:left="142" w:hanging="142"/>
            </w:pPr>
            <w:r w:rsidRPr="004012DB">
              <w:sym w:font="Symbol" w:char="F0B7"/>
            </w:r>
            <w:r w:rsidRPr="004012DB">
              <w:t xml:space="preserve"> Training trusted individuals in Making Every Contact Count (MECC) to support healthy lifestyles and uptake of preventative services. </w:t>
            </w:r>
          </w:p>
          <w:p w14:paraId="0A654AD3" w14:textId="77777777" w:rsidR="00DC3CE1" w:rsidRPr="004012DB" w:rsidRDefault="00DC3CE1" w:rsidP="00B42D98">
            <w:pPr>
              <w:ind w:left="142" w:hanging="142"/>
            </w:pPr>
            <w:r w:rsidRPr="004012DB">
              <w:sym w:font="Symbol" w:char="F0B7"/>
            </w:r>
            <w:r w:rsidRPr="004012DB">
              <w:t xml:space="preserve"> Identifying primary care champions, developing communities of practice and promoting inclusion health audits. </w:t>
            </w:r>
          </w:p>
          <w:p w14:paraId="6AF43F11" w14:textId="77777777" w:rsidR="00DC3CE1" w:rsidRPr="004012DB" w:rsidRDefault="00DC3CE1" w:rsidP="00B42D98">
            <w:pPr>
              <w:ind w:left="142" w:hanging="142"/>
            </w:pPr>
            <w:r w:rsidRPr="004012DB">
              <w:sym w:font="Symbol" w:char="F0B7"/>
            </w:r>
            <w:r w:rsidRPr="004012DB">
              <w:t xml:space="preserve"> Developing innovative solutions to support those living nomadic lifestyles attend screening and routine appointments. </w:t>
            </w:r>
          </w:p>
          <w:p w14:paraId="372454C8" w14:textId="77777777" w:rsidR="00DC3CE1" w:rsidRPr="004012DB" w:rsidRDefault="00DC3CE1" w:rsidP="00B42D98">
            <w:pPr>
              <w:ind w:left="142" w:hanging="142"/>
            </w:pPr>
            <w:r w:rsidRPr="004012DB">
              <w:sym w:font="Symbol" w:char="F0B7"/>
            </w:r>
            <w:r w:rsidRPr="004012DB">
              <w:t xml:space="preserve"> Investing in and training of community members to increase employment opportunities. </w:t>
            </w:r>
          </w:p>
          <w:p w14:paraId="07D53BD3" w14:textId="77777777" w:rsidR="00DC3CE1" w:rsidRPr="004012DB" w:rsidRDefault="00DC3CE1" w:rsidP="00B42D98">
            <w:pPr>
              <w:ind w:left="142" w:hanging="142"/>
            </w:pPr>
            <w:r w:rsidRPr="004012DB">
              <w:sym w:font="Symbol" w:char="F0B7"/>
            </w:r>
            <w:r w:rsidRPr="004012DB">
              <w:t xml:space="preserve"> Developing granular understanding of community needs though furthered in-depth research with community members.</w:t>
            </w:r>
          </w:p>
          <w:p w14:paraId="1A64C5DA" w14:textId="77777777" w:rsidR="00DC3CE1" w:rsidRPr="004012DB" w:rsidRDefault="00DC3CE1" w:rsidP="00E40E65">
            <w:pPr>
              <w:numPr>
                <w:ilvl w:val="0"/>
                <w:numId w:val="6"/>
              </w:numPr>
              <w:ind w:left="142" w:hanging="142"/>
            </w:pPr>
            <w:r w:rsidRPr="004012DB">
              <w:t>Next steps will be to undertake qualitative interviews with Gypsy, Roma and Traveller community members to sense-check these HNA findings and gain insights into and decide priorities dependant on community-expressed need.</w:t>
            </w:r>
          </w:p>
          <w:p w14:paraId="076A9016" w14:textId="77777777" w:rsidR="00DC3CE1" w:rsidRPr="00A13305" w:rsidRDefault="00DC3CE1" w:rsidP="002564B6">
            <w:pPr>
              <w:rPr>
                <w:rFonts w:asciiTheme="minorHAnsi" w:hAnsiTheme="minorHAnsi"/>
                <w:color w:val="212121"/>
                <w:shd w:val="clear" w:color="auto" w:fill="FFFFFF"/>
              </w:rPr>
            </w:pPr>
          </w:p>
        </w:tc>
      </w:tr>
    </w:tbl>
    <w:p w14:paraId="1908B575" w14:textId="77777777" w:rsidR="00516155" w:rsidRDefault="00516155">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DC3CE1" w:rsidRPr="00A52A68" w14:paraId="6761CCDE" w14:textId="77777777" w:rsidTr="00DC3CE1">
        <w:trPr>
          <w:trHeight w:val="451"/>
        </w:trPr>
        <w:tc>
          <w:tcPr>
            <w:tcW w:w="1335" w:type="dxa"/>
          </w:tcPr>
          <w:p w14:paraId="0F9CEF22" w14:textId="0ACA96D2" w:rsidR="00DC3CE1" w:rsidRDefault="00DC3CE1" w:rsidP="00B322B4">
            <w:pPr>
              <w:rPr>
                <w:rFonts w:asciiTheme="minorHAnsi" w:hAnsiTheme="minorHAnsi"/>
              </w:rPr>
            </w:pPr>
            <w:r>
              <w:rPr>
                <w:rFonts w:asciiTheme="minorHAnsi" w:hAnsiTheme="minorHAnsi"/>
              </w:rPr>
              <w:t>2021</w:t>
            </w:r>
          </w:p>
        </w:tc>
        <w:tc>
          <w:tcPr>
            <w:tcW w:w="3255" w:type="dxa"/>
          </w:tcPr>
          <w:p w14:paraId="510DF0AF" w14:textId="77777777" w:rsidR="00DC3CE1" w:rsidRPr="0028254B" w:rsidRDefault="00DC3CE1" w:rsidP="0028254B">
            <w:pPr>
              <w:rPr>
                <w:rFonts w:asciiTheme="minorHAnsi" w:hAnsiTheme="minorHAnsi"/>
                <w:b/>
                <w:bCs/>
              </w:rPr>
            </w:pPr>
            <w:r w:rsidRPr="0028254B">
              <w:rPr>
                <w:rFonts w:asciiTheme="minorHAnsi" w:hAnsiTheme="minorHAnsi"/>
                <w:b/>
                <w:bCs/>
              </w:rPr>
              <w:t>The experiences of socially vulnerable groups in England during the COVID-19 pandemic: A rapid health needs assessment.</w:t>
            </w:r>
          </w:p>
          <w:p w14:paraId="5BA0A255" w14:textId="088AD345" w:rsidR="00DC3CE1" w:rsidRPr="0036026E" w:rsidRDefault="00DC3CE1" w:rsidP="0028254B">
            <w:pPr>
              <w:rPr>
                <w:rFonts w:asciiTheme="minorHAnsi" w:hAnsiTheme="minorHAnsi"/>
              </w:rPr>
            </w:pPr>
            <w:r w:rsidRPr="0028254B">
              <w:rPr>
                <w:rFonts w:asciiTheme="minorHAnsi" w:hAnsiTheme="minorHAnsi"/>
              </w:rPr>
              <w:t xml:space="preserve">Stevens, A. J., Ray, A. M., </w:t>
            </w:r>
            <w:proofErr w:type="spellStart"/>
            <w:r w:rsidRPr="0028254B">
              <w:rPr>
                <w:rFonts w:asciiTheme="minorHAnsi" w:hAnsiTheme="minorHAnsi"/>
              </w:rPr>
              <w:t>Thirunavukarasu</w:t>
            </w:r>
            <w:proofErr w:type="spellEnd"/>
            <w:r w:rsidRPr="0028254B">
              <w:rPr>
                <w:rFonts w:asciiTheme="minorHAnsi" w:hAnsiTheme="minorHAnsi"/>
              </w:rPr>
              <w:t xml:space="preserve">, A., Johnson, E., Jones, L., Miller, A., &amp; Elston, J. W. T. </w:t>
            </w:r>
            <w:r w:rsidRPr="0028254B">
              <w:rPr>
                <w:rFonts w:asciiTheme="minorHAnsi" w:hAnsiTheme="minorHAnsi"/>
                <w:i/>
                <w:iCs/>
              </w:rPr>
              <w:t>Public health in practice</w:t>
            </w:r>
            <w:r>
              <w:rPr>
                <w:rFonts w:asciiTheme="minorHAnsi" w:hAnsiTheme="minorHAnsi"/>
              </w:rPr>
              <w:t>, 2021</w:t>
            </w:r>
          </w:p>
          <w:p w14:paraId="7BB1C217" w14:textId="36037DB4" w:rsidR="00DC3CE1" w:rsidRDefault="00B01C6F" w:rsidP="0028254B">
            <w:hyperlink r:id="rId41" w:history="1">
              <w:r w:rsidR="00DC3CE1" w:rsidRPr="008A4F25">
                <w:rPr>
                  <w:rStyle w:val="Hyperlink"/>
                </w:rPr>
                <w:t>https://www.sciencedirect.com/science/article/pii/S2666535221001178</w:t>
              </w:r>
            </w:hyperlink>
          </w:p>
          <w:p w14:paraId="128EB1F0" w14:textId="42232CC5" w:rsidR="00DC3CE1" w:rsidRPr="005D25AF" w:rsidRDefault="00DC3CE1" w:rsidP="0028254B">
            <w:pPr>
              <w:rPr>
                <w:rFonts w:asciiTheme="minorHAnsi" w:hAnsiTheme="minorHAnsi"/>
                <w:b/>
                <w:bCs/>
              </w:rPr>
            </w:pPr>
          </w:p>
        </w:tc>
        <w:tc>
          <w:tcPr>
            <w:tcW w:w="3544" w:type="dxa"/>
          </w:tcPr>
          <w:p w14:paraId="074CFBB7" w14:textId="4D516C0A" w:rsidR="00DC3CE1" w:rsidRPr="004745E6" w:rsidRDefault="00DC3CE1" w:rsidP="00B322B4">
            <w:pPr>
              <w:rPr>
                <w:rFonts w:asciiTheme="minorHAnsi" w:hAnsiTheme="minorHAnsi"/>
              </w:rPr>
            </w:pPr>
            <w:r w:rsidRPr="00E47625">
              <w:rPr>
                <w:rFonts w:asciiTheme="minorHAnsi" w:hAnsiTheme="minorHAnsi"/>
              </w:rPr>
              <w:t xml:space="preserve">This rapid </w:t>
            </w:r>
            <w:r>
              <w:rPr>
                <w:rFonts w:asciiTheme="minorHAnsi" w:hAnsiTheme="minorHAnsi"/>
              </w:rPr>
              <w:t>HNA</w:t>
            </w:r>
            <w:r w:rsidRPr="00E47625">
              <w:rPr>
                <w:rFonts w:asciiTheme="minorHAnsi" w:hAnsiTheme="minorHAnsi"/>
              </w:rPr>
              <w:t xml:space="preserve"> was undertaken to identify the needs of socially vulnerable groups arising during the first wave of cases of the COVID-19 pandemic in England. The objective was to develop recommendations for policy makers and stakeholders to mitigate adverse impacts on socially vulnerable groups throughout the </w:t>
            </w:r>
            <w:r>
              <w:rPr>
                <w:rFonts w:asciiTheme="minorHAnsi" w:hAnsiTheme="minorHAnsi"/>
              </w:rPr>
              <w:t>pandemic</w:t>
            </w:r>
            <w:r w:rsidRPr="00E47625">
              <w:rPr>
                <w:rFonts w:asciiTheme="minorHAnsi" w:hAnsiTheme="minorHAnsi"/>
              </w:rPr>
              <w:t xml:space="preserve"> response and recovery period.</w:t>
            </w:r>
          </w:p>
        </w:tc>
        <w:tc>
          <w:tcPr>
            <w:tcW w:w="1290" w:type="dxa"/>
          </w:tcPr>
          <w:p w14:paraId="2F613F73" w14:textId="590BE72F" w:rsidR="00DC3CE1" w:rsidRDefault="00DC3CE1" w:rsidP="00B322B4">
            <w:pPr>
              <w:rPr>
                <w:rFonts w:asciiTheme="minorHAnsi" w:hAnsiTheme="minorHAnsi"/>
              </w:rPr>
            </w:pPr>
            <w:r>
              <w:rPr>
                <w:rFonts w:asciiTheme="minorHAnsi" w:hAnsiTheme="minorHAnsi"/>
              </w:rPr>
              <w:t>Original research</w:t>
            </w:r>
          </w:p>
        </w:tc>
        <w:tc>
          <w:tcPr>
            <w:tcW w:w="5083" w:type="dxa"/>
          </w:tcPr>
          <w:p w14:paraId="6D6340A1" w14:textId="77777777" w:rsidR="00DC3CE1" w:rsidRPr="00472518" w:rsidRDefault="00DC3CE1" w:rsidP="00A6270B">
            <w:pPr>
              <w:rPr>
                <w:b/>
                <w:bCs/>
              </w:rPr>
            </w:pPr>
            <w:r w:rsidRPr="00472518">
              <w:rPr>
                <w:b/>
                <w:bCs/>
              </w:rPr>
              <w:t>Highlights</w:t>
            </w:r>
          </w:p>
          <w:p w14:paraId="13B350CF" w14:textId="77777777" w:rsidR="00DC3CE1" w:rsidRPr="00472518" w:rsidRDefault="00DC3CE1" w:rsidP="00E40E65">
            <w:pPr>
              <w:pStyle w:val="ListParagraph"/>
              <w:numPr>
                <w:ilvl w:val="0"/>
                <w:numId w:val="10"/>
              </w:numPr>
              <w:ind w:left="142" w:hanging="142"/>
            </w:pPr>
            <w:r w:rsidRPr="00472518">
              <w:t>COVID-19 has exacerbated health inequalities experienced by socially vulnerable groups.</w:t>
            </w:r>
          </w:p>
          <w:p w14:paraId="612FD377" w14:textId="77777777" w:rsidR="00DC3CE1" w:rsidRPr="00472518" w:rsidRDefault="00DC3CE1" w:rsidP="00E40E65">
            <w:pPr>
              <w:pStyle w:val="ListParagraph"/>
              <w:numPr>
                <w:ilvl w:val="0"/>
                <w:numId w:val="10"/>
              </w:numPr>
              <w:ind w:left="142" w:hanging="142"/>
            </w:pPr>
            <w:r w:rsidRPr="00472518">
              <w:t>Participatory qualitative methods were used to collect data about lived experience.</w:t>
            </w:r>
          </w:p>
          <w:p w14:paraId="02D053E7" w14:textId="77777777" w:rsidR="00DC3CE1" w:rsidRPr="00472518" w:rsidRDefault="00DC3CE1" w:rsidP="00E40E65">
            <w:pPr>
              <w:pStyle w:val="ListParagraph"/>
              <w:numPr>
                <w:ilvl w:val="0"/>
                <w:numId w:val="10"/>
              </w:numPr>
              <w:ind w:left="142" w:hanging="142"/>
            </w:pPr>
            <w:r w:rsidRPr="00472518">
              <w:t>Digital exclusion, language and accommodation created barriers to following guidance.</w:t>
            </w:r>
          </w:p>
          <w:p w14:paraId="0D2F65F7" w14:textId="77777777" w:rsidR="00DC3CE1" w:rsidRPr="00472518" w:rsidRDefault="00DC3CE1" w:rsidP="00E40E65">
            <w:pPr>
              <w:pStyle w:val="ListParagraph"/>
              <w:numPr>
                <w:ilvl w:val="0"/>
                <w:numId w:val="10"/>
              </w:numPr>
              <w:ind w:left="142" w:hanging="142"/>
            </w:pPr>
            <w:r w:rsidRPr="00472518">
              <w:t>GP registration, NHS charging, fear and digital exclusion are barriers to healthcare.</w:t>
            </w:r>
          </w:p>
          <w:p w14:paraId="6E676C2D" w14:textId="77777777" w:rsidR="00DC3CE1" w:rsidRPr="00472518" w:rsidRDefault="00DC3CE1" w:rsidP="00E40E65">
            <w:pPr>
              <w:pStyle w:val="ListParagraph"/>
              <w:numPr>
                <w:ilvl w:val="0"/>
                <w:numId w:val="10"/>
              </w:numPr>
              <w:ind w:left="142" w:hanging="142"/>
            </w:pPr>
            <w:r w:rsidRPr="00472518">
              <w:t>COVID-19 resulted in financial hardship and destitution for many vulnerable groups.</w:t>
            </w:r>
          </w:p>
          <w:p w14:paraId="40CBD972" w14:textId="77777777" w:rsidR="00DC3CE1" w:rsidRPr="006C2DF0" w:rsidRDefault="00DC3CE1" w:rsidP="00B322B4">
            <w:pPr>
              <w:rPr>
                <w:rFonts w:asciiTheme="minorHAnsi" w:hAnsiTheme="minorHAnsi"/>
                <w:color w:val="212121"/>
                <w:shd w:val="clear" w:color="auto" w:fill="FFFFFF"/>
              </w:rPr>
            </w:pPr>
          </w:p>
        </w:tc>
      </w:tr>
    </w:tbl>
    <w:p w14:paraId="54C49B64" w14:textId="44E6F7E5" w:rsidR="00BB0386" w:rsidRDefault="00BB0386">
      <w:bookmarkStart w:id="7" w:name="Excl"/>
    </w:p>
    <w:p w14:paraId="6251120F" w14:textId="77777777" w:rsidR="00692726" w:rsidRDefault="00692726">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809D5" w:rsidRPr="007D0612" w14:paraId="20C95844" w14:textId="77777777" w:rsidTr="00EA4627">
        <w:trPr>
          <w:trHeight w:val="451"/>
        </w:trPr>
        <w:tc>
          <w:tcPr>
            <w:tcW w:w="14507" w:type="dxa"/>
            <w:gridSpan w:val="5"/>
          </w:tcPr>
          <w:p w14:paraId="777363D2" w14:textId="146C2BA3" w:rsidR="00B809D5" w:rsidRPr="007D0612" w:rsidRDefault="00B01C6F" w:rsidP="00DB5ABF">
            <w:pPr>
              <w:spacing w:before="240" w:after="240"/>
              <w:rPr>
                <w:rFonts w:asciiTheme="minorHAnsi" w:hAnsiTheme="minorHAnsi"/>
                <w:b/>
                <w:bCs/>
              </w:rPr>
            </w:pPr>
            <w:hyperlink w:anchor="Excl" w:history="1">
              <w:r w:rsidR="00B809D5" w:rsidRPr="00E77D45">
                <w:rPr>
                  <w:rStyle w:val="Heading1Char"/>
                </w:rPr>
                <w:t>Culture, ethnicity, exclusion and prejudice</w:t>
              </w:r>
            </w:hyperlink>
            <w:r w:rsidR="00B809D5">
              <w:rPr>
                <w:rFonts w:asciiTheme="minorHAnsi" w:hAnsiTheme="minorHAnsi"/>
                <w:b/>
                <w:bCs/>
                <w:color w:val="212121"/>
                <w:shd w:val="clear" w:color="auto" w:fill="FFFFFF"/>
              </w:rPr>
              <w:t xml:space="preserve">                                                                                                                                        </w:t>
            </w:r>
            <w:hyperlink w:anchor="_top" w:history="1">
              <w:r w:rsidR="00B809D5" w:rsidRPr="009F019A">
                <w:rPr>
                  <w:rStyle w:val="Hyperlink"/>
                  <w:rFonts w:asciiTheme="minorHAnsi" w:hAnsiTheme="minorHAnsi"/>
                  <w:b/>
                  <w:bCs/>
                </w:rPr>
                <w:t>Back to the top</w:t>
              </w:r>
            </w:hyperlink>
          </w:p>
        </w:tc>
      </w:tr>
      <w:bookmarkEnd w:id="7"/>
      <w:tr w:rsidR="00B809D5" w:rsidRPr="007D0612" w14:paraId="43C40FF4" w14:textId="77777777" w:rsidTr="00B809D5">
        <w:trPr>
          <w:trHeight w:val="451"/>
        </w:trPr>
        <w:tc>
          <w:tcPr>
            <w:tcW w:w="1335" w:type="dxa"/>
          </w:tcPr>
          <w:p w14:paraId="56C31769" w14:textId="77777777" w:rsidR="00B809D5" w:rsidRPr="007D0612" w:rsidRDefault="00B809D5" w:rsidP="005B6BE8">
            <w:pPr>
              <w:rPr>
                <w:rFonts w:asciiTheme="minorHAnsi" w:hAnsiTheme="minorHAnsi"/>
                <w:b/>
                <w:bCs/>
              </w:rPr>
            </w:pPr>
            <w:r w:rsidRPr="007D0612">
              <w:rPr>
                <w:rFonts w:asciiTheme="minorHAnsi" w:hAnsiTheme="minorHAnsi"/>
                <w:b/>
                <w:bCs/>
              </w:rPr>
              <w:t>Publication date</w:t>
            </w:r>
          </w:p>
        </w:tc>
        <w:tc>
          <w:tcPr>
            <w:tcW w:w="3255" w:type="dxa"/>
          </w:tcPr>
          <w:p w14:paraId="156604FE" w14:textId="77777777" w:rsidR="00B809D5" w:rsidRPr="007D0612" w:rsidRDefault="00B809D5" w:rsidP="005B6BE8">
            <w:pPr>
              <w:rPr>
                <w:rFonts w:asciiTheme="minorHAnsi" w:hAnsiTheme="minorHAnsi"/>
                <w:b/>
                <w:bCs/>
              </w:rPr>
            </w:pPr>
            <w:r w:rsidRPr="007D0612">
              <w:rPr>
                <w:rFonts w:asciiTheme="minorHAnsi" w:hAnsiTheme="minorHAnsi"/>
                <w:b/>
                <w:bCs/>
              </w:rPr>
              <w:t>Study</w:t>
            </w:r>
          </w:p>
        </w:tc>
        <w:tc>
          <w:tcPr>
            <w:tcW w:w="3544" w:type="dxa"/>
          </w:tcPr>
          <w:p w14:paraId="05DA42B1" w14:textId="77777777" w:rsidR="00B809D5" w:rsidRPr="007D0612" w:rsidRDefault="00B809D5" w:rsidP="005B6BE8">
            <w:pPr>
              <w:rPr>
                <w:rFonts w:asciiTheme="minorHAnsi" w:hAnsiTheme="minorHAnsi"/>
                <w:b/>
                <w:bCs/>
              </w:rPr>
            </w:pPr>
            <w:r w:rsidRPr="007D0612">
              <w:rPr>
                <w:rFonts w:asciiTheme="minorHAnsi" w:hAnsiTheme="minorHAnsi"/>
                <w:b/>
                <w:bCs/>
              </w:rPr>
              <w:t>Purpose</w:t>
            </w:r>
          </w:p>
        </w:tc>
        <w:tc>
          <w:tcPr>
            <w:tcW w:w="1290" w:type="dxa"/>
          </w:tcPr>
          <w:p w14:paraId="213D3F8B" w14:textId="77777777" w:rsidR="00B809D5" w:rsidRPr="007D0612" w:rsidRDefault="00B809D5" w:rsidP="005B6BE8">
            <w:pPr>
              <w:rPr>
                <w:rFonts w:asciiTheme="minorHAnsi" w:hAnsiTheme="minorHAnsi"/>
                <w:b/>
                <w:bCs/>
              </w:rPr>
            </w:pPr>
            <w:r w:rsidRPr="007D0612">
              <w:rPr>
                <w:rFonts w:asciiTheme="minorHAnsi" w:hAnsiTheme="minorHAnsi"/>
                <w:b/>
                <w:bCs/>
              </w:rPr>
              <w:t>Method</w:t>
            </w:r>
          </w:p>
        </w:tc>
        <w:tc>
          <w:tcPr>
            <w:tcW w:w="5083" w:type="dxa"/>
          </w:tcPr>
          <w:p w14:paraId="45BB76A9" w14:textId="77777777" w:rsidR="00B809D5" w:rsidRPr="007D0612" w:rsidRDefault="00B809D5" w:rsidP="005B6BE8">
            <w:pPr>
              <w:rPr>
                <w:rFonts w:asciiTheme="minorHAnsi" w:hAnsiTheme="minorHAnsi"/>
                <w:b/>
                <w:bCs/>
              </w:rPr>
            </w:pPr>
            <w:r w:rsidRPr="007D0612">
              <w:rPr>
                <w:rFonts w:asciiTheme="minorHAnsi" w:hAnsiTheme="minorHAnsi"/>
                <w:b/>
                <w:bCs/>
              </w:rPr>
              <w:t>Results</w:t>
            </w:r>
          </w:p>
        </w:tc>
      </w:tr>
      <w:tr w:rsidR="00B809D5" w:rsidRPr="00A52A68" w14:paraId="00BBA7EC" w14:textId="77777777" w:rsidTr="00B809D5">
        <w:trPr>
          <w:trHeight w:val="451"/>
        </w:trPr>
        <w:tc>
          <w:tcPr>
            <w:tcW w:w="1335" w:type="dxa"/>
          </w:tcPr>
          <w:p w14:paraId="6D95B294" w14:textId="4DD01281" w:rsidR="00B809D5" w:rsidRDefault="00B809D5" w:rsidP="00B322B4">
            <w:pPr>
              <w:rPr>
                <w:rFonts w:asciiTheme="minorHAnsi" w:hAnsiTheme="minorHAnsi"/>
              </w:rPr>
            </w:pPr>
            <w:r>
              <w:rPr>
                <w:rFonts w:asciiTheme="minorHAnsi" w:hAnsiTheme="minorHAnsi"/>
              </w:rPr>
              <w:t>2022</w:t>
            </w:r>
          </w:p>
        </w:tc>
        <w:tc>
          <w:tcPr>
            <w:tcW w:w="3255" w:type="dxa"/>
          </w:tcPr>
          <w:p w14:paraId="00ECCEC8" w14:textId="7D68A0FA" w:rsidR="00B809D5" w:rsidRPr="00F22107" w:rsidRDefault="00B809D5" w:rsidP="00B322B4">
            <w:pPr>
              <w:rPr>
                <w:rFonts w:asciiTheme="minorHAnsi" w:hAnsiTheme="minorHAnsi"/>
              </w:rPr>
            </w:pPr>
            <w:r w:rsidRPr="003F66BD">
              <w:rPr>
                <w:rFonts w:asciiTheme="minorHAnsi" w:hAnsiTheme="minorHAnsi"/>
                <w:b/>
                <w:bCs/>
              </w:rPr>
              <w:t>Gypsies’ and Travellers’ lived experiences, culture and identities, England and Wales: 2022.</w:t>
            </w:r>
            <w:r w:rsidRPr="003F66BD">
              <w:rPr>
                <w:rFonts w:asciiTheme="minorHAnsi" w:hAnsiTheme="minorHAnsi"/>
                <w:b/>
                <w:bCs/>
              </w:rPr>
              <w:br/>
            </w:r>
            <w:r w:rsidRPr="003F66BD">
              <w:rPr>
                <w:rFonts w:asciiTheme="minorHAnsi" w:hAnsiTheme="minorHAnsi"/>
                <w:i/>
                <w:iCs/>
              </w:rPr>
              <w:t>Office for National Statistics (ONS)</w:t>
            </w:r>
            <w:r>
              <w:rPr>
                <w:rFonts w:asciiTheme="minorHAnsi" w:hAnsiTheme="minorHAnsi"/>
              </w:rPr>
              <w:t>, 2022</w:t>
            </w:r>
          </w:p>
          <w:p w14:paraId="385A6F08" w14:textId="7A772A9F" w:rsidR="00B809D5" w:rsidRPr="004E782C" w:rsidRDefault="00B01C6F" w:rsidP="00B322B4">
            <w:pPr>
              <w:rPr>
                <w:rFonts w:asciiTheme="minorHAnsi" w:hAnsiTheme="minorHAnsi"/>
              </w:rPr>
            </w:pPr>
            <w:hyperlink r:id="rId42" w:history="1">
              <w:r w:rsidR="00B809D5" w:rsidRPr="004E782C">
                <w:rPr>
                  <w:rStyle w:val="Hyperlink"/>
                  <w:rFonts w:asciiTheme="minorHAnsi" w:hAnsiTheme="minorHAnsi"/>
                </w:rPr>
                <w:t>https://www.ons.gov.uk/peoplepopulationandcommunity/culturalidentity/ethnicity/bulletins/gypsiesandtravellerslivedexperiencescultureandidentityenglandandwales/2022</w:t>
              </w:r>
            </w:hyperlink>
          </w:p>
          <w:p w14:paraId="22F0D439" w14:textId="12E36168" w:rsidR="00B809D5" w:rsidRPr="003F66BD" w:rsidRDefault="00B809D5" w:rsidP="00B322B4">
            <w:pPr>
              <w:rPr>
                <w:rFonts w:asciiTheme="minorHAnsi" w:hAnsiTheme="minorHAnsi"/>
                <w:b/>
                <w:bCs/>
              </w:rPr>
            </w:pPr>
          </w:p>
        </w:tc>
        <w:tc>
          <w:tcPr>
            <w:tcW w:w="3544" w:type="dxa"/>
          </w:tcPr>
          <w:p w14:paraId="3AA8A42A" w14:textId="77777777" w:rsidR="00B809D5" w:rsidRDefault="00B809D5" w:rsidP="00B322B4">
            <w:pPr>
              <w:rPr>
                <w:rFonts w:asciiTheme="minorHAnsi" w:hAnsiTheme="minorHAnsi"/>
              </w:rPr>
            </w:pPr>
            <w:r w:rsidRPr="00511553">
              <w:rPr>
                <w:rFonts w:asciiTheme="minorHAnsi" w:hAnsiTheme="minorHAnsi"/>
              </w:rPr>
              <w:t>Qualitative research exploring the lived experiences of Gypsy and Traveller communities, relating to culture and identities.</w:t>
            </w:r>
          </w:p>
          <w:p w14:paraId="33700C39" w14:textId="77777777" w:rsidR="00B809D5" w:rsidRPr="00A31210" w:rsidRDefault="00B809D5" w:rsidP="00A31210">
            <w:pPr>
              <w:rPr>
                <w:rFonts w:asciiTheme="minorHAnsi" w:hAnsiTheme="minorHAnsi"/>
              </w:rPr>
            </w:pPr>
          </w:p>
          <w:p w14:paraId="2AE5B6F4" w14:textId="77777777" w:rsidR="00B809D5" w:rsidRPr="00A31210" w:rsidRDefault="00B809D5" w:rsidP="00A31210">
            <w:pPr>
              <w:rPr>
                <w:rFonts w:asciiTheme="minorHAnsi" w:hAnsiTheme="minorHAnsi"/>
              </w:rPr>
            </w:pPr>
          </w:p>
          <w:p w14:paraId="5D165B91" w14:textId="77777777" w:rsidR="00B809D5" w:rsidRPr="00A31210" w:rsidRDefault="00B809D5" w:rsidP="00A31210">
            <w:pPr>
              <w:rPr>
                <w:rFonts w:asciiTheme="minorHAnsi" w:hAnsiTheme="minorHAnsi"/>
              </w:rPr>
            </w:pPr>
          </w:p>
          <w:p w14:paraId="186CEDB6" w14:textId="77777777" w:rsidR="00B809D5" w:rsidRPr="00A31210" w:rsidRDefault="00B809D5" w:rsidP="00A31210">
            <w:pPr>
              <w:rPr>
                <w:rFonts w:asciiTheme="minorHAnsi" w:hAnsiTheme="minorHAnsi"/>
              </w:rPr>
            </w:pPr>
          </w:p>
          <w:p w14:paraId="530723ED" w14:textId="77777777" w:rsidR="00B809D5" w:rsidRPr="00A31210" w:rsidRDefault="00B809D5" w:rsidP="00A31210">
            <w:pPr>
              <w:rPr>
                <w:rFonts w:asciiTheme="minorHAnsi" w:hAnsiTheme="minorHAnsi"/>
              </w:rPr>
            </w:pPr>
          </w:p>
          <w:p w14:paraId="3B21D6F3" w14:textId="77777777" w:rsidR="00B809D5" w:rsidRPr="00A31210" w:rsidRDefault="00B809D5" w:rsidP="00A31210">
            <w:pPr>
              <w:rPr>
                <w:rFonts w:asciiTheme="minorHAnsi" w:hAnsiTheme="minorHAnsi"/>
              </w:rPr>
            </w:pPr>
          </w:p>
          <w:p w14:paraId="5AFAB478" w14:textId="77777777" w:rsidR="00B809D5" w:rsidRPr="00A31210" w:rsidRDefault="00B809D5" w:rsidP="00A31210">
            <w:pPr>
              <w:rPr>
                <w:rFonts w:asciiTheme="minorHAnsi" w:hAnsiTheme="minorHAnsi"/>
              </w:rPr>
            </w:pPr>
          </w:p>
          <w:p w14:paraId="5F39347D" w14:textId="77777777" w:rsidR="00B809D5" w:rsidRPr="00A31210" w:rsidRDefault="00B809D5" w:rsidP="00A31210">
            <w:pPr>
              <w:rPr>
                <w:rFonts w:asciiTheme="minorHAnsi" w:hAnsiTheme="minorHAnsi"/>
              </w:rPr>
            </w:pPr>
          </w:p>
          <w:p w14:paraId="73234517" w14:textId="77777777" w:rsidR="00B809D5" w:rsidRPr="00A31210" w:rsidRDefault="00B809D5" w:rsidP="00A31210">
            <w:pPr>
              <w:rPr>
                <w:rFonts w:asciiTheme="minorHAnsi" w:hAnsiTheme="minorHAnsi"/>
              </w:rPr>
            </w:pPr>
          </w:p>
          <w:p w14:paraId="4900C0DB" w14:textId="77777777" w:rsidR="00B809D5" w:rsidRPr="00A31210" w:rsidRDefault="00B809D5" w:rsidP="00A31210">
            <w:pPr>
              <w:rPr>
                <w:rFonts w:asciiTheme="minorHAnsi" w:hAnsiTheme="minorHAnsi"/>
              </w:rPr>
            </w:pPr>
          </w:p>
          <w:p w14:paraId="6282CD2E" w14:textId="77777777" w:rsidR="00B809D5" w:rsidRPr="00A31210" w:rsidRDefault="00B809D5" w:rsidP="00A31210">
            <w:pPr>
              <w:rPr>
                <w:rFonts w:asciiTheme="minorHAnsi" w:hAnsiTheme="minorHAnsi"/>
              </w:rPr>
            </w:pPr>
          </w:p>
          <w:p w14:paraId="3FD26843" w14:textId="77777777" w:rsidR="00B809D5" w:rsidRPr="00A31210" w:rsidRDefault="00B809D5" w:rsidP="00A31210">
            <w:pPr>
              <w:rPr>
                <w:rFonts w:asciiTheme="minorHAnsi" w:hAnsiTheme="minorHAnsi"/>
              </w:rPr>
            </w:pPr>
          </w:p>
          <w:p w14:paraId="61A8A45B" w14:textId="77777777" w:rsidR="00B809D5" w:rsidRPr="00A31210" w:rsidRDefault="00B809D5" w:rsidP="00A31210">
            <w:pPr>
              <w:rPr>
                <w:rFonts w:asciiTheme="minorHAnsi" w:hAnsiTheme="minorHAnsi"/>
              </w:rPr>
            </w:pPr>
          </w:p>
          <w:p w14:paraId="71FCFC50" w14:textId="77777777" w:rsidR="00B809D5" w:rsidRPr="00A31210" w:rsidRDefault="00B809D5" w:rsidP="00A31210">
            <w:pPr>
              <w:rPr>
                <w:rFonts w:asciiTheme="minorHAnsi" w:hAnsiTheme="minorHAnsi"/>
              </w:rPr>
            </w:pPr>
          </w:p>
          <w:p w14:paraId="6EE8CF98" w14:textId="77777777" w:rsidR="00B809D5" w:rsidRPr="00A31210" w:rsidRDefault="00B809D5" w:rsidP="00A31210">
            <w:pPr>
              <w:rPr>
                <w:rFonts w:asciiTheme="minorHAnsi" w:hAnsiTheme="minorHAnsi"/>
              </w:rPr>
            </w:pPr>
          </w:p>
          <w:p w14:paraId="29CB9B05" w14:textId="77777777" w:rsidR="00B809D5" w:rsidRPr="00A31210" w:rsidRDefault="00B809D5" w:rsidP="00A31210">
            <w:pPr>
              <w:rPr>
                <w:rFonts w:asciiTheme="minorHAnsi" w:hAnsiTheme="minorHAnsi"/>
              </w:rPr>
            </w:pPr>
          </w:p>
          <w:p w14:paraId="387D64B5" w14:textId="77777777" w:rsidR="00B809D5" w:rsidRPr="00A31210" w:rsidRDefault="00B809D5" w:rsidP="00A31210">
            <w:pPr>
              <w:rPr>
                <w:rFonts w:asciiTheme="minorHAnsi" w:hAnsiTheme="minorHAnsi"/>
              </w:rPr>
            </w:pPr>
          </w:p>
          <w:p w14:paraId="70626ED7" w14:textId="77777777" w:rsidR="00B809D5" w:rsidRPr="00A31210" w:rsidRDefault="00B809D5" w:rsidP="00A31210">
            <w:pPr>
              <w:rPr>
                <w:rFonts w:asciiTheme="minorHAnsi" w:hAnsiTheme="minorHAnsi"/>
              </w:rPr>
            </w:pPr>
          </w:p>
          <w:p w14:paraId="299112D4" w14:textId="77777777" w:rsidR="00B809D5" w:rsidRPr="00A31210" w:rsidRDefault="00B809D5" w:rsidP="00A31210">
            <w:pPr>
              <w:rPr>
                <w:rFonts w:asciiTheme="minorHAnsi" w:hAnsiTheme="minorHAnsi"/>
              </w:rPr>
            </w:pPr>
          </w:p>
          <w:p w14:paraId="40877F17" w14:textId="77777777" w:rsidR="00B809D5" w:rsidRPr="00A31210" w:rsidRDefault="00B809D5" w:rsidP="00A31210">
            <w:pPr>
              <w:rPr>
                <w:rFonts w:asciiTheme="minorHAnsi" w:hAnsiTheme="minorHAnsi"/>
              </w:rPr>
            </w:pPr>
          </w:p>
          <w:p w14:paraId="4FCC7E91" w14:textId="77777777" w:rsidR="00B809D5" w:rsidRPr="00A31210" w:rsidRDefault="00B809D5" w:rsidP="00A31210">
            <w:pPr>
              <w:rPr>
                <w:rFonts w:asciiTheme="minorHAnsi" w:hAnsiTheme="minorHAnsi"/>
              </w:rPr>
            </w:pPr>
          </w:p>
          <w:p w14:paraId="3DC9CE45" w14:textId="77777777" w:rsidR="00B809D5" w:rsidRDefault="00B809D5" w:rsidP="00A31210">
            <w:pPr>
              <w:rPr>
                <w:rFonts w:asciiTheme="minorHAnsi" w:hAnsiTheme="minorHAnsi"/>
              </w:rPr>
            </w:pPr>
          </w:p>
          <w:p w14:paraId="0C0A5D4F" w14:textId="57E84F10" w:rsidR="00B809D5" w:rsidRPr="00A31210" w:rsidRDefault="00B809D5" w:rsidP="00A31210">
            <w:pPr>
              <w:jc w:val="center"/>
              <w:rPr>
                <w:rFonts w:asciiTheme="minorHAnsi" w:hAnsiTheme="minorHAnsi"/>
              </w:rPr>
            </w:pPr>
          </w:p>
        </w:tc>
        <w:tc>
          <w:tcPr>
            <w:tcW w:w="1290" w:type="dxa"/>
          </w:tcPr>
          <w:p w14:paraId="04AA67EF" w14:textId="6E96774F" w:rsidR="00B809D5" w:rsidRDefault="00B809D5" w:rsidP="00B322B4">
            <w:pPr>
              <w:rPr>
                <w:rFonts w:asciiTheme="minorHAnsi" w:hAnsiTheme="minorHAnsi"/>
              </w:rPr>
            </w:pPr>
            <w:r>
              <w:rPr>
                <w:rFonts w:asciiTheme="minorHAnsi" w:hAnsiTheme="minorHAnsi"/>
              </w:rPr>
              <w:t>Qualitative study</w:t>
            </w:r>
          </w:p>
        </w:tc>
        <w:tc>
          <w:tcPr>
            <w:tcW w:w="5083" w:type="dxa"/>
          </w:tcPr>
          <w:p w14:paraId="649222EF" w14:textId="77777777" w:rsidR="00B809D5" w:rsidRPr="008423C3" w:rsidRDefault="00B809D5" w:rsidP="00F37D52">
            <w:pPr>
              <w:rPr>
                <w:b/>
                <w:bCs/>
              </w:rPr>
            </w:pPr>
            <w:r w:rsidRPr="008423C3">
              <w:rPr>
                <w:b/>
                <w:bCs/>
              </w:rPr>
              <w:t>Main points</w:t>
            </w:r>
          </w:p>
          <w:p w14:paraId="55530796" w14:textId="77777777" w:rsidR="00B809D5" w:rsidRPr="008423C3" w:rsidRDefault="00B809D5" w:rsidP="00E40E65">
            <w:pPr>
              <w:numPr>
                <w:ilvl w:val="0"/>
                <w:numId w:val="14"/>
              </w:numPr>
              <w:tabs>
                <w:tab w:val="clear" w:pos="720"/>
                <w:tab w:val="num" w:pos="142"/>
              </w:tabs>
              <w:ind w:left="142" w:hanging="142"/>
            </w:pPr>
            <w:r w:rsidRPr="008423C3">
              <w:t>Participants’ accounts portray considerable variation in the individual preference for a nomadic lifestyle, which impacts personal circumstances such as access to services, employment and family relationships.</w:t>
            </w:r>
          </w:p>
          <w:p w14:paraId="6D56DA62" w14:textId="77777777" w:rsidR="00B809D5" w:rsidRPr="008423C3" w:rsidRDefault="00B809D5" w:rsidP="00E40E65">
            <w:pPr>
              <w:numPr>
                <w:ilvl w:val="0"/>
                <w:numId w:val="14"/>
              </w:numPr>
              <w:tabs>
                <w:tab w:val="clear" w:pos="720"/>
                <w:tab w:val="num" w:pos="142"/>
              </w:tabs>
              <w:ind w:left="142" w:hanging="142"/>
            </w:pPr>
            <w:r w:rsidRPr="008423C3">
              <w:t>Close relationships with family were recurrently described as fundamental to Gypsy and Traveller values and well-being, but a move away from traditional lifestyles and, with this, greater separation from family, was felt to be occurring.</w:t>
            </w:r>
          </w:p>
          <w:p w14:paraId="3804DA16" w14:textId="77777777" w:rsidR="00B809D5" w:rsidRPr="008423C3" w:rsidRDefault="00B809D5" w:rsidP="00E40E65">
            <w:pPr>
              <w:numPr>
                <w:ilvl w:val="0"/>
                <w:numId w:val="14"/>
              </w:numPr>
              <w:tabs>
                <w:tab w:val="clear" w:pos="720"/>
                <w:tab w:val="num" w:pos="142"/>
              </w:tabs>
              <w:ind w:left="142" w:hanging="142"/>
            </w:pPr>
            <w:r w:rsidRPr="008423C3">
              <w:t>Diverse views were expressed on gender roles, with some stepping outside of what were seen as traditional gender roles among Gypsies and Travellers, and emphasising the importance of education for young women, while others valued arrangements described as traditional among Gypsies and Travellers, such as men being the primary breadwinners, while women are responsible for care of family members and the home, with their work outside the home flexing around these roles.</w:t>
            </w:r>
          </w:p>
          <w:p w14:paraId="2D2F5AD4" w14:textId="77777777" w:rsidR="00B809D5" w:rsidRPr="008423C3" w:rsidRDefault="00B809D5" w:rsidP="00E40E65">
            <w:pPr>
              <w:numPr>
                <w:ilvl w:val="0"/>
                <w:numId w:val="14"/>
              </w:numPr>
              <w:tabs>
                <w:tab w:val="clear" w:pos="720"/>
                <w:tab w:val="num" w:pos="142"/>
              </w:tabs>
              <w:ind w:left="142" w:hanging="142"/>
            </w:pPr>
            <w:r w:rsidRPr="008423C3">
              <w:t>A range of experiences and relationships were described regarding non-travelling communities; some felt comfortable and accepted while others described past negative interactions resulting in wariness of the settled community and a preference for socialising with other Gypsies and Travellers.</w:t>
            </w:r>
          </w:p>
          <w:p w14:paraId="0CBC52E2" w14:textId="77777777" w:rsidR="00B809D5" w:rsidRPr="008423C3" w:rsidRDefault="00B809D5" w:rsidP="00E40E65">
            <w:pPr>
              <w:numPr>
                <w:ilvl w:val="0"/>
                <w:numId w:val="14"/>
              </w:numPr>
              <w:tabs>
                <w:tab w:val="clear" w:pos="720"/>
                <w:tab w:val="num" w:pos="142"/>
              </w:tabs>
              <w:ind w:left="142" w:hanging="142"/>
            </w:pPr>
            <w:r w:rsidRPr="008423C3">
              <w:t>As well as a sense of loss associated with an evolving culture, some participants focused on new opportunities for themselves and the next generation, embracing new ideas and values, for example, in relation to education, housing, healthcare and gender roles.</w:t>
            </w:r>
          </w:p>
          <w:p w14:paraId="2FC44FBD" w14:textId="77777777" w:rsidR="00B809D5" w:rsidRPr="008423C3" w:rsidRDefault="00B809D5" w:rsidP="00E40E65">
            <w:pPr>
              <w:numPr>
                <w:ilvl w:val="0"/>
                <w:numId w:val="14"/>
              </w:numPr>
              <w:tabs>
                <w:tab w:val="clear" w:pos="720"/>
                <w:tab w:val="num" w:pos="142"/>
              </w:tabs>
              <w:ind w:left="142" w:hanging="142"/>
            </w:pPr>
            <w:r w:rsidRPr="008423C3">
              <w:t xml:space="preserve">Running through participants’ accounts were experiences of perceived prejudice and hostility in many aspects of life, which influenced decisions about whether to disclose or avoid revealing their Gypsy or Traveller identity with employers, educators and non-travelling people; in some cases, the choice was </w:t>
            </w:r>
            <w:proofErr w:type="gramStart"/>
            <w:r w:rsidRPr="008423C3">
              <w:t>removed</w:t>
            </w:r>
            <w:proofErr w:type="gramEnd"/>
            <w:r w:rsidRPr="008423C3">
              <w:t xml:space="preserve"> and they were “outed” either directly by others or indirectly by their accent, address or surname.</w:t>
            </w:r>
          </w:p>
          <w:p w14:paraId="1933E2E0" w14:textId="4CA4F9B3" w:rsidR="00B809D5" w:rsidRPr="008423C3" w:rsidRDefault="00B809D5" w:rsidP="00E40E65">
            <w:pPr>
              <w:numPr>
                <w:ilvl w:val="0"/>
                <w:numId w:val="14"/>
              </w:numPr>
              <w:tabs>
                <w:tab w:val="clear" w:pos="720"/>
                <w:tab w:val="num" w:pos="142"/>
              </w:tabs>
              <w:ind w:left="142" w:hanging="142"/>
            </w:pPr>
            <w:r w:rsidRPr="008423C3">
              <w:t>Throughout discussions about sharing their identity, participants recurrently expressed a desire to be recognised as an individual, not based on preconceived ideas about their ethnic group.</w:t>
            </w:r>
          </w:p>
          <w:p w14:paraId="1861F333" w14:textId="77777777" w:rsidR="00B809D5" w:rsidRPr="00AA565A" w:rsidRDefault="00B809D5" w:rsidP="00FD2F5F">
            <w:pPr>
              <w:rPr>
                <w:rFonts w:asciiTheme="minorHAnsi" w:hAnsiTheme="minorHAnsi"/>
                <w:b/>
                <w:bCs/>
                <w:color w:val="212121"/>
                <w:shd w:val="clear" w:color="auto" w:fill="FFFFFF"/>
              </w:rPr>
            </w:pPr>
          </w:p>
        </w:tc>
      </w:tr>
    </w:tbl>
    <w:p w14:paraId="208D0CB3" w14:textId="77777777" w:rsidR="00544E94" w:rsidRDefault="00544E94">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809D5" w:rsidRPr="00A52A68" w14:paraId="1139D6D1" w14:textId="77777777" w:rsidTr="00B809D5">
        <w:trPr>
          <w:trHeight w:val="451"/>
        </w:trPr>
        <w:tc>
          <w:tcPr>
            <w:tcW w:w="1335" w:type="dxa"/>
          </w:tcPr>
          <w:p w14:paraId="6555E184" w14:textId="5AEF11DC" w:rsidR="00B809D5" w:rsidRDefault="00B809D5" w:rsidP="00B322B4">
            <w:pPr>
              <w:rPr>
                <w:rFonts w:asciiTheme="minorHAnsi" w:hAnsiTheme="minorHAnsi"/>
              </w:rPr>
            </w:pPr>
            <w:r>
              <w:rPr>
                <w:rFonts w:asciiTheme="minorHAnsi" w:hAnsiTheme="minorHAnsi"/>
              </w:rPr>
              <w:t>2018</w:t>
            </w:r>
          </w:p>
        </w:tc>
        <w:tc>
          <w:tcPr>
            <w:tcW w:w="3255" w:type="dxa"/>
          </w:tcPr>
          <w:p w14:paraId="49B1FAE4" w14:textId="7E3D10A7" w:rsidR="00B809D5" w:rsidRDefault="00B809D5" w:rsidP="00B322B4">
            <w:pPr>
              <w:rPr>
                <w:rFonts w:asciiTheme="minorHAnsi" w:hAnsiTheme="minorHAnsi"/>
              </w:rPr>
            </w:pPr>
            <w:r w:rsidRPr="000213B0">
              <w:rPr>
                <w:rFonts w:asciiTheme="minorHAnsi" w:hAnsiTheme="minorHAnsi"/>
                <w:b/>
                <w:bCs/>
              </w:rPr>
              <w:t>Digital Exclusion in Gypsy and Traveller communities in the United Kingdom.</w:t>
            </w:r>
            <w:r w:rsidRPr="000213B0">
              <w:rPr>
                <w:rFonts w:asciiTheme="minorHAnsi" w:hAnsiTheme="minorHAnsi"/>
              </w:rPr>
              <w:t xml:space="preserve"> Joe Scadding, Sarah Sweeney</w:t>
            </w:r>
            <w:r>
              <w:rPr>
                <w:rFonts w:asciiTheme="minorHAnsi" w:hAnsiTheme="minorHAnsi"/>
              </w:rPr>
              <w:t xml:space="preserve">, </w:t>
            </w:r>
            <w:r w:rsidRPr="000213B0">
              <w:rPr>
                <w:rFonts w:asciiTheme="minorHAnsi" w:hAnsiTheme="minorHAnsi"/>
                <w:i/>
                <w:iCs/>
              </w:rPr>
              <w:t>Friends, Families and Travellers (FFT)</w:t>
            </w:r>
            <w:r w:rsidRPr="000213B0">
              <w:rPr>
                <w:rFonts w:asciiTheme="minorHAnsi" w:hAnsiTheme="minorHAnsi"/>
              </w:rPr>
              <w:t>, 2018</w:t>
            </w:r>
          </w:p>
          <w:p w14:paraId="4BF2CF66" w14:textId="77777777" w:rsidR="00B809D5" w:rsidRDefault="00B01C6F" w:rsidP="00B322B4">
            <w:pPr>
              <w:rPr>
                <w:rFonts w:asciiTheme="minorHAnsi" w:hAnsiTheme="minorHAnsi"/>
              </w:rPr>
            </w:pPr>
            <w:hyperlink r:id="rId43" w:history="1">
              <w:r w:rsidR="00B809D5" w:rsidRPr="00AC196B">
                <w:rPr>
                  <w:rStyle w:val="Hyperlink"/>
                  <w:rFonts w:asciiTheme="minorHAnsi" w:hAnsiTheme="minorHAnsi"/>
                </w:rPr>
                <w:t>https://www.gypsy-traveller.org/wp-content/uploads/2018/09/Digital-Inclusion-in-Gypsy-and-Traveller-communities-FINAL-1.pdf</w:t>
              </w:r>
            </w:hyperlink>
          </w:p>
          <w:p w14:paraId="3D0B5C57" w14:textId="77777777" w:rsidR="00B809D5" w:rsidRPr="000213B0" w:rsidRDefault="00B809D5" w:rsidP="00B322B4">
            <w:pPr>
              <w:rPr>
                <w:rFonts w:asciiTheme="minorHAnsi" w:hAnsiTheme="minorHAnsi"/>
              </w:rPr>
            </w:pPr>
          </w:p>
          <w:p w14:paraId="2AB97C51" w14:textId="77777777" w:rsidR="00B809D5" w:rsidRPr="00F6775B" w:rsidRDefault="00B809D5" w:rsidP="00B322B4">
            <w:pPr>
              <w:rPr>
                <w:rFonts w:asciiTheme="minorHAnsi" w:hAnsiTheme="minorHAnsi"/>
              </w:rPr>
            </w:pPr>
          </w:p>
        </w:tc>
        <w:tc>
          <w:tcPr>
            <w:tcW w:w="3544" w:type="dxa"/>
          </w:tcPr>
          <w:p w14:paraId="28E2F077" w14:textId="77E238BD" w:rsidR="00B809D5" w:rsidRPr="00A35612" w:rsidRDefault="00B809D5" w:rsidP="00B322B4">
            <w:pPr>
              <w:rPr>
                <w:rFonts w:asciiTheme="minorHAnsi" w:hAnsiTheme="minorHAnsi"/>
              </w:rPr>
            </w:pPr>
            <w:r>
              <w:rPr>
                <w:rFonts w:asciiTheme="minorHAnsi" w:hAnsiTheme="minorHAnsi"/>
              </w:rPr>
              <w:t>D</w:t>
            </w:r>
            <w:r w:rsidRPr="00466EF5">
              <w:rPr>
                <w:rFonts w:asciiTheme="minorHAnsi" w:hAnsiTheme="minorHAnsi"/>
              </w:rPr>
              <w:t>igital technology can act to worsen the inequalities experienced by some groups. We interviewed 50 people from Gypsy and Traveller communities across the UK to find out the extent of digital inclusion and identify barriers for Gypsy and Traveller communities in digital participation.</w:t>
            </w:r>
          </w:p>
        </w:tc>
        <w:tc>
          <w:tcPr>
            <w:tcW w:w="1290" w:type="dxa"/>
          </w:tcPr>
          <w:p w14:paraId="252FD22F" w14:textId="3CA7A146" w:rsidR="00B809D5" w:rsidRDefault="00B809D5" w:rsidP="00B322B4">
            <w:pPr>
              <w:rPr>
                <w:rFonts w:asciiTheme="minorHAnsi" w:hAnsiTheme="minorHAnsi"/>
              </w:rPr>
            </w:pPr>
            <w:r>
              <w:rPr>
                <w:rFonts w:asciiTheme="minorHAnsi" w:hAnsiTheme="minorHAnsi"/>
              </w:rPr>
              <w:t>Original research</w:t>
            </w:r>
          </w:p>
        </w:tc>
        <w:tc>
          <w:tcPr>
            <w:tcW w:w="5083" w:type="dxa"/>
          </w:tcPr>
          <w:p w14:paraId="792F09AF" w14:textId="77777777" w:rsidR="00B809D5" w:rsidRDefault="00B809D5" w:rsidP="00FD2F5F">
            <w:pPr>
              <w:rPr>
                <w:rFonts w:asciiTheme="minorHAnsi" w:hAnsiTheme="minorHAnsi"/>
                <w:b/>
                <w:bCs/>
                <w:color w:val="212121"/>
                <w:shd w:val="clear" w:color="auto" w:fill="FFFFFF"/>
              </w:rPr>
            </w:pPr>
            <w:r w:rsidRPr="00AA565A">
              <w:rPr>
                <w:rFonts w:asciiTheme="minorHAnsi" w:hAnsiTheme="minorHAnsi"/>
                <w:b/>
                <w:bCs/>
                <w:color w:val="212121"/>
                <w:shd w:val="clear" w:color="auto" w:fill="FFFFFF"/>
              </w:rPr>
              <w:t>Key Findings</w:t>
            </w:r>
          </w:p>
          <w:p w14:paraId="1C9379E9" w14:textId="77777777" w:rsidR="00B809D5" w:rsidRDefault="00B809D5" w:rsidP="0057201E">
            <w:pPr>
              <w:ind w:left="142" w:hanging="142"/>
            </w:pPr>
            <w:r w:rsidRPr="0095494F">
              <w:t xml:space="preserve">• One in five Gypsy and Traveller participants had never used the internet, compared to one in ten members of the general population. </w:t>
            </w:r>
          </w:p>
          <w:p w14:paraId="60B89285" w14:textId="77777777" w:rsidR="00B809D5" w:rsidRDefault="00B809D5" w:rsidP="0057201E">
            <w:pPr>
              <w:ind w:left="142" w:hanging="142"/>
            </w:pPr>
            <w:r w:rsidRPr="0095494F">
              <w:t xml:space="preserve">• Over half of Gypsy and Traveller participants said that they did not feel confident using digital technology by themselves. </w:t>
            </w:r>
          </w:p>
          <w:p w14:paraId="23D9DEF8" w14:textId="77777777" w:rsidR="00B809D5" w:rsidRDefault="00B809D5" w:rsidP="0057201E">
            <w:pPr>
              <w:ind w:left="142" w:hanging="142"/>
            </w:pPr>
            <w:r w:rsidRPr="0095494F">
              <w:t xml:space="preserve">• Only two in five Gypsies and Travellers surveyed said that they use the internet daily, compared to four out of five of the general population. </w:t>
            </w:r>
          </w:p>
          <w:p w14:paraId="784BA416" w14:textId="77777777" w:rsidR="00B809D5" w:rsidRPr="0095494F" w:rsidRDefault="00B809D5" w:rsidP="0057201E">
            <w:pPr>
              <w:ind w:left="142" w:hanging="142"/>
            </w:pPr>
            <w:r w:rsidRPr="0095494F">
              <w:t xml:space="preserve">• Only 38% of Gypsies and Travellers (33% if housed) had a household internet connection, compared to 86% of the general population. </w:t>
            </w:r>
          </w:p>
          <w:p w14:paraId="08E2D196" w14:textId="77777777" w:rsidR="00B809D5" w:rsidRDefault="00B809D5" w:rsidP="0057201E">
            <w:pPr>
              <w:ind w:left="142" w:hanging="142"/>
            </w:pPr>
            <w:r w:rsidRPr="0095494F">
              <w:rPr>
                <w:b/>
                <w:bCs/>
              </w:rPr>
              <w:t>Recommendations</w:t>
            </w:r>
            <w:r w:rsidRPr="0095494F">
              <w:t xml:space="preserve"> </w:t>
            </w:r>
          </w:p>
          <w:p w14:paraId="008F290F" w14:textId="77777777" w:rsidR="00B809D5" w:rsidRDefault="00B809D5" w:rsidP="0057201E">
            <w:pPr>
              <w:ind w:left="142" w:hanging="142"/>
            </w:pPr>
            <w:r w:rsidRPr="0095494F">
              <w:t xml:space="preserve">• NHS England should develop partnerships with the voluntary sector and industry to support digital inclusion for people with low literacy. </w:t>
            </w:r>
          </w:p>
          <w:p w14:paraId="0F26D575" w14:textId="77777777" w:rsidR="00B809D5" w:rsidRDefault="00B809D5" w:rsidP="0057201E">
            <w:pPr>
              <w:ind w:left="142" w:hanging="142"/>
            </w:pPr>
            <w:r w:rsidRPr="0095494F">
              <w:t xml:space="preserve">• Public health messages and digital health services should be designed to be accessible for people with low literacy. </w:t>
            </w:r>
          </w:p>
          <w:p w14:paraId="5FD79509" w14:textId="77777777" w:rsidR="00B809D5" w:rsidRDefault="00B809D5" w:rsidP="0057201E">
            <w:pPr>
              <w:ind w:left="142" w:hanging="142"/>
            </w:pPr>
            <w:r w:rsidRPr="0095494F">
              <w:t xml:space="preserve">• Policy makers should consider the digital exclusion faced by Gypsy and Traveller communities when carrying out Equality Impact Assessments. </w:t>
            </w:r>
          </w:p>
          <w:p w14:paraId="6C7D7410" w14:textId="77777777" w:rsidR="00B809D5" w:rsidRDefault="00B809D5" w:rsidP="0057201E">
            <w:pPr>
              <w:ind w:left="142" w:hanging="142"/>
            </w:pPr>
            <w:r w:rsidRPr="0095494F">
              <w:t xml:space="preserve">• All government services which take a digital first approach should ensure that other options are available to populations experiencing digital exclusion. </w:t>
            </w:r>
          </w:p>
          <w:p w14:paraId="23DA80A7" w14:textId="77777777" w:rsidR="00B809D5" w:rsidRPr="0095494F" w:rsidRDefault="00B809D5" w:rsidP="0057201E">
            <w:pPr>
              <w:ind w:left="142" w:hanging="142"/>
            </w:pPr>
            <w:r w:rsidRPr="0095494F">
              <w:t>• NHS England should negotiate with mobile phone providers so the NHS website can be accessed at little or no cost for people with no internet connection.</w:t>
            </w:r>
          </w:p>
          <w:p w14:paraId="369F1D75" w14:textId="58107FC4" w:rsidR="00B809D5" w:rsidRPr="007453D0" w:rsidRDefault="00B809D5" w:rsidP="00FD2F5F">
            <w:pPr>
              <w:rPr>
                <w:rFonts w:asciiTheme="minorHAnsi" w:hAnsiTheme="minorHAnsi"/>
                <w:color w:val="212121"/>
                <w:shd w:val="clear" w:color="auto" w:fill="FFFFFF"/>
              </w:rPr>
            </w:pPr>
          </w:p>
        </w:tc>
      </w:tr>
      <w:tr w:rsidR="00B809D5" w:rsidRPr="00A52A68" w14:paraId="625EFC0A" w14:textId="77777777" w:rsidTr="00B809D5">
        <w:trPr>
          <w:trHeight w:val="451"/>
        </w:trPr>
        <w:tc>
          <w:tcPr>
            <w:tcW w:w="1335" w:type="dxa"/>
          </w:tcPr>
          <w:p w14:paraId="11108E3F" w14:textId="314E99C0" w:rsidR="00B809D5" w:rsidRDefault="00B809D5" w:rsidP="00B322B4">
            <w:pPr>
              <w:rPr>
                <w:rFonts w:asciiTheme="minorHAnsi" w:hAnsiTheme="minorHAnsi"/>
              </w:rPr>
            </w:pPr>
            <w:r>
              <w:rPr>
                <w:rFonts w:asciiTheme="minorHAnsi" w:hAnsiTheme="minorHAnsi"/>
              </w:rPr>
              <w:t>2020</w:t>
            </w:r>
          </w:p>
        </w:tc>
        <w:tc>
          <w:tcPr>
            <w:tcW w:w="3255" w:type="dxa"/>
          </w:tcPr>
          <w:p w14:paraId="2F6D3963" w14:textId="77777777" w:rsidR="00B809D5" w:rsidRDefault="00B809D5" w:rsidP="00B322B4">
            <w:pPr>
              <w:rPr>
                <w:rFonts w:asciiTheme="minorHAnsi" w:hAnsiTheme="minorHAnsi"/>
                <w:b/>
                <w:bCs/>
              </w:rPr>
            </w:pPr>
            <w:r w:rsidRPr="000D42C0">
              <w:rPr>
                <w:rFonts w:asciiTheme="minorHAnsi" w:hAnsiTheme="minorHAnsi"/>
                <w:b/>
                <w:bCs/>
              </w:rPr>
              <w:t>Millions without mail.</w:t>
            </w:r>
            <w:r>
              <w:rPr>
                <w:rFonts w:asciiTheme="minorHAnsi" w:hAnsiTheme="minorHAnsi"/>
                <w:b/>
                <w:bCs/>
              </w:rPr>
              <w:t xml:space="preserve"> </w:t>
            </w:r>
          </w:p>
          <w:p w14:paraId="0C3F4E41" w14:textId="77777777" w:rsidR="00B809D5" w:rsidRDefault="00B809D5" w:rsidP="00B322B4">
            <w:pPr>
              <w:rPr>
                <w:rFonts w:asciiTheme="minorHAnsi" w:hAnsiTheme="minorHAnsi"/>
              </w:rPr>
            </w:pPr>
            <w:r w:rsidRPr="000D42C0">
              <w:rPr>
                <w:rFonts w:asciiTheme="minorHAnsi" w:hAnsiTheme="minorHAnsi"/>
                <w:i/>
                <w:iCs/>
              </w:rPr>
              <w:t>Citizen's Advice</w:t>
            </w:r>
            <w:r w:rsidRPr="000D42C0">
              <w:rPr>
                <w:rFonts w:asciiTheme="minorHAnsi" w:hAnsiTheme="minorHAnsi"/>
              </w:rPr>
              <w:t>, 2020</w:t>
            </w:r>
          </w:p>
          <w:p w14:paraId="73A9CB6F" w14:textId="77777777" w:rsidR="00B809D5" w:rsidRDefault="00B01C6F" w:rsidP="00B322B4">
            <w:pPr>
              <w:rPr>
                <w:rFonts w:asciiTheme="minorHAnsi" w:hAnsiTheme="minorHAnsi"/>
              </w:rPr>
            </w:pPr>
            <w:hyperlink r:id="rId44" w:history="1">
              <w:r w:rsidR="00B809D5" w:rsidRPr="00AC196B">
                <w:rPr>
                  <w:rStyle w:val="Hyperlink"/>
                  <w:rFonts w:asciiTheme="minorHAnsi" w:hAnsiTheme="minorHAnsi"/>
                </w:rPr>
                <w:t>https://www.citizensadvice.org.uk/Global/CitizensAdvice/Post%20and%20Telecoms/Access%20to%20Post%20report%20final%20(1).pdf</w:t>
              </w:r>
            </w:hyperlink>
          </w:p>
          <w:p w14:paraId="53EE4787" w14:textId="77777777" w:rsidR="00B809D5" w:rsidRPr="000D42C0" w:rsidRDefault="00B809D5" w:rsidP="00B322B4">
            <w:pPr>
              <w:rPr>
                <w:rFonts w:asciiTheme="minorHAnsi" w:hAnsiTheme="minorHAnsi"/>
              </w:rPr>
            </w:pPr>
          </w:p>
          <w:p w14:paraId="432DB9D7" w14:textId="77777777" w:rsidR="00B809D5" w:rsidRPr="00F6775B" w:rsidRDefault="00B809D5" w:rsidP="00B322B4">
            <w:pPr>
              <w:rPr>
                <w:rFonts w:asciiTheme="minorHAnsi" w:hAnsiTheme="minorHAnsi"/>
              </w:rPr>
            </w:pPr>
          </w:p>
        </w:tc>
        <w:tc>
          <w:tcPr>
            <w:tcW w:w="3544" w:type="dxa"/>
          </w:tcPr>
          <w:p w14:paraId="4C3F345D" w14:textId="773AD696" w:rsidR="00B809D5" w:rsidRPr="00A35612" w:rsidRDefault="00B809D5" w:rsidP="00B322B4">
            <w:pPr>
              <w:rPr>
                <w:rFonts w:asciiTheme="minorHAnsi" w:hAnsiTheme="minorHAnsi"/>
              </w:rPr>
            </w:pPr>
            <w:r w:rsidRPr="005A793E">
              <w:rPr>
                <w:rFonts w:asciiTheme="minorHAnsi" w:hAnsiTheme="minorHAnsi"/>
              </w:rPr>
              <w:t>Since 2010, 7 million people have been unable to receive their post. This problem disproportionately affects marginalised people</w:t>
            </w:r>
            <w:r>
              <w:rPr>
                <w:rFonts w:asciiTheme="minorHAnsi" w:hAnsiTheme="minorHAnsi"/>
              </w:rPr>
              <w:t>,</w:t>
            </w:r>
            <w:r w:rsidRPr="005A793E">
              <w:rPr>
                <w:rFonts w:asciiTheme="minorHAnsi" w:hAnsiTheme="minorHAnsi"/>
              </w:rPr>
              <w:t xml:space="preserve"> </w:t>
            </w:r>
            <w:r>
              <w:rPr>
                <w:rFonts w:asciiTheme="minorHAnsi" w:hAnsiTheme="minorHAnsi"/>
              </w:rPr>
              <w:t>h</w:t>
            </w:r>
            <w:r w:rsidRPr="005A793E">
              <w:rPr>
                <w:rFonts w:asciiTheme="minorHAnsi" w:hAnsiTheme="minorHAnsi"/>
              </w:rPr>
              <w:t>omeless people, survivors of domestic abuse, Gypsies and Travellers, and people living in precarious housing such as boats</w:t>
            </w:r>
            <w:r>
              <w:rPr>
                <w:rFonts w:asciiTheme="minorHAnsi" w:hAnsiTheme="minorHAnsi"/>
              </w:rPr>
              <w:t>.</w:t>
            </w:r>
          </w:p>
        </w:tc>
        <w:tc>
          <w:tcPr>
            <w:tcW w:w="1290" w:type="dxa"/>
          </w:tcPr>
          <w:p w14:paraId="2FC8A3A9" w14:textId="274742D0" w:rsidR="00B809D5" w:rsidRDefault="00B809D5" w:rsidP="00B322B4">
            <w:pPr>
              <w:rPr>
                <w:rFonts w:asciiTheme="minorHAnsi" w:hAnsiTheme="minorHAnsi"/>
              </w:rPr>
            </w:pPr>
            <w:r>
              <w:rPr>
                <w:rFonts w:asciiTheme="minorHAnsi" w:hAnsiTheme="minorHAnsi"/>
              </w:rPr>
              <w:t>Summary</w:t>
            </w:r>
          </w:p>
        </w:tc>
        <w:tc>
          <w:tcPr>
            <w:tcW w:w="5083" w:type="dxa"/>
          </w:tcPr>
          <w:p w14:paraId="3F3B55FF" w14:textId="73DAE506" w:rsidR="00B809D5" w:rsidRPr="007453D0" w:rsidRDefault="00B809D5" w:rsidP="00B322B4">
            <w:pPr>
              <w:rPr>
                <w:rFonts w:asciiTheme="minorHAnsi" w:hAnsiTheme="minorHAnsi"/>
                <w:color w:val="212121"/>
                <w:shd w:val="clear" w:color="auto" w:fill="FFFFFF"/>
              </w:rPr>
            </w:pPr>
            <w:r w:rsidRPr="008738E5">
              <w:rPr>
                <w:rFonts w:asciiTheme="minorHAnsi" w:hAnsiTheme="minorHAnsi"/>
                <w:color w:val="212121"/>
                <w:shd w:val="clear" w:color="auto" w:fill="FFFFFF"/>
              </w:rPr>
              <w:t>Missing letters causes people significant harm</w:t>
            </w:r>
            <w:r>
              <w:rPr>
                <w:rFonts w:asciiTheme="minorHAnsi" w:hAnsiTheme="minorHAnsi"/>
                <w:color w:val="212121"/>
                <w:shd w:val="clear" w:color="auto" w:fill="FFFFFF"/>
              </w:rPr>
              <w:t xml:space="preserve"> </w:t>
            </w:r>
            <w:r w:rsidRPr="008738E5">
              <w:rPr>
                <w:rFonts w:asciiTheme="minorHAnsi" w:hAnsiTheme="minorHAnsi"/>
                <w:color w:val="212121"/>
                <w:shd w:val="clear" w:color="auto" w:fill="FFFFFF"/>
              </w:rPr>
              <w:t>includ</w:t>
            </w:r>
            <w:r>
              <w:rPr>
                <w:rFonts w:asciiTheme="minorHAnsi" w:hAnsiTheme="minorHAnsi"/>
                <w:color w:val="212121"/>
                <w:shd w:val="clear" w:color="auto" w:fill="FFFFFF"/>
              </w:rPr>
              <w:t>ing</w:t>
            </w:r>
            <w:r w:rsidRPr="008738E5">
              <w:rPr>
                <w:rFonts w:asciiTheme="minorHAnsi" w:hAnsiTheme="minorHAnsi"/>
                <w:color w:val="212121"/>
                <w:shd w:val="clear" w:color="auto" w:fill="FFFFFF"/>
              </w:rPr>
              <w:t xml:space="preserve"> miss</w:t>
            </w:r>
            <w:r>
              <w:rPr>
                <w:rFonts w:asciiTheme="minorHAnsi" w:hAnsiTheme="minorHAnsi"/>
                <w:color w:val="212121"/>
                <w:shd w:val="clear" w:color="auto" w:fill="FFFFFF"/>
              </w:rPr>
              <w:t xml:space="preserve">ing out on </w:t>
            </w:r>
            <w:r w:rsidRPr="008738E5">
              <w:rPr>
                <w:rFonts w:asciiTheme="minorHAnsi" w:hAnsiTheme="minorHAnsi"/>
                <w:color w:val="212121"/>
                <w:shd w:val="clear" w:color="auto" w:fill="FFFFFF"/>
              </w:rPr>
              <w:t xml:space="preserve">health care services, benefits, housing and employment opportunities, as well as financial losses and debt. 4.7 million people have missed appointments with key services because of missed letters. </w:t>
            </w:r>
          </w:p>
        </w:tc>
      </w:tr>
      <w:tr w:rsidR="00B809D5" w:rsidRPr="00A52A68" w14:paraId="5B8F6248" w14:textId="77777777" w:rsidTr="00B809D5">
        <w:trPr>
          <w:trHeight w:val="451"/>
        </w:trPr>
        <w:tc>
          <w:tcPr>
            <w:tcW w:w="1335" w:type="dxa"/>
          </w:tcPr>
          <w:p w14:paraId="4A72F1F0" w14:textId="627FF33E" w:rsidR="00B809D5" w:rsidRDefault="00B809D5" w:rsidP="00B322B4">
            <w:pPr>
              <w:rPr>
                <w:rFonts w:asciiTheme="minorHAnsi" w:hAnsiTheme="minorHAnsi"/>
              </w:rPr>
            </w:pPr>
            <w:r>
              <w:rPr>
                <w:rFonts w:asciiTheme="minorHAnsi" w:hAnsiTheme="minorHAnsi"/>
              </w:rPr>
              <w:t>2020</w:t>
            </w:r>
          </w:p>
        </w:tc>
        <w:tc>
          <w:tcPr>
            <w:tcW w:w="3255" w:type="dxa"/>
          </w:tcPr>
          <w:p w14:paraId="61A375DA" w14:textId="33B69648" w:rsidR="00B809D5" w:rsidRPr="00944F25" w:rsidRDefault="00B809D5" w:rsidP="00B322B4">
            <w:pPr>
              <w:rPr>
                <w:rFonts w:asciiTheme="minorHAnsi" w:hAnsiTheme="minorHAnsi"/>
              </w:rPr>
            </w:pPr>
            <w:r w:rsidRPr="00B067BA">
              <w:rPr>
                <w:rFonts w:asciiTheme="minorHAnsi" w:hAnsiTheme="minorHAnsi"/>
                <w:b/>
                <w:bCs/>
              </w:rPr>
              <w:t>Hate: “As regular as rain”: A pilot research project into the psychological effects of hate crime on Gypsy, Traveller and Roma (GTR) communities</w:t>
            </w:r>
            <w:r w:rsidRPr="00B067BA">
              <w:rPr>
                <w:rFonts w:asciiTheme="minorHAnsi" w:hAnsiTheme="minorHAnsi"/>
              </w:rPr>
              <w:t>.</w:t>
            </w:r>
            <w:r w:rsidRPr="00944F25">
              <w:rPr>
                <w:rFonts w:asciiTheme="minorHAnsi" w:hAnsiTheme="minorHAnsi"/>
              </w:rPr>
              <w:t xml:space="preserve"> </w:t>
            </w:r>
            <w:r w:rsidRPr="00F03B3E">
              <w:rPr>
                <w:rFonts w:asciiTheme="minorHAnsi" w:hAnsiTheme="minorHAnsi"/>
              </w:rPr>
              <w:t>Margaret Greenfields</w:t>
            </w:r>
            <w:r>
              <w:rPr>
                <w:rFonts w:asciiTheme="minorHAnsi" w:hAnsiTheme="minorHAnsi"/>
              </w:rPr>
              <w:t>,</w:t>
            </w:r>
            <w:r w:rsidRPr="00F03B3E">
              <w:rPr>
                <w:rFonts w:asciiTheme="minorHAnsi" w:hAnsiTheme="minorHAnsi"/>
              </w:rPr>
              <w:t xml:space="preserve"> Carol Rogers,</w:t>
            </w:r>
            <w:r>
              <w:rPr>
                <w:rFonts w:asciiTheme="minorHAnsi" w:hAnsiTheme="minorHAnsi"/>
                <w:b/>
                <w:bCs/>
              </w:rPr>
              <w:t xml:space="preserve"> </w:t>
            </w:r>
            <w:r>
              <w:rPr>
                <w:rFonts w:asciiTheme="minorHAnsi" w:hAnsiTheme="minorHAnsi"/>
                <w:i/>
                <w:iCs/>
              </w:rPr>
              <w:t>GATE</w:t>
            </w:r>
            <w:r w:rsidRPr="00B067BA">
              <w:rPr>
                <w:rFonts w:asciiTheme="minorHAnsi" w:hAnsiTheme="minorHAnsi"/>
                <w:i/>
                <w:iCs/>
              </w:rPr>
              <w:t xml:space="preserve"> Herts</w:t>
            </w:r>
            <w:r w:rsidRPr="00B067BA">
              <w:rPr>
                <w:rFonts w:asciiTheme="minorHAnsi" w:hAnsiTheme="minorHAnsi"/>
              </w:rPr>
              <w:t>, 2020</w:t>
            </w:r>
          </w:p>
          <w:p w14:paraId="56ED0E5A" w14:textId="77777777" w:rsidR="00B809D5" w:rsidRPr="00944F25" w:rsidRDefault="00B01C6F" w:rsidP="00B322B4">
            <w:pPr>
              <w:rPr>
                <w:rFonts w:asciiTheme="minorHAnsi" w:hAnsiTheme="minorHAnsi"/>
              </w:rPr>
            </w:pPr>
            <w:hyperlink r:id="rId45" w:history="1">
              <w:r w:rsidR="00B809D5" w:rsidRPr="00944F25">
                <w:rPr>
                  <w:rStyle w:val="Hyperlink"/>
                  <w:rFonts w:asciiTheme="minorHAnsi" w:hAnsiTheme="minorHAnsi"/>
                </w:rPr>
                <w:t>https://gateherts.org.uk/wp-content/uploads/2020/12/Rain-Report-201211.pdf</w:t>
              </w:r>
            </w:hyperlink>
          </w:p>
          <w:p w14:paraId="5F4C6A96" w14:textId="77777777" w:rsidR="00B809D5" w:rsidRPr="00B067BA" w:rsidRDefault="00B809D5" w:rsidP="00B322B4">
            <w:pPr>
              <w:rPr>
                <w:rFonts w:asciiTheme="minorHAnsi" w:hAnsiTheme="minorHAnsi"/>
              </w:rPr>
            </w:pPr>
          </w:p>
          <w:p w14:paraId="36B86F43" w14:textId="77777777" w:rsidR="00B809D5" w:rsidRPr="00F6775B" w:rsidRDefault="00B809D5" w:rsidP="00B322B4">
            <w:pPr>
              <w:rPr>
                <w:rFonts w:asciiTheme="minorHAnsi" w:hAnsiTheme="minorHAnsi"/>
              </w:rPr>
            </w:pPr>
          </w:p>
        </w:tc>
        <w:tc>
          <w:tcPr>
            <w:tcW w:w="3544" w:type="dxa"/>
          </w:tcPr>
          <w:p w14:paraId="5C912678" w14:textId="11A1D8CF" w:rsidR="00B809D5" w:rsidRPr="00A35612" w:rsidRDefault="00B809D5" w:rsidP="00B322B4">
            <w:pPr>
              <w:rPr>
                <w:rFonts w:asciiTheme="minorHAnsi" w:hAnsiTheme="minorHAnsi"/>
              </w:rPr>
            </w:pPr>
            <w:r w:rsidRPr="00EB5AC3">
              <w:rPr>
                <w:rFonts w:asciiTheme="minorHAnsi" w:hAnsiTheme="minorHAnsi"/>
              </w:rPr>
              <w:t>Romany Gypsies, Roma, Scottish Gypsies and Irish Travellers (although not Showmen, Boaters or New Travellers) are protected against discrimination as ethnic minority groups under the Equality Act 2010</w:t>
            </w:r>
            <w:r>
              <w:rPr>
                <w:rFonts w:asciiTheme="minorHAnsi" w:hAnsiTheme="minorHAnsi"/>
              </w:rPr>
              <w:t xml:space="preserve"> but </w:t>
            </w:r>
            <w:r w:rsidRPr="00DC45E1">
              <w:rPr>
                <w:rFonts w:asciiTheme="minorHAnsi" w:hAnsiTheme="minorHAnsi"/>
              </w:rPr>
              <w:t>continue to experience widespread prejudice and discrimination</w:t>
            </w:r>
            <w:r>
              <w:rPr>
                <w:rFonts w:asciiTheme="minorHAnsi" w:hAnsiTheme="minorHAnsi"/>
              </w:rPr>
              <w:t>.</w:t>
            </w:r>
          </w:p>
        </w:tc>
        <w:tc>
          <w:tcPr>
            <w:tcW w:w="1290" w:type="dxa"/>
          </w:tcPr>
          <w:p w14:paraId="477DAE39" w14:textId="09072849" w:rsidR="00B809D5" w:rsidRDefault="00B809D5" w:rsidP="00B322B4">
            <w:pPr>
              <w:rPr>
                <w:rFonts w:asciiTheme="minorHAnsi" w:hAnsiTheme="minorHAnsi"/>
              </w:rPr>
            </w:pPr>
            <w:r>
              <w:rPr>
                <w:rFonts w:asciiTheme="minorHAnsi" w:hAnsiTheme="minorHAnsi"/>
              </w:rPr>
              <w:t>Original research</w:t>
            </w:r>
          </w:p>
        </w:tc>
        <w:tc>
          <w:tcPr>
            <w:tcW w:w="5083" w:type="dxa"/>
          </w:tcPr>
          <w:p w14:paraId="72A13D00" w14:textId="05D8C0D8" w:rsidR="00B809D5" w:rsidRDefault="00B809D5" w:rsidP="00B322B4">
            <w:pPr>
              <w:rPr>
                <w:rFonts w:asciiTheme="minorHAnsi" w:hAnsiTheme="minorHAnsi"/>
                <w:color w:val="212121"/>
                <w:shd w:val="clear" w:color="auto" w:fill="FFFFFF"/>
              </w:rPr>
            </w:pPr>
            <w:r w:rsidRPr="003355A6">
              <w:rPr>
                <w:rFonts w:asciiTheme="minorHAnsi" w:hAnsiTheme="minorHAnsi"/>
                <w:color w:val="212121"/>
                <w:shd w:val="clear" w:color="auto" w:fill="FFFFFF"/>
              </w:rPr>
              <w:t>This complex, multi-level study, whilst focused on experiences of hate crime, hate speech and discrimination, set out to explore the potential relationship between these elements, poor mental health and suicide within GTR communities.</w:t>
            </w:r>
            <w:r>
              <w:rPr>
                <w:rFonts w:asciiTheme="minorHAnsi" w:hAnsiTheme="minorHAnsi"/>
                <w:color w:val="212121"/>
                <w:shd w:val="clear" w:color="auto" w:fill="FFFFFF"/>
              </w:rPr>
              <w:t xml:space="preserve"> It </w:t>
            </w:r>
            <w:r w:rsidRPr="000C45D5">
              <w:rPr>
                <w:rFonts w:asciiTheme="minorHAnsi" w:hAnsiTheme="minorHAnsi"/>
                <w:color w:val="212121"/>
                <w:shd w:val="clear" w:color="auto" w:fill="FFFFFF"/>
              </w:rPr>
              <w:t>found that hate crime against Gypsy, Traveller and Roma communities is described as almost a daily occurrence, ‘as regular as rain’, as one respondent stated. Th</w:t>
            </w:r>
            <w:r>
              <w:rPr>
                <w:rFonts w:asciiTheme="minorHAnsi" w:hAnsiTheme="minorHAnsi"/>
                <w:color w:val="212121"/>
                <w:shd w:val="clear" w:color="auto" w:fill="FFFFFF"/>
              </w:rPr>
              <w:t>ey face</w:t>
            </w:r>
            <w:r w:rsidRPr="000C45D5">
              <w:rPr>
                <w:rFonts w:asciiTheme="minorHAnsi" w:hAnsiTheme="minorHAnsi"/>
                <w:color w:val="212121"/>
                <w:shd w:val="clear" w:color="auto" w:fill="FFFFFF"/>
              </w:rPr>
              <w:t xml:space="preserve"> discrimination from and within education and health services, racial bullying and victimisation within school, online racial hatred, and incitement of racial hatred within the media. The research also found that Gypsies, Roma and Travellers are the number one target of online hate speech in the UK, accounting for 15% of racist or discriminatory slurs overall.</w:t>
            </w:r>
          </w:p>
          <w:p w14:paraId="3B919860" w14:textId="77777777" w:rsidR="00B809D5" w:rsidRPr="007453D0" w:rsidRDefault="00B809D5" w:rsidP="00B322B4">
            <w:pPr>
              <w:rPr>
                <w:rFonts w:asciiTheme="minorHAnsi" w:hAnsiTheme="minorHAnsi"/>
                <w:color w:val="212121"/>
                <w:shd w:val="clear" w:color="auto" w:fill="FFFFFF"/>
              </w:rPr>
            </w:pPr>
          </w:p>
        </w:tc>
      </w:tr>
    </w:tbl>
    <w:p w14:paraId="7E447AA4" w14:textId="77777777" w:rsidR="00544E94" w:rsidRDefault="00544E94">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809D5" w:rsidRPr="00A52A68" w14:paraId="3DA197B7" w14:textId="77777777" w:rsidTr="00B809D5">
        <w:trPr>
          <w:trHeight w:val="451"/>
        </w:trPr>
        <w:tc>
          <w:tcPr>
            <w:tcW w:w="1335" w:type="dxa"/>
          </w:tcPr>
          <w:p w14:paraId="6117C13F" w14:textId="5E2CF875" w:rsidR="00B809D5" w:rsidRDefault="00B809D5" w:rsidP="00B322B4">
            <w:pPr>
              <w:rPr>
                <w:rFonts w:asciiTheme="minorHAnsi" w:hAnsiTheme="minorHAnsi"/>
              </w:rPr>
            </w:pPr>
            <w:r>
              <w:rPr>
                <w:rFonts w:asciiTheme="minorHAnsi" w:hAnsiTheme="minorHAnsi"/>
              </w:rPr>
              <w:t>2023</w:t>
            </w:r>
          </w:p>
        </w:tc>
        <w:tc>
          <w:tcPr>
            <w:tcW w:w="3255" w:type="dxa"/>
          </w:tcPr>
          <w:p w14:paraId="4228DDE8" w14:textId="3B1E2A1F" w:rsidR="00B809D5" w:rsidRDefault="00B809D5" w:rsidP="00B322B4">
            <w:pPr>
              <w:rPr>
                <w:rFonts w:asciiTheme="minorHAnsi" w:hAnsiTheme="minorHAnsi"/>
              </w:rPr>
            </w:pPr>
            <w:r w:rsidRPr="00EF727A">
              <w:rPr>
                <w:rFonts w:asciiTheme="minorHAnsi" w:hAnsiTheme="minorHAnsi"/>
                <w:b/>
                <w:bCs/>
              </w:rPr>
              <w:t>Race hate and prejudice faced by Gypsies and Travellers in England</w:t>
            </w:r>
            <w:r w:rsidRPr="00EF727A">
              <w:rPr>
                <w:rFonts w:asciiTheme="minorHAnsi" w:hAnsiTheme="minorHAnsi"/>
              </w:rPr>
              <w:t>.</w:t>
            </w:r>
            <w:r>
              <w:rPr>
                <w:rFonts w:asciiTheme="minorHAnsi" w:hAnsiTheme="minorHAnsi"/>
              </w:rPr>
              <w:t xml:space="preserve"> </w:t>
            </w:r>
            <w:r w:rsidRPr="00EF727A">
              <w:rPr>
                <w:rFonts w:asciiTheme="minorHAnsi" w:hAnsiTheme="minorHAnsi"/>
              </w:rPr>
              <w:t xml:space="preserve">Abbie Kirkby, Ivy Manning, Emma Nuttall, Elvira </w:t>
            </w:r>
            <w:proofErr w:type="spellStart"/>
            <w:r w:rsidRPr="00EF727A">
              <w:rPr>
                <w:rFonts w:asciiTheme="minorHAnsi" w:hAnsiTheme="minorHAnsi"/>
              </w:rPr>
              <w:t>Popenko</w:t>
            </w:r>
            <w:proofErr w:type="spellEnd"/>
            <w:r>
              <w:rPr>
                <w:rFonts w:asciiTheme="minorHAnsi" w:hAnsiTheme="minorHAnsi"/>
              </w:rPr>
              <w:t>,</w:t>
            </w:r>
            <w:r w:rsidRPr="00EF727A">
              <w:rPr>
                <w:rFonts w:asciiTheme="minorHAnsi" w:hAnsiTheme="minorHAnsi"/>
              </w:rPr>
              <w:t xml:space="preserve"> </w:t>
            </w:r>
            <w:r w:rsidRPr="00EF727A">
              <w:rPr>
                <w:rFonts w:asciiTheme="minorHAnsi" w:hAnsiTheme="minorHAnsi"/>
                <w:i/>
                <w:iCs/>
              </w:rPr>
              <w:t>Friends, Families and Travellers (FFT)</w:t>
            </w:r>
            <w:r w:rsidRPr="00EF727A">
              <w:rPr>
                <w:rFonts w:asciiTheme="minorHAnsi" w:hAnsiTheme="minorHAnsi"/>
              </w:rPr>
              <w:t>, 2023</w:t>
            </w:r>
          </w:p>
          <w:p w14:paraId="34D5E4F3" w14:textId="77777777" w:rsidR="00B809D5" w:rsidRDefault="00B01C6F" w:rsidP="00B322B4">
            <w:pPr>
              <w:rPr>
                <w:rFonts w:asciiTheme="minorHAnsi" w:hAnsiTheme="minorHAnsi"/>
              </w:rPr>
            </w:pPr>
            <w:hyperlink r:id="rId46" w:history="1">
              <w:r w:rsidR="00B809D5" w:rsidRPr="00AC196B">
                <w:rPr>
                  <w:rStyle w:val="Hyperlink"/>
                  <w:rFonts w:asciiTheme="minorHAnsi" w:hAnsiTheme="minorHAnsi"/>
                </w:rPr>
                <w:t>https://www.gypsy-traveller.org/wp-content/uploads/2023/03/Race_hate_and_prejudice_faced_by_Gypsies_and_Travellers_in_England_Briefing.pdf</w:t>
              </w:r>
            </w:hyperlink>
          </w:p>
          <w:p w14:paraId="0CBD05B0" w14:textId="77777777" w:rsidR="00B809D5" w:rsidRPr="00EF727A" w:rsidRDefault="00B809D5" w:rsidP="00B322B4">
            <w:pPr>
              <w:rPr>
                <w:rFonts w:asciiTheme="minorHAnsi" w:hAnsiTheme="minorHAnsi"/>
              </w:rPr>
            </w:pPr>
          </w:p>
          <w:p w14:paraId="675D7D14" w14:textId="77777777" w:rsidR="00B809D5" w:rsidRPr="00F6775B" w:rsidRDefault="00B809D5" w:rsidP="00B322B4">
            <w:pPr>
              <w:rPr>
                <w:rFonts w:asciiTheme="minorHAnsi" w:hAnsiTheme="minorHAnsi"/>
              </w:rPr>
            </w:pPr>
          </w:p>
        </w:tc>
        <w:tc>
          <w:tcPr>
            <w:tcW w:w="3544" w:type="dxa"/>
          </w:tcPr>
          <w:p w14:paraId="08945763" w14:textId="4A8FE862" w:rsidR="00B809D5" w:rsidRPr="00A35612" w:rsidRDefault="00B809D5" w:rsidP="00B322B4">
            <w:pPr>
              <w:rPr>
                <w:rFonts w:asciiTheme="minorHAnsi" w:hAnsiTheme="minorHAnsi"/>
              </w:rPr>
            </w:pPr>
            <w:r w:rsidRPr="00B53F7F">
              <w:rPr>
                <w:rFonts w:asciiTheme="minorHAnsi" w:hAnsiTheme="minorHAnsi"/>
              </w:rPr>
              <w:t>Prevalence of prejudice and race hate towards Gypsy, Roma and Traveller people</w:t>
            </w:r>
            <w:r>
              <w:rPr>
                <w:rFonts w:asciiTheme="minorHAnsi" w:hAnsiTheme="minorHAnsi"/>
              </w:rPr>
              <w:t>.</w:t>
            </w:r>
          </w:p>
        </w:tc>
        <w:tc>
          <w:tcPr>
            <w:tcW w:w="1290" w:type="dxa"/>
          </w:tcPr>
          <w:p w14:paraId="3DE932C1" w14:textId="0DD2E154" w:rsidR="00B809D5" w:rsidRDefault="00B809D5" w:rsidP="00B322B4">
            <w:pPr>
              <w:rPr>
                <w:rFonts w:asciiTheme="minorHAnsi" w:hAnsiTheme="minorHAnsi"/>
              </w:rPr>
            </w:pPr>
            <w:r>
              <w:rPr>
                <w:rFonts w:asciiTheme="minorHAnsi" w:hAnsiTheme="minorHAnsi"/>
              </w:rPr>
              <w:t>Briefing summary</w:t>
            </w:r>
          </w:p>
        </w:tc>
        <w:tc>
          <w:tcPr>
            <w:tcW w:w="5083" w:type="dxa"/>
          </w:tcPr>
          <w:p w14:paraId="1148FE94" w14:textId="77777777" w:rsidR="00B809D5" w:rsidRDefault="00B809D5" w:rsidP="00AE15D9">
            <w:pPr>
              <w:ind w:left="142" w:hanging="142"/>
            </w:pPr>
            <w:r w:rsidRPr="0095494F">
              <w:rPr>
                <w:b/>
                <w:bCs/>
              </w:rPr>
              <w:t>Key facts</w:t>
            </w:r>
            <w:r w:rsidRPr="0095494F">
              <w:t xml:space="preserve"> </w:t>
            </w:r>
          </w:p>
          <w:p w14:paraId="385B345B" w14:textId="77777777" w:rsidR="00B809D5" w:rsidRDefault="00B809D5" w:rsidP="00AE15D9">
            <w:pPr>
              <w:ind w:left="142" w:hanging="142"/>
            </w:pPr>
            <w:r w:rsidRPr="0095494F">
              <w:t xml:space="preserve">• There are an estimated 300,000 Gypsies and Travellers and 200,000 Roma in the UK. </w:t>
            </w:r>
          </w:p>
          <w:p w14:paraId="1DF45091" w14:textId="77777777" w:rsidR="00B809D5" w:rsidRDefault="00B809D5" w:rsidP="00AE15D9">
            <w:pPr>
              <w:ind w:left="142" w:hanging="142"/>
            </w:pPr>
            <w:r w:rsidRPr="0095494F">
              <w:t xml:space="preserve">• Romany Gypsies, Irish Travellers, Roma, and Scottish and Welsh Gypsy Travellers are all recognised ethnic groups under the Equalities Act 2010. </w:t>
            </w:r>
          </w:p>
          <w:p w14:paraId="40C3856B" w14:textId="77777777" w:rsidR="00B809D5" w:rsidRPr="0095494F" w:rsidRDefault="00B809D5" w:rsidP="00AE15D9">
            <w:pPr>
              <w:ind w:left="142" w:hanging="142"/>
            </w:pPr>
            <w:r w:rsidRPr="0095494F">
              <w:t xml:space="preserve">• The National Barometer of Prejudice and Discrimination found Gypsies and Travellers to be the ethnic groups that people held the highest level of prejudice towards compared with other protected characteristic groups. </w:t>
            </w:r>
          </w:p>
          <w:p w14:paraId="27E2434C" w14:textId="77777777" w:rsidR="00B809D5" w:rsidRDefault="00B809D5" w:rsidP="00AE15D9">
            <w:pPr>
              <w:ind w:left="142" w:hanging="142"/>
            </w:pPr>
            <w:r w:rsidRPr="0095494F">
              <w:rPr>
                <w:b/>
                <w:bCs/>
              </w:rPr>
              <w:t>Key issues</w:t>
            </w:r>
            <w:r w:rsidRPr="0095494F">
              <w:t xml:space="preserve"> </w:t>
            </w:r>
          </w:p>
          <w:p w14:paraId="2E3C83E4" w14:textId="77777777" w:rsidR="00B809D5" w:rsidRDefault="00B809D5" w:rsidP="00AE15D9">
            <w:pPr>
              <w:ind w:left="142" w:hanging="142"/>
            </w:pPr>
            <w:r w:rsidRPr="0095494F">
              <w:t xml:space="preserve">• Race hate towards Gypsies, Roma and Travellers is common but hate crime and incidents are under-reported, with low levels of confidence in the effectiveness of reporting race hate. </w:t>
            </w:r>
          </w:p>
          <w:p w14:paraId="629C8E07" w14:textId="77777777" w:rsidR="00B809D5" w:rsidRDefault="00B809D5" w:rsidP="00AE15D9">
            <w:pPr>
              <w:ind w:left="142" w:hanging="142"/>
            </w:pPr>
            <w:r w:rsidRPr="0095494F">
              <w:t xml:space="preserve">• There are difficulties in achieving appropriate and consistent outcomes in dealing with reported race hate against Gypsies, Roma and Travellers. </w:t>
            </w:r>
          </w:p>
          <w:p w14:paraId="2B019855" w14:textId="77777777" w:rsidR="00B809D5" w:rsidRDefault="00B809D5" w:rsidP="00AE15D9">
            <w:pPr>
              <w:ind w:left="142" w:hanging="142"/>
            </w:pPr>
            <w:r w:rsidRPr="0095494F">
              <w:t xml:space="preserve">• Police forces do not consistently ethnically disaggregate and record reports, which hides the full extent of race hate against Gypsies, Roma and Travellers. </w:t>
            </w:r>
          </w:p>
          <w:p w14:paraId="773DBD08" w14:textId="77777777" w:rsidR="00B809D5" w:rsidRDefault="00B809D5" w:rsidP="00AE15D9">
            <w:pPr>
              <w:ind w:left="142" w:hanging="142"/>
            </w:pPr>
            <w:r w:rsidRPr="0095494F">
              <w:t xml:space="preserve">• Media outlets and platforms fuel prejudicial views against Gypsy, Roma and Traveller people, and lack effective mechanisms for addressing and removing hate speech. </w:t>
            </w:r>
          </w:p>
          <w:p w14:paraId="1689D90A" w14:textId="77777777" w:rsidR="00B809D5" w:rsidRDefault="00B809D5" w:rsidP="00AE15D9">
            <w:pPr>
              <w:ind w:left="142" w:hanging="142"/>
            </w:pPr>
            <w:r w:rsidRPr="0095494F">
              <w:t xml:space="preserve">• Elected officials normalise and legitimise racial hatred using inflammatory language. </w:t>
            </w:r>
          </w:p>
          <w:p w14:paraId="364CDC06" w14:textId="058FA794" w:rsidR="00B809D5" w:rsidRPr="007453D0" w:rsidRDefault="00B809D5" w:rsidP="00F87096">
            <w:pPr>
              <w:ind w:left="142" w:hanging="142"/>
              <w:rPr>
                <w:rFonts w:asciiTheme="minorHAnsi" w:hAnsiTheme="minorHAnsi"/>
                <w:color w:val="212121"/>
                <w:shd w:val="clear" w:color="auto" w:fill="FFFFFF"/>
              </w:rPr>
            </w:pPr>
            <w:r w:rsidRPr="0095494F">
              <w:t>• Many Gypsy, Roma and Traveller children experience racist bullying at school.</w:t>
            </w:r>
          </w:p>
        </w:tc>
      </w:tr>
      <w:tr w:rsidR="00B809D5" w:rsidRPr="00A52A68" w14:paraId="4F922503" w14:textId="77777777" w:rsidTr="00B809D5">
        <w:trPr>
          <w:trHeight w:val="451"/>
        </w:trPr>
        <w:tc>
          <w:tcPr>
            <w:tcW w:w="1335" w:type="dxa"/>
          </w:tcPr>
          <w:p w14:paraId="3754D810" w14:textId="1F81C68B" w:rsidR="00B809D5" w:rsidRDefault="00B809D5" w:rsidP="00B322B4">
            <w:pPr>
              <w:rPr>
                <w:rFonts w:asciiTheme="minorHAnsi" w:hAnsiTheme="minorHAnsi"/>
              </w:rPr>
            </w:pPr>
            <w:r>
              <w:rPr>
                <w:rFonts w:asciiTheme="minorHAnsi" w:hAnsiTheme="minorHAnsi"/>
              </w:rPr>
              <w:t>2019</w:t>
            </w:r>
          </w:p>
        </w:tc>
        <w:tc>
          <w:tcPr>
            <w:tcW w:w="3255" w:type="dxa"/>
          </w:tcPr>
          <w:p w14:paraId="13C1262B" w14:textId="75E74369" w:rsidR="00B809D5" w:rsidRPr="0036026E" w:rsidRDefault="00B809D5" w:rsidP="0095071A">
            <w:pPr>
              <w:rPr>
                <w:rFonts w:asciiTheme="minorHAnsi" w:hAnsiTheme="minorHAnsi"/>
              </w:rPr>
            </w:pPr>
            <w:r w:rsidRPr="0095071A">
              <w:rPr>
                <w:rFonts w:asciiTheme="minorHAnsi" w:hAnsiTheme="minorHAnsi"/>
                <w:b/>
                <w:bCs/>
              </w:rPr>
              <w:t>A Comparative Sociology of Gypsy Traveller Health in the UK.</w:t>
            </w:r>
            <w:r w:rsidRPr="0095071A">
              <w:rPr>
                <w:rFonts w:asciiTheme="minorHAnsi" w:hAnsiTheme="minorHAnsi"/>
              </w:rPr>
              <w:br/>
              <w:t xml:space="preserve">Millan, M., &amp; Smith, D. </w:t>
            </w:r>
            <w:r w:rsidRPr="0095071A">
              <w:rPr>
                <w:rFonts w:asciiTheme="minorHAnsi" w:hAnsiTheme="minorHAnsi"/>
                <w:i/>
                <w:iCs/>
              </w:rPr>
              <w:t>International journal of environmental research and public health</w:t>
            </w:r>
            <w:r>
              <w:rPr>
                <w:rFonts w:asciiTheme="minorHAnsi" w:hAnsiTheme="minorHAnsi"/>
              </w:rPr>
              <w:t xml:space="preserve"> 2019</w:t>
            </w:r>
          </w:p>
          <w:p w14:paraId="5DB26299" w14:textId="2369A69A" w:rsidR="00B809D5" w:rsidRDefault="00B01C6F" w:rsidP="00B322B4">
            <w:hyperlink r:id="rId47" w:history="1">
              <w:r w:rsidR="00B809D5" w:rsidRPr="008A4F25">
                <w:rPr>
                  <w:rStyle w:val="Hyperlink"/>
                </w:rPr>
                <w:t>https://www.mdpi.com/1660-4601/16/3/379</w:t>
              </w:r>
            </w:hyperlink>
          </w:p>
          <w:p w14:paraId="4CF1A6CB" w14:textId="330D278C" w:rsidR="00B809D5" w:rsidRPr="00F6775B" w:rsidRDefault="00B809D5" w:rsidP="00B322B4">
            <w:pPr>
              <w:rPr>
                <w:rFonts w:asciiTheme="minorHAnsi" w:hAnsiTheme="minorHAnsi"/>
              </w:rPr>
            </w:pPr>
          </w:p>
        </w:tc>
        <w:tc>
          <w:tcPr>
            <w:tcW w:w="3544" w:type="dxa"/>
          </w:tcPr>
          <w:p w14:paraId="6D989070" w14:textId="0A99443E" w:rsidR="00B809D5" w:rsidRPr="00841604" w:rsidRDefault="00B809D5" w:rsidP="00B322B4">
            <w:r w:rsidRPr="005C00E0">
              <w:t>This paper presents findings from a series of health-related studies undertaken between 2012 and 2017 with Romany Gypsies and Irish Travellers living in different locations and in various forms of accommodation in southern England.</w:t>
            </w:r>
          </w:p>
        </w:tc>
        <w:tc>
          <w:tcPr>
            <w:tcW w:w="1290" w:type="dxa"/>
          </w:tcPr>
          <w:p w14:paraId="10E9F899" w14:textId="0C9659EA" w:rsidR="00B809D5" w:rsidRDefault="00B809D5" w:rsidP="00B322B4">
            <w:pPr>
              <w:rPr>
                <w:rFonts w:asciiTheme="minorHAnsi" w:hAnsiTheme="minorHAnsi"/>
              </w:rPr>
            </w:pPr>
            <w:r>
              <w:rPr>
                <w:rFonts w:asciiTheme="minorHAnsi" w:hAnsiTheme="minorHAnsi"/>
              </w:rPr>
              <w:t>Review</w:t>
            </w:r>
          </w:p>
        </w:tc>
        <w:tc>
          <w:tcPr>
            <w:tcW w:w="5083" w:type="dxa"/>
          </w:tcPr>
          <w:p w14:paraId="47DAE7A2" w14:textId="77777777" w:rsidR="00B809D5" w:rsidRPr="00F44390" w:rsidRDefault="00B809D5" w:rsidP="003934CC">
            <w:r w:rsidRPr="00F44390">
              <w:t xml:space="preserve">The lack of systematic comparative studies into the health of Gypsy and Traveller communities in the UK has facilitated the perpetuation of dated and inaccurate discourses among many academics, health professionals, practitioners, and policy makers charged with improving the health of those communities. </w:t>
            </w:r>
          </w:p>
          <w:p w14:paraId="33F50B18" w14:textId="77777777" w:rsidR="00B809D5" w:rsidRPr="00F44390" w:rsidRDefault="00B809D5" w:rsidP="00E40E65">
            <w:pPr>
              <w:pStyle w:val="ListParagraph"/>
              <w:numPr>
                <w:ilvl w:val="0"/>
                <w:numId w:val="11"/>
              </w:numPr>
              <w:ind w:left="142" w:hanging="142"/>
            </w:pPr>
            <w:r w:rsidRPr="00F44390">
              <w:t xml:space="preserve">Loic Wacquant’s critically informed approach should be combined with institutional and quantitative analysis of macro structural determinants in conjunction with ethnographic observation. This would be a significant advance on the current state of knowledge concerning Gypsy and Traveller health and would be easier if the health authorities routinely and systematically monitored Gypsy Roma and Traveller populations. </w:t>
            </w:r>
          </w:p>
          <w:p w14:paraId="5AB75802" w14:textId="77777777" w:rsidR="00B809D5" w:rsidRDefault="00B809D5" w:rsidP="00E40E65">
            <w:pPr>
              <w:pStyle w:val="ListParagraph"/>
              <w:numPr>
                <w:ilvl w:val="0"/>
                <w:numId w:val="11"/>
              </w:numPr>
              <w:ind w:left="142" w:hanging="142"/>
            </w:pPr>
            <w:r w:rsidRPr="00F44390">
              <w:t>National and regional level data collected by health trusts, combined with qualitative field work and rigorous geographical comparisons could tease out the general causal dynamics from those social processes that operate at the local level, and which combine to produce diverse health outcomes between different Gypsy and Traveller populations.</w:t>
            </w:r>
          </w:p>
          <w:p w14:paraId="7AF2CC3C" w14:textId="757DD00D" w:rsidR="00B809D5" w:rsidRPr="007453D0" w:rsidRDefault="00B809D5" w:rsidP="00B322B4">
            <w:pPr>
              <w:rPr>
                <w:rFonts w:asciiTheme="minorHAnsi" w:hAnsiTheme="minorHAnsi"/>
                <w:color w:val="212121"/>
                <w:shd w:val="clear" w:color="auto" w:fill="FFFFFF"/>
              </w:rPr>
            </w:pPr>
          </w:p>
        </w:tc>
      </w:tr>
    </w:tbl>
    <w:p w14:paraId="65327AD2" w14:textId="77777777" w:rsidR="00392528" w:rsidRDefault="00392528">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809D5" w:rsidRPr="00A52A68" w14:paraId="38A621D7" w14:textId="77777777" w:rsidTr="00B809D5">
        <w:trPr>
          <w:trHeight w:val="451"/>
        </w:trPr>
        <w:tc>
          <w:tcPr>
            <w:tcW w:w="1335" w:type="dxa"/>
          </w:tcPr>
          <w:p w14:paraId="764542AD" w14:textId="38E5DBEA" w:rsidR="00B809D5" w:rsidRDefault="00B809D5" w:rsidP="00B322B4">
            <w:pPr>
              <w:rPr>
                <w:rFonts w:asciiTheme="minorHAnsi" w:hAnsiTheme="minorHAnsi"/>
              </w:rPr>
            </w:pPr>
            <w:r>
              <w:rPr>
                <w:rFonts w:asciiTheme="minorHAnsi" w:hAnsiTheme="minorHAnsi"/>
              </w:rPr>
              <w:t>2021</w:t>
            </w:r>
          </w:p>
        </w:tc>
        <w:tc>
          <w:tcPr>
            <w:tcW w:w="3255" w:type="dxa"/>
          </w:tcPr>
          <w:p w14:paraId="697B5C12" w14:textId="77777777" w:rsidR="00B809D5" w:rsidRPr="00A9286B" w:rsidRDefault="00B809D5" w:rsidP="00F22107">
            <w:pPr>
              <w:rPr>
                <w:rFonts w:asciiTheme="minorHAnsi" w:hAnsiTheme="minorHAnsi"/>
              </w:rPr>
            </w:pPr>
            <w:r w:rsidRPr="00F22107">
              <w:rPr>
                <w:rFonts w:asciiTheme="minorHAnsi" w:hAnsiTheme="minorHAnsi"/>
                <w:b/>
                <w:bCs/>
              </w:rPr>
              <w:t>The Framework Convention for the Protection of National Minorities and the United Kingdom.</w:t>
            </w:r>
            <w:r w:rsidRPr="00F22107">
              <w:rPr>
                <w:rFonts w:asciiTheme="minorHAnsi" w:hAnsiTheme="minorHAnsi"/>
                <w:b/>
                <w:bCs/>
              </w:rPr>
              <w:br/>
            </w:r>
            <w:r w:rsidRPr="006F4910">
              <w:rPr>
                <w:rFonts w:asciiTheme="minorHAnsi" w:hAnsiTheme="minorHAnsi"/>
                <w:i/>
                <w:iCs/>
              </w:rPr>
              <w:t>Council of Europe</w:t>
            </w:r>
            <w:r w:rsidRPr="00F22107">
              <w:rPr>
                <w:rFonts w:asciiTheme="minorHAnsi" w:hAnsiTheme="minorHAnsi"/>
              </w:rPr>
              <w:t>, 2021</w:t>
            </w:r>
          </w:p>
          <w:p w14:paraId="49AAC40C" w14:textId="44A905ED" w:rsidR="00B809D5" w:rsidRPr="00A9286B" w:rsidRDefault="00B01C6F" w:rsidP="00F22107">
            <w:pPr>
              <w:rPr>
                <w:rFonts w:asciiTheme="minorHAnsi" w:hAnsiTheme="minorHAnsi"/>
              </w:rPr>
            </w:pPr>
            <w:hyperlink r:id="rId48" w:history="1">
              <w:r w:rsidR="00B809D5" w:rsidRPr="00A9286B">
                <w:rPr>
                  <w:rStyle w:val="Hyperlink"/>
                  <w:rFonts w:asciiTheme="minorHAnsi" w:hAnsiTheme="minorHAnsi"/>
                </w:rPr>
                <w:t>https://rm.coe.int/5th-sr-uk-en/1680a46ed7</w:t>
              </w:r>
            </w:hyperlink>
          </w:p>
          <w:p w14:paraId="62E8C482" w14:textId="77777777" w:rsidR="00B809D5" w:rsidRPr="00F22107" w:rsidRDefault="00B809D5" w:rsidP="00F22107">
            <w:pPr>
              <w:rPr>
                <w:rFonts w:asciiTheme="minorHAnsi" w:hAnsiTheme="minorHAnsi"/>
                <w:b/>
                <w:bCs/>
              </w:rPr>
            </w:pPr>
          </w:p>
          <w:p w14:paraId="5A1BD345" w14:textId="77777777" w:rsidR="00B809D5" w:rsidRPr="0095071A" w:rsidRDefault="00B809D5" w:rsidP="0095071A">
            <w:pPr>
              <w:rPr>
                <w:rFonts w:asciiTheme="minorHAnsi" w:hAnsiTheme="minorHAnsi"/>
                <w:b/>
                <w:bCs/>
              </w:rPr>
            </w:pPr>
          </w:p>
        </w:tc>
        <w:tc>
          <w:tcPr>
            <w:tcW w:w="3544" w:type="dxa"/>
          </w:tcPr>
          <w:p w14:paraId="7884D19C" w14:textId="272E91DA" w:rsidR="00B809D5" w:rsidRPr="005C00E0" w:rsidRDefault="00B809D5" w:rsidP="00B322B4">
            <w:r w:rsidRPr="00921452">
              <w:t>The Advisory Committee</w:t>
            </w:r>
            <w:r>
              <w:t>’s recommendations to the UK government to tackling inequalities for GRT communities. See the chapter: G</w:t>
            </w:r>
            <w:r w:rsidRPr="000E2CC2">
              <w:t>ypsy, Roma and Traveller Communities</w:t>
            </w:r>
            <w:r>
              <w:t>.</w:t>
            </w:r>
          </w:p>
        </w:tc>
        <w:tc>
          <w:tcPr>
            <w:tcW w:w="1290" w:type="dxa"/>
          </w:tcPr>
          <w:p w14:paraId="1A6A3BD2" w14:textId="1E0BA49C" w:rsidR="00B809D5" w:rsidRDefault="00B809D5" w:rsidP="00B322B4">
            <w:pPr>
              <w:rPr>
                <w:rFonts w:asciiTheme="minorHAnsi" w:hAnsiTheme="minorHAnsi"/>
              </w:rPr>
            </w:pPr>
            <w:r>
              <w:rPr>
                <w:rFonts w:asciiTheme="minorHAnsi" w:hAnsiTheme="minorHAnsi"/>
              </w:rPr>
              <w:t>Guidance</w:t>
            </w:r>
          </w:p>
        </w:tc>
        <w:tc>
          <w:tcPr>
            <w:tcW w:w="5083" w:type="dxa"/>
          </w:tcPr>
          <w:p w14:paraId="1A3C4E3A" w14:textId="77777777" w:rsidR="00B809D5" w:rsidRDefault="00B809D5" w:rsidP="00E40E65">
            <w:pPr>
              <w:pStyle w:val="ListParagraph"/>
              <w:numPr>
                <w:ilvl w:val="0"/>
                <w:numId w:val="20"/>
              </w:numPr>
              <w:ind w:left="142" w:hanging="142"/>
            </w:pPr>
            <w:r w:rsidRPr="00181E1D">
              <w:t xml:space="preserve">Authorities should also pay attention to the specificities of </w:t>
            </w:r>
            <w:r>
              <w:t>Gypsies, Roma and Travellers</w:t>
            </w:r>
            <w:r w:rsidRPr="00181E1D">
              <w:t xml:space="preserve"> as distinct groups to reconfigure statistics and effectively tailor policy making to their needs and in consultation with their representatives. </w:t>
            </w:r>
          </w:p>
          <w:p w14:paraId="1691D3A6" w14:textId="77777777" w:rsidR="00B809D5" w:rsidRDefault="00B809D5" w:rsidP="00E40E65">
            <w:pPr>
              <w:pStyle w:val="ListParagraph"/>
              <w:numPr>
                <w:ilvl w:val="0"/>
                <w:numId w:val="20"/>
              </w:numPr>
              <w:ind w:left="142" w:hanging="142"/>
            </w:pPr>
            <w:r w:rsidRPr="00181E1D">
              <w:t>The authorities</w:t>
            </w:r>
            <w:r>
              <w:t xml:space="preserve"> </w:t>
            </w:r>
            <w:r w:rsidRPr="00181E1D">
              <w:t xml:space="preserve">in England should start collecting disaggregated data on </w:t>
            </w:r>
            <w:r>
              <w:t>GRT</w:t>
            </w:r>
            <w:r w:rsidRPr="00181E1D">
              <w:t xml:space="preserve"> and should devise policies targeting the specific needs of persons belonging to those groups. </w:t>
            </w:r>
          </w:p>
          <w:p w14:paraId="73715334" w14:textId="77777777" w:rsidR="00B809D5" w:rsidRDefault="00B809D5" w:rsidP="00E40E65">
            <w:pPr>
              <w:pStyle w:val="ListParagraph"/>
              <w:numPr>
                <w:ilvl w:val="0"/>
                <w:numId w:val="20"/>
              </w:numPr>
              <w:ind w:left="142" w:hanging="142"/>
            </w:pPr>
            <w:r w:rsidRPr="00930244">
              <w:rPr>
                <w:b/>
                <w:bCs/>
              </w:rPr>
              <w:t>Recommendation</w:t>
            </w:r>
            <w:r w:rsidRPr="00181E1D">
              <w:t xml:space="preserve">: Collect disaggregated data on </w:t>
            </w:r>
            <w:r>
              <w:t>GRT</w:t>
            </w:r>
            <w:r w:rsidRPr="00181E1D">
              <w:t xml:space="preserve"> to help devise policies</w:t>
            </w:r>
            <w:r>
              <w:t xml:space="preserve"> </w:t>
            </w:r>
            <w:r w:rsidRPr="00181E1D">
              <w:t>targeting the socio-economic inequalities that persons belonging to those minorities experience in England; start collecting disaggregated equality data about persons belonging to national and ethnic minorities to help adopt and implement effective minority protection and equality-promoting policies in Northern Ireland.</w:t>
            </w:r>
          </w:p>
          <w:p w14:paraId="5D91F22B" w14:textId="77777777" w:rsidR="00B809D5" w:rsidRDefault="00B809D5" w:rsidP="00E40E65">
            <w:pPr>
              <w:pStyle w:val="ListParagraph"/>
              <w:numPr>
                <w:ilvl w:val="0"/>
                <w:numId w:val="20"/>
              </w:numPr>
              <w:ind w:left="142" w:hanging="142"/>
            </w:pPr>
            <w:r w:rsidRPr="00181E1D">
              <w:t>The authorities in England should revert to previous legislation addressing specifically the provision of permanent and temporary sites for the Gypsies and Travellers minority and reinstate a duty on local authorities to provide these sites when the need has been identified to ensure an adequate supply; and expand good practices such as the negotiated stopping policy in Leeds.</w:t>
            </w:r>
          </w:p>
          <w:p w14:paraId="43043443" w14:textId="77777777" w:rsidR="00B809D5" w:rsidRDefault="00B809D5" w:rsidP="00E40E65">
            <w:pPr>
              <w:pStyle w:val="ListParagraph"/>
              <w:numPr>
                <w:ilvl w:val="0"/>
                <w:numId w:val="20"/>
              </w:numPr>
              <w:ind w:left="142" w:hanging="142"/>
            </w:pPr>
            <w:r w:rsidRPr="00181E1D">
              <w:t xml:space="preserve">The Advisory Committee calls on the authorities to effectively monitor the measures adopted to guarantee equal access to, and enhance achievements of, pupils belonging to national and ethnic minorities, with particular attention to </w:t>
            </w:r>
            <w:r>
              <w:t>GRT</w:t>
            </w:r>
            <w:r w:rsidRPr="00181E1D">
              <w:t xml:space="preserve"> children to ensure they are not left behind</w:t>
            </w:r>
            <w:r>
              <w:t>.</w:t>
            </w:r>
          </w:p>
          <w:p w14:paraId="1355C39C" w14:textId="77777777" w:rsidR="00B809D5" w:rsidRDefault="00B809D5" w:rsidP="00E40E65">
            <w:pPr>
              <w:pStyle w:val="ListParagraph"/>
              <w:numPr>
                <w:ilvl w:val="0"/>
                <w:numId w:val="20"/>
              </w:numPr>
              <w:ind w:left="142" w:hanging="142"/>
            </w:pPr>
            <w:r w:rsidRPr="00930244">
              <w:rPr>
                <w:b/>
                <w:bCs/>
              </w:rPr>
              <w:t>Recommendation</w:t>
            </w:r>
            <w:r w:rsidRPr="00181E1D">
              <w:t>: Monitor effectively the measures adopted to guarantee equal access to education and to enhance the achievements of pupils belonging to national and ethnic minorities, with particular attention to G</w:t>
            </w:r>
            <w:r>
              <w:t xml:space="preserve">RT </w:t>
            </w:r>
            <w:r w:rsidRPr="00181E1D">
              <w:t>children across the country</w:t>
            </w:r>
            <w:r>
              <w:t>.</w:t>
            </w:r>
          </w:p>
          <w:p w14:paraId="5C3E0645" w14:textId="77777777" w:rsidR="00B809D5" w:rsidRDefault="00B809D5" w:rsidP="00E40E65">
            <w:pPr>
              <w:pStyle w:val="ListParagraph"/>
              <w:numPr>
                <w:ilvl w:val="0"/>
                <w:numId w:val="20"/>
              </w:numPr>
              <w:ind w:left="142" w:hanging="142"/>
            </w:pPr>
            <w:r w:rsidRPr="00181E1D">
              <w:t>The national curriculum programmes of study for history set the framework for the teaching of the subject in English maintained schools in terms of the broad time periods and themes to be taught.</w:t>
            </w:r>
            <w:r>
              <w:t xml:space="preserve"> </w:t>
            </w:r>
            <w:r w:rsidRPr="00181E1D">
              <w:t>Gypsy, Roma and/or Travellers’ history can already be taught as part of schools offering a broad and balanced curriculum.</w:t>
            </w:r>
          </w:p>
          <w:p w14:paraId="528373A9" w14:textId="77777777" w:rsidR="00B809D5" w:rsidRDefault="00B809D5" w:rsidP="00E40E65">
            <w:pPr>
              <w:pStyle w:val="ListParagraph"/>
              <w:numPr>
                <w:ilvl w:val="0"/>
                <w:numId w:val="20"/>
              </w:numPr>
              <w:ind w:left="142" w:hanging="142"/>
            </w:pPr>
            <w:r w:rsidRPr="00181E1D">
              <w:t xml:space="preserve">The Advisory Committee reiterates its call on the authorities to step up efforts to reduce inequalities experienced by </w:t>
            </w:r>
            <w:r>
              <w:t>GRT</w:t>
            </w:r>
            <w:r w:rsidRPr="00181E1D">
              <w:t xml:space="preserve"> in social and economic life, specifically implementing measures</w:t>
            </w:r>
            <w:r>
              <w:t xml:space="preserve"> </w:t>
            </w:r>
            <w:r w:rsidRPr="00181E1D">
              <w:t>in close co-operation with those communities’ representatives to prevent discrimination in employment and housing, health inequalities and inadequate social services interventions that result in undue taking of children into foster care.</w:t>
            </w:r>
          </w:p>
          <w:p w14:paraId="17F8F822" w14:textId="77777777" w:rsidR="00B809D5" w:rsidRDefault="00B809D5" w:rsidP="00E40E65">
            <w:pPr>
              <w:pStyle w:val="ListParagraph"/>
              <w:numPr>
                <w:ilvl w:val="0"/>
                <w:numId w:val="20"/>
              </w:numPr>
              <w:ind w:left="142" w:hanging="142"/>
            </w:pPr>
            <w:r w:rsidRPr="00181E1D">
              <w:t xml:space="preserve">The Advisory Committee also calls on them to further improve training of law enforcement to detect, investigate and bring to justice all hate speech and hate-motivated offences, and to monitor more closely hate crime against </w:t>
            </w:r>
            <w:r>
              <w:t>GRT.</w:t>
            </w:r>
          </w:p>
          <w:p w14:paraId="78859B5C" w14:textId="77777777" w:rsidR="00B809D5" w:rsidRPr="00F44390" w:rsidRDefault="00B809D5" w:rsidP="003934CC"/>
        </w:tc>
      </w:tr>
    </w:tbl>
    <w:p w14:paraId="484CAE62" w14:textId="77777777" w:rsidR="00692726" w:rsidRDefault="00692726">
      <w:bookmarkStart w:id="8" w:name="Vacc"/>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DB5ABF" w:rsidRPr="007D0612" w14:paraId="08D686BF" w14:textId="77777777" w:rsidTr="008C0DB3">
        <w:trPr>
          <w:trHeight w:val="451"/>
        </w:trPr>
        <w:tc>
          <w:tcPr>
            <w:tcW w:w="14507" w:type="dxa"/>
            <w:gridSpan w:val="5"/>
          </w:tcPr>
          <w:p w14:paraId="13824D27" w14:textId="0C6A4B5A" w:rsidR="00DB5ABF" w:rsidRPr="007D0612" w:rsidRDefault="00B01C6F" w:rsidP="00DB5ABF">
            <w:pPr>
              <w:spacing w:before="240" w:after="240"/>
              <w:rPr>
                <w:rFonts w:asciiTheme="minorHAnsi" w:hAnsiTheme="minorHAnsi"/>
                <w:b/>
                <w:bCs/>
              </w:rPr>
            </w:pPr>
            <w:hyperlink w:anchor="Vacc" w:history="1">
              <w:r w:rsidR="00DB5ABF" w:rsidRPr="00A53255">
                <w:rPr>
                  <w:rStyle w:val="Heading1Char"/>
                </w:rPr>
                <w:t>Vaccine uptake and beliefs</w:t>
              </w:r>
            </w:hyperlink>
            <w:r w:rsidR="00DB5ABF">
              <w:rPr>
                <w:rFonts w:asciiTheme="minorHAnsi" w:hAnsiTheme="minorHAnsi"/>
                <w:color w:val="212121"/>
                <w:shd w:val="clear" w:color="auto" w:fill="FFFFFF"/>
              </w:rPr>
              <w:t xml:space="preserve">                                                                                                                                                                             </w:t>
            </w:r>
            <w:hyperlink w:anchor="_top" w:history="1">
              <w:r w:rsidR="00DB5ABF" w:rsidRPr="009F019A">
                <w:rPr>
                  <w:rStyle w:val="Hyperlink"/>
                  <w:rFonts w:asciiTheme="minorHAnsi" w:hAnsiTheme="minorHAnsi"/>
                  <w:b/>
                  <w:bCs/>
                </w:rPr>
                <w:t>Back to the top</w:t>
              </w:r>
            </w:hyperlink>
          </w:p>
        </w:tc>
      </w:tr>
      <w:bookmarkEnd w:id="8"/>
      <w:tr w:rsidR="00DB5ABF" w:rsidRPr="007D0612" w14:paraId="4703251A" w14:textId="77777777" w:rsidTr="00DB5ABF">
        <w:trPr>
          <w:trHeight w:val="451"/>
        </w:trPr>
        <w:tc>
          <w:tcPr>
            <w:tcW w:w="1335" w:type="dxa"/>
          </w:tcPr>
          <w:p w14:paraId="5EF383E3" w14:textId="77777777" w:rsidR="00DB5ABF" w:rsidRPr="007D0612" w:rsidRDefault="00DB5ABF" w:rsidP="005B6BE8">
            <w:pPr>
              <w:rPr>
                <w:rFonts w:asciiTheme="minorHAnsi" w:hAnsiTheme="minorHAnsi"/>
                <w:b/>
                <w:bCs/>
              </w:rPr>
            </w:pPr>
            <w:r w:rsidRPr="007D0612">
              <w:rPr>
                <w:rFonts w:asciiTheme="minorHAnsi" w:hAnsiTheme="minorHAnsi"/>
                <w:b/>
                <w:bCs/>
              </w:rPr>
              <w:t>Publication date</w:t>
            </w:r>
          </w:p>
        </w:tc>
        <w:tc>
          <w:tcPr>
            <w:tcW w:w="3255" w:type="dxa"/>
          </w:tcPr>
          <w:p w14:paraId="3F178856" w14:textId="77777777" w:rsidR="00DB5ABF" w:rsidRPr="007D0612" w:rsidRDefault="00DB5ABF" w:rsidP="005B6BE8">
            <w:pPr>
              <w:rPr>
                <w:rFonts w:asciiTheme="minorHAnsi" w:hAnsiTheme="minorHAnsi"/>
                <w:b/>
                <w:bCs/>
              </w:rPr>
            </w:pPr>
            <w:r w:rsidRPr="007D0612">
              <w:rPr>
                <w:rFonts w:asciiTheme="minorHAnsi" w:hAnsiTheme="minorHAnsi"/>
                <w:b/>
                <w:bCs/>
              </w:rPr>
              <w:t>Study</w:t>
            </w:r>
          </w:p>
        </w:tc>
        <w:tc>
          <w:tcPr>
            <w:tcW w:w="3544" w:type="dxa"/>
          </w:tcPr>
          <w:p w14:paraId="04D6222A" w14:textId="77777777" w:rsidR="00DB5ABF" w:rsidRPr="007D0612" w:rsidRDefault="00DB5ABF" w:rsidP="005B6BE8">
            <w:pPr>
              <w:rPr>
                <w:rFonts w:asciiTheme="minorHAnsi" w:hAnsiTheme="minorHAnsi"/>
                <w:b/>
                <w:bCs/>
              </w:rPr>
            </w:pPr>
            <w:r w:rsidRPr="007D0612">
              <w:rPr>
                <w:rFonts w:asciiTheme="minorHAnsi" w:hAnsiTheme="minorHAnsi"/>
                <w:b/>
                <w:bCs/>
              </w:rPr>
              <w:t>Purpose</w:t>
            </w:r>
          </w:p>
        </w:tc>
        <w:tc>
          <w:tcPr>
            <w:tcW w:w="1290" w:type="dxa"/>
          </w:tcPr>
          <w:p w14:paraId="25E94D59" w14:textId="77777777" w:rsidR="00DB5ABF" w:rsidRPr="007D0612" w:rsidRDefault="00DB5ABF" w:rsidP="005B6BE8">
            <w:pPr>
              <w:rPr>
                <w:rFonts w:asciiTheme="minorHAnsi" w:hAnsiTheme="minorHAnsi"/>
                <w:b/>
                <w:bCs/>
              </w:rPr>
            </w:pPr>
            <w:r w:rsidRPr="007D0612">
              <w:rPr>
                <w:rFonts w:asciiTheme="minorHAnsi" w:hAnsiTheme="minorHAnsi"/>
                <w:b/>
                <w:bCs/>
              </w:rPr>
              <w:t>Method</w:t>
            </w:r>
          </w:p>
        </w:tc>
        <w:tc>
          <w:tcPr>
            <w:tcW w:w="5083" w:type="dxa"/>
          </w:tcPr>
          <w:p w14:paraId="024909A1" w14:textId="77777777" w:rsidR="00DB5ABF" w:rsidRPr="007D0612" w:rsidRDefault="00DB5ABF" w:rsidP="005B6BE8">
            <w:pPr>
              <w:rPr>
                <w:rFonts w:asciiTheme="minorHAnsi" w:hAnsiTheme="minorHAnsi"/>
                <w:b/>
                <w:bCs/>
              </w:rPr>
            </w:pPr>
            <w:r w:rsidRPr="007D0612">
              <w:rPr>
                <w:rFonts w:asciiTheme="minorHAnsi" w:hAnsiTheme="minorHAnsi"/>
                <w:b/>
                <w:bCs/>
              </w:rPr>
              <w:t>Results</w:t>
            </w:r>
          </w:p>
        </w:tc>
      </w:tr>
      <w:tr w:rsidR="00DB5ABF" w:rsidRPr="00EF727A" w14:paraId="47CD1FBD" w14:textId="77777777" w:rsidTr="00DB5ABF">
        <w:trPr>
          <w:trHeight w:val="451"/>
        </w:trPr>
        <w:tc>
          <w:tcPr>
            <w:tcW w:w="1335" w:type="dxa"/>
          </w:tcPr>
          <w:p w14:paraId="45FFF403" w14:textId="3A7DB1CB" w:rsidR="00DB5ABF" w:rsidRDefault="00DB5ABF" w:rsidP="00B322B4">
            <w:pPr>
              <w:rPr>
                <w:rFonts w:asciiTheme="minorHAnsi" w:hAnsiTheme="minorHAnsi"/>
              </w:rPr>
            </w:pPr>
            <w:r>
              <w:rPr>
                <w:rFonts w:asciiTheme="minorHAnsi" w:hAnsiTheme="minorHAnsi"/>
              </w:rPr>
              <w:t>2023</w:t>
            </w:r>
          </w:p>
        </w:tc>
        <w:tc>
          <w:tcPr>
            <w:tcW w:w="3255" w:type="dxa"/>
          </w:tcPr>
          <w:p w14:paraId="4FE482A5" w14:textId="37583EAE" w:rsidR="00DB5ABF" w:rsidRDefault="00DB5ABF" w:rsidP="000B5A3D">
            <w:pPr>
              <w:rPr>
                <w:rFonts w:asciiTheme="minorHAnsi" w:hAnsiTheme="minorHAnsi"/>
              </w:rPr>
            </w:pPr>
            <w:r w:rsidRPr="00515F3F">
              <w:rPr>
                <w:rFonts w:asciiTheme="minorHAnsi" w:hAnsiTheme="minorHAnsi"/>
                <w:b/>
                <w:bCs/>
              </w:rPr>
              <w:t>COVID-19 vaccination decisions among Gypsy, Roma, and Traveller communities: A qualitative study moving beyond “vaccine hesitancy”.</w:t>
            </w:r>
            <w:r w:rsidRPr="000B5A3D">
              <w:rPr>
                <w:rFonts w:asciiTheme="minorHAnsi" w:hAnsiTheme="minorHAnsi"/>
              </w:rPr>
              <w:br/>
            </w:r>
            <w:proofErr w:type="spellStart"/>
            <w:r w:rsidRPr="000B5A3D">
              <w:rPr>
                <w:rFonts w:asciiTheme="minorHAnsi" w:hAnsiTheme="minorHAnsi"/>
              </w:rPr>
              <w:t>Kühlbrandt</w:t>
            </w:r>
            <w:proofErr w:type="spellEnd"/>
            <w:r w:rsidRPr="000B5A3D">
              <w:rPr>
                <w:rFonts w:asciiTheme="minorHAnsi" w:hAnsiTheme="minorHAnsi"/>
              </w:rPr>
              <w:t xml:space="preserve">, C., McGowan, C. R., Stuart, R., Grenfell, P., Miles, S., Renedo, A., &amp; Marston, C. </w:t>
            </w:r>
            <w:r w:rsidRPr="000B5A3D">
              <w:rPr>
                <w:rFonts w:asciiTheme="minorHAnsi" w:hAnsiTheme="minorHAnsi"/>
                <w:i/>
                <w:iCs/>
              </w:rPr>
              <w:t>Vaccine</w:t>
            </w:r>
            <w:r w:rsidRPr="000B5A3D">
              <w:rPr>
                <w:rFonts w:asciiTheme="minorHAnsi" w:hAnsiTheme="minorHAnsi"/>
              </w:rPr>
              <w:t>, 2023</w:t>
            </w:r>
          </w:p>
          <w:p w14:paraId="22651FE2" w14:textId="0E9368CC" w:rsidR="00DB5ABF" w:rsidRDefault="00B01C6F" w:rsidP="00B322B4">
            <w:hyperlink r:id="rId49" w:history="1">
              <w:r w:rsidR="00DB5ABF" w:rsidRPr="008A4F25">
                <w:rPr>
                  <w:rStyle w:val="Hyperlink"/>
                </w:rPr>
                <w:t>https://www.sciencedirect.com/science/article/pii/S0264410X23005157</w:t>
              </w:r>
            </w:hyperlink>
          </w:p>
          <w:p w14:paraId="0740E312" w14:textId="6F01F7C3" w:rsidR="00DB5ABF" w:rsidRPr="00EF727A" w:rsidRDefault="00DB5ABF" w:rsidP="00B322B4">
            <w:pPr>
              <w:rPr>
                <w:rFonts w:asciiTheme="minorHAnsi" w:hAnsiTheme="minorHAnsi"/>
              </w:rPr>
            </w:pPr>
          </w:p>
        </w:tc>
        <w:tc>
          <w:tcPr>
            <w:tcW w:w="3544" w:type="dxa"/>
          </w:tcPr>
          <w:p w14:paraId="5F53E40E" w14:textId="301CF2C2" w:rsidR="00DB5ABF" w:rsidRPr="00B53F7F" w:rsidRDefault="00DB5ABF" w:rsidP="00B322B4">
            <w:pPr>
              <w:rPr>
                <w:rFonts w:asciiTheme="minorHAnsi" w:hAnsiTheme="minorHAnsi"/>
              </w:rPr>
            </w:pPr>
            <w:r>
              <w:rPr>
                <w:rFonts w:asciiTheme="minorHAnsi" w:hAnsiTheme="minorHAnsi"/>
              </w:rPr>
              <w:t>E</w:t>
            </w:r>
            <w:r w:rsidRPr="001D0ACB">
              <w:rPr>
                <w:rFonts w:asciiTheme="minorHAnsi" w:hAnsiTheme="minorHAnsi"/>
              </w:rPr>
              <w:t>xplore</w:t>
            </w:r>
            <w:r>
              <w:rPr>
                <w:rFonts w:asciiTheme="minorHAnsi" w:hAnsiTheme="minorHAnsi"/>
              </w:rPr>
              <w:t>s</w:t>
            </w:r>
            <w:r w:rsidRPr="001D0ACB">
              <w:rPr>
                <w:rFonts w:asciiTheme="minorHAnsi" w:hAnsiTheme="minorHAnsi"/>
              </w:rPr>
              <w:t xml:space="preserve"> the experiences of individuals from Gypsy, Roma, and Traveller groups in England to understand how and why they decided to take up or to avoid COVID-19 vaccinations.</w:t>
            </w:r>
          </w:p>
        </w:tc>
        <w:tc>
          <w:tcPr>
            <w:tcW w:w="1290" w:type="dxa"/>
          </w:tcPr>
          <w:p w14:paraId="3060E7F8" w14:textId="1186E163" w:rsidR="00DB5ABF" w:rsidRDefault="00DB5ABF" w:rsidP="00B322B4">
            <w:pPr>
              <w:rPr>
                <w:rFonts w:asciiTheme="minorHAnsi" w:hAnsiTheme="minorHAnsi"/>
              </w:rPr>
            </w:pPr>
            <w:r>
              <w:rPr>
                <w:rFonts w:asciiTheme="minorHAnsi" w:hAnsiTheme="minorHAnsi"/>
              </w:rPr>
              <w:t>Qualitative study</w:t>
            </w:r>
          </w:p>
        </w:tc>
        <w:tc>
          <w:tcPr>
            <w:tcW w:w="5083" w:type="dxa"/>
          </w:tcPr>
          <w:p w14:paraId="10AFEABD" w14:textId="281C9E5F" w:rsidR="00DB5ABF" w:rsidRPr="00DF435B" w:rsidRDefault="00DB5ABF" w:rsidP="00B322B4">
            <w:pPr>
              <w:rPr>
                <w:rFonts w:asciiTheme="minorHAnsi" w:hAnsiTheme="minorHAnsi"/>
                <w:color w:val="212121"/>
                <w:shd w:val="clear" w:color="auto" w:fill="FFFFFF"/>
              </w:rPr>
            </w:pPr>
            <w:r w:rsidRPr="006454F0">
              <w:rPr>
                <w:rFonts w:asciiTheme="minorHAnsi" w:hAnsiTheme="minorHAnsi"/>
                <w:color w:val="212121"/>
                <w:shd w:val="clear" w:color="auto" w:fill="FFFFFF"/>
              </w:rPr>
              <w:t>A standard "vaccine hesitancy" model is of limited use in understanding vaccine uptake in these populations, where authorities and health services have been experienced as untrustworthy in the past (with little improvement during the pandemic). Providing more information may improve vaccine uptake somewhat; however, improved trustworthiness of health services for GRT communities is essential to increase vaccine coverage.</w:t>
            </w:r>
          </w:p>
        </w:tc>
      </w:tr>
      <w:tr w:rsidR="00DB5ABF" w:rsidRPr="00EF727A" w14:paraId="043A0EF4" w14:textId="77777777" w:rsidTr="00DB5ABF">
        <w:trPr>
          <w:trHeight w:val="451"/>
        </w:trPr>
        <w:tc>
          <w:tcPr>
            <w:tcW w:w="1335" w:type="dxa"/>
          </w:tcPr>
          <w:p w14:paraId="028BEF5B" w14:textId="0F250689" w:rsidR="00DB5ABF" w:rsidRDefault="00DB5ABF" w:rsidP="00B322B4">
            <w:pPr>
              <w:rPr>
                <w:rFonts w:asciiTheme="minorHAnsi" w:hAnsiTheme="minorHAnsi"/>
              </w:rPr>
            </w:pPr>
            <w:r>
              <w:rPr>
                <w:rFonts w:asciiTheme="minorHAnsi" w:hAnsiTheme="minorHAnsi"/>
              </w:rPr>
              <w:t>2023</w:t>
            </w:r>
          </w:p>
        </w:tc>
        <w:tc>
          <w:tcPr>
            <w:tcW w:w="3255" w:type="dxa"/>
          </w:tcPr>
          <w:p w14:paraId="1F16A68B" w14:textId="77777777" w:rsidR="00DB5ABF" w:rsidRDefault="00DB5ABF" w:rsidP="00892FE2">
            <w:pPr>
              <w:rPr>
                <w:rFonts w:asciiTheme="minorHAnsi" w:hAnsiTheme="minorHAnsi"/>
              </w:rPr>
            </w:pPr>
            <w:r w:rsidRPr="00892FE2">
              <w:rPr>
                <w:rFonts w:asciiTheme="minorHAnsi" w:hAnsiTheme="minorHAnsi"/>
                <w:b/>
                <w:bCs/>
              </w:rPr>
              <w:t xml:space="preserve">Community-led responses to </w:t>
            </w:r>
            <w:r w:rsidRPr="002B5BE9">
              <w:rPr>
                <w:rFonts w:asciiTheme="minorHAnsi" w:hAnsiTheme="minorHAnsi"/>
                <w:b/>
                <w:bCs/>
              </w:rPr>
              <w:t>COVID-19 within Gypsy and Traveller communities in England: A participatory qualitative research study.</w:t>
            </w:r>
            <w:r w:rsidRPr="002B5BE9">
              <w:rPr>
                <w:rFonts w:asciiTheme="minorHAnsi" w:hAnsiTheme="minorHAnsi"/>
                <w:b/>
                <w:bCs/>
              </w:rPr>
              <w:br/>
            </w:r>
            <w:r w:rsidRPr="002B5BE9">
              <w:rPr>
                <w:rFonts w:asciiTheme="minorHAnsi" w:hAnsiTheme="minorHAnsi"/>
              </w:rPr>
              <w:t>Renedo, A., Stuart, R</w:t>
            </w:r>
            <w:r w:rsidRPr="00892FE2">
              <w:rPr>
                <w:rFonts w:asciiTheme="minorHAnsi" w:hAnsiTheme="minorHAnsi"/>
              </w:rPr>
              <w:t xml:space="preserve">., </w:t>
            </w:r>
            <w:proofErr w:type="spellStart"/>
            <w:r w:rsidRPr="00892FE2">
              <w:rPr>
                <w:rFonts w:asciiTheme="minorHAnsi" w:hAnsiTheme="minorHAnsi"/>
              </w:rPr>
              <w:t>Kühlbrandt</w:t>
            </w:r>
            <w:proofErr w:type="spellEnd"/>
            <w:r w:rsidRPr="00892FE2">
              <w:rPr>
                <w:rFonts w:asciiTheme="minorHAnsi" w:hAnsiTheme="minorHAnsi"/>
              </w:rPr>
              <w:t xml:space="preserve">, C., Grenfell, P., McGowan, C. R., Miles, S., Farrow, S., &amp; Marston, C. SSM. </w:t>
            </w:r>
            <w:r w:rsidRPr="00892FE2">
              <w:rPr>
                <w:rFonts w:asciiTheme="minorHAnsi" w:hAnsiTheme="minorHAnsi"/>
                <w:i/>
                <w:iCs/>
              </w:rPr>
              <w:t>Qualitative research in health</w:t>
            </w:r>
            <w:r w:rsidRPr="00892FE2">
              <w:rPr>
                <w:rFonts w:asciiTheme="minorHAnsi" w:hAnsiTheme="minorHAnsi"/>
              </w:rPr>
              <w:t>, 2023</w:t>
            </w:r>
          </w:p>
          <w:p w14:paraId="4D6A3659" w14:textId="3D742A8D" w:rsidR="00DB5ABF" w:rsidRPr="000B5A3D" w:rsidRDefault="00B01C6F" w:rsidP="00A36060">
            <w:pPr>
              <w:rPr>
                <w:rFonts w:asciiTheme="minorHAnsi" w:hAnsiTheme="minorHAnsi"/>
                <w:b/>
                <w:bCs/>
              </w:rPr>
            </w:pPr>
            <w:hyperlink r:id="rId50" w:history="1">
              <w:r w:rsidR="00DB5ABF" w:rsidRPr="008A4F25">
                <w:rPr>
                  <w:rStyle w:val="Hyperlink"/>
                </w:rPr>
                <w:t>https://www.sciencedirect.com/science/article/pii/S2667321523000641</w:t>
              </w:r>
            </w:hyperlink>
          </w:p>
        </w:tc>
        <w:tc>
          <w:tcPr>
            <w:tcW w:w="3544" w:type="dxa"/>
          </w:tcPr>
          <w:p w14:paraId="1A7B1996" w14:textId="4BF9A93F" w:rsidR="00DB5ABF" w:rsidRDefault="00DB5ABF" w:rsidP="00B322B4">
            <w:pPr>
              <w:rPr>
                <w:rFonts w:asciiTheme="minorHAnsi" w:hAnsiTheme="minorHAnsi"/>
              </w:rPr>
            </w:pPr>
            <w:r>
              <w:rPr>
                <w:rFonts w:asciiTheme="minorHAnsi" w:hAnsiTheme="minorHAnsi"/>
              </w:rPr>
              <w:t>C</w:t>
            </w:r>
            <w:r w:rsidRPr="00516CE4">
              <w:rPr>
                <w:rFonts w:asciiTheme="minorHAnsi" w:hAnsiTheme="minorHAnsi"/>
              </w:rPr>
              <w:t>o-produced participatory qualitative research with members of Gypsy and Traveller communities in England between October 2021 and February 2022 to explore how they had responded to COVID-19, its containment (test, trace, isolate) and the contextual factors affecting COVID-19 risks and responses within the communities.</w:t>
            </w:r>
          </w:p>
          <w:p w14:paraId="7EB3C853" w14:textId="7F913F5E" w:rsidR="00DB5ABF" w:rsidRPr="00910D82" w:rsidRDefault="00DB5ABF" w:rsidP="00910D82">
            <w:pPr>
              <w:tabs>
                <w:tab w:val="left" w:pos="1032"/>
              </w:tabs>
              <w:rPr>
                <w:rFonts w:asciiTheme="minorHAnsi" w:hAnsiTheme="minorHAnsi"/>
              </w:rPr>
            </w:pPr>
            <w:r>
              <w:rPr>
                <w:rFonts w:asciiTheme="minorHAnsi" w:hAnsiTheme="minorHAnsi"/>
              </w:rPr>
              <w:tab/>
            </w:r>
          </w:p>
        </w:tc>
        <w:tc>
          <w:tcPr>
            <w:tcW w:w="1290" w:type="dxa"/>
          </w:tcPr>
          <w:p w14:paraId="521920BF" w14:textId="40BE0CB6" w:rsidR="00DB5ABF" w:rsidRDefault="00DB5ABF" w:rsidP="00B322B4">
            <w:pPr>
              <w:rPr>
                <w:rFonts w:asciiTheme="minorHAnsi" w:hAnsiTheme="minorHAnsi"/>
              </w:rPr>
            </w:pPr>
            <w:r>
              <w:rPr>
                <w:rFonts w:asciiTheme="minorHAnsi" w:hAnsiTheme="minorHAnsi"/>
              </w:rPr>
              <w:t>Qualitative study</w:t>
            </w:r>
          </w:p>
        </w:tc>
        <w:tc>
          <w:tcPr>
            <w:tcW w:w="5083" w:type="dxa"/>
          </w:tcPr>
          <w:p w14:paraId="290A1E53" w14:textId="2BE2A9FD" w:rsidR="00DB5ABF" w:rsidRPr="006454F0" w:rsidRDefault="00DB5ABF" w:rsidP="0011296D">
            <w:pPr>
              <w:rPr>
                <w:rFonts w:asciiTheme="minorHAnsi" w:hAnsiTheme="minorHAnsi"/>
                <w:color w:val="212121"/>
                <w:shd w:val="clear" w:color="auto" w:fill="FFFFFF"/>
              </w:rPr>
            </w:pPr>
            <w:r>
              <w:rPr>
                <w:rFonts w:asciiTheme="minorHAnsi" w:hAnsiTheme="minorHAnsi"/>
                <w:color w:val="212121"/>
                <w:shd w:val="clear" w:color="auto" w:fill="FFFFFF"/>
              </w:rPr>
              <w:t xml:space="preserve">GRT communities </w:t>
            </w:r>
            <w:r w:rsidRPr="00972CEA">
              <w:rPr>
                <w:rFonts w:asciiTheme="minorHAnsi" w:hAnsiTheme="minorHAnsi"/>
                <w:color w:val="212121"/>
                <w:shd w:val="clear" w:color="auto" w:fill="FFFFFF"/>
              </w:rPr>
              <w:t>organised collective actions to contain COVID-19 using free government COVID-19 tests to support self-designed protective measures including community-facilitated testing and community-led contact tracing.</w:t>
            </w:r>
            <w:r>
              <w:rPr>
                <w:rFonts w:asciiTheme="minorHAnsi" w:hAnsiTheme="minorHAnsi"/>
                <w:color w:val="212121"/>
                <w:shd w:val="clear" w:color="auto" w:fill="FFFFFF"/>
              </w:rPr>
              <w:t xml:space="preserve"> </w:t>
            </w:r>
            <w:r w:rsidRPr="00972CEA">
              <w:rPr>
                <w:rFonts w:asciiTheme="minorHAnsi" w:hAnsiTheme="minorHAnsi"/>
                <w:color w:val="212121"/>
                <w:shd w:val="clear" w:color="auto" w:fill="FFFFFF"/>
              </w:rPr>
              <w:t>In future emergencies, communities must be given better material, political and technical support to help them to design and implement effective community-led solutions, particularly where government institutions are untrusted or untrustworthy.</w:t>
            </w:r>
          </w:p>
        </w:tc>
      </w:tr>
      <w:tr w:rsidR="00DB5ABF" w:rsidRPr="00EF727A" w14:paraId="2CB7B058" w14:textId="77777777" w:rsidTr="00DB5ABF">
        <w:trPr>
          <w:trHeight w:val="451"/>
        </w:trPr>
        <w:tc>
          <w:tcPr>
            <w:tcW w:w="1335" w:type="dxa"/>
          </w:tcPr>
          <w:p w14:paraId="32503B90" w14:textId="6852F667" w:rsidR="00DB5ABF" w:rsidRDefault="00DB5ABF" w:rsidP="00B322B4">
            <w:pPr>
              <w:rPr>
                <w:rFonts w:asciiTheme="minorHAnsi" w:hAnsiTheme="minorHAnsi"/>
              </w:rPr>
            </w:pPr>
            <w:r>
              <w:rPr>
                <w:rFonts w:asciiTheme="minorHAnsi" w:hAnsiTheme="minorHAnsi"/>
              </w:rPr>
              <w:t>2020</w:t>
            </w:r>
          </w:p>
        </w:tc>
        <w:tc>
          <w:tcPr>
            <w:tcW w:w="3255" w:type="dxa"/>
          </w:tcPr>
          <w:p w14:paraId="7FA1BF5B" w14:textId="77777777" w:rsidR="00DB5ABF" w:rsidRDefault="00DB5ABF" w:rsidP="00011D57">
            <w:pPr>
              <w:rPr>
                <w:rFonts w:asciiTheme="minorHAnsi" w:hAnsiTheme="minorHAnsi"/>
              </w:rPr>
            </w:pPr>
            <w:r w:rsidRPr="00011D57">
              <w:rPr>
                <w:rFonts w:asciiTheme="minorHAnsi" w:hAnsiTheme="minorHAnsi"/>
                <w:b/>
                <w:bCs/>
              </w:rPr>
              <w:t xml:space="preserve">Identifying interventions with Gypsies, Roma and Travellers to promote immunisation uptake: methodological approach and findings. </w:t>
            </w:r>
            <w:r w:rsidRPr="00011D57">
              <w:rPr>
                <w:rFonts w:asciiTheme="minorHAnsi" w:hAnsiTheme="minorHAnsi"/>
              </w:rPr>
              <w:br/>
              <w:t xml:space="preserve">Dyson, L., Bedford, H., Condon, L., Emslie, C., Ireland, L., Mytton, J., Overend, K., </w:t>
            </w:r>
            <w:proofErr w:type="spellStart"/>
            <w:r w:rsidRPr="00011D57">
              <w:rPr>
                <w:rFonts w:asciiTheme="minorHAnsi" w:hAnsiTheme="minorHAnsi"/>
              </w:rPr>
              <w:t>Redsell</w:t>
            </w:r>
            <w:proofErr w:type="spellEnd"/>
            <w:r w:rsidRPr="00011D57">
              <w:rPr>
                <w:rFonts w:asciiTheme="minorHAnsi" w:hAnsiTheme="minorHAnsi"/>
              </w:rPr>
              <w:t xml:space="preserve">, S., Richardson, Z., &amp; Jackson, C. </w:t>
            </w:r>
            <w:r w:rsidRPr="00011D57">
              <w:rPr>
                <w:rFonts w:asciiTheme="minorHAnsi" w:hAnsiTheme="minorHAnsi"/>
                <w:i/>
                <w:iCs/>
              </w:rPr>
              <w:t>BMC public health</w:t>
            </w:r>
            <w:r w:rsidRPr="00011D57">
              <w:rPr>
                <w:rFonts w:asciiTheme="minorHAnsi" w:hAnsiTheme="minorHAnsi"/>
              </w:rPr>
              <w:t>, 2020</w:t>
            </w:r>
          </w:p>
          <w:p w14:paraId="499640BA" w14:textId="656F6908" w:rsidR="00DB5ABF" w:rsidRDefault="00B01C6F" w:rsidP="00892FE2">
            <w:hyperlink r:id="rId51" w:history="1">
              <w:r w:rsidR="00DB5ABF" w:rsidRPr="008A4F25">
                <w:rPr>
                  <w:rStyle w:val="Hyperlink"/>
                </w:rPr>
                <w:t>https://bmcpublichealth.biomedcentral.com/articles/10.1186/s12889-020-09614-4</w:t>
              </w:r>
            </w:hyperlink>
          </w:p>
          <w:p w14:paraId="4B09CB9E" w14:textId="088D36BC" w:rsidR="00DB5ABF" w:rsidRPr="00011D57" w:rsidRDefault="00DB5ABF" w:rsidP="00892FE2">
            <w:pPr>
              <w:rPr>
                <w:rFonts w:asciiTheme="minorHAnsi" w:hAnsiTheme="minorHAnsi"/>
              </w:rPr>
            </w:pPr>
          </w:p>
        </w:tc>
        <w:tc>
          <w:tcPr>
            <w:tcW w:w="3544" w:type="dxa"/>
          </w:tcPr>
          <w:p w14:paraId="51D5511A" w14:textId="42015798" w:rsidR="00DB5ABF" w:rsidRDefault="00DB5ABF" w:rsidP="00B322B4">
            <w:pPr>
              <w:rPr>
                <w:rFonts w:asciiTheme="minorHAnsi" w:hAnsiTheme="minorHAnsi"/>
              </w:rPr>
            </w:pPr>
            <w:r>
              <w:rPr>
                <w:rFonts w:asciiTheme="minorHAnsi" w:hAnsiTheme="minorHAnsi"/>
              </w:rPr>
              <w:t>Aims to i</w:t>
            </w:r>
            <w:r w:rsidRPr="008027F9">
              <w:rPr>
                <w:rFonts w:asciiTheme="minorHAnsi" w:hAnsiTheme="minorHAnsi"/>
              </w:rPr>
              <w:t>dentify potential interventions to increase uptake of immunisations in six GRT communities in four UK cities; and present the list of prioritised interventions that emerged.</w:t>
            </w:r>
          </w:p>
        </w:tc>
        <w:tc>
          <w:tcPr>
            <w:tcW w:w="1290" w:type="dxa"/>
          </w:tcPr>
          <w:p w14:paraId="7F953114" w14:textId="01130528" w:rsidR="00DB5ABF" w:rsidRDefault="00DB5ABF" w:rsidP="00B322B4">
            <w:pPr>
              <w:rPr>
                <w:rFonts w:asciiTheme="minorHAnsi" w:hAnsiTheme="minorHAnsi"/>
              </w:rPr>
            </w:pPr>
            <w:r>
              <w:rPr>
                <w:rFonts w:asciiTheme="minorHAnsi" w:hAnsiTheme="minorHAnsi"/>
              </w:rPr>
              <w:t>Original research</w:t>
            </w:r>
          </w:p>
        </w:tc>
        <w:tc>
          <w:tcPr>
            <w:tcW w:w="5083" w:type="dxa"/>
          </w:tcPr>
          <w:p w14:paraId="45960E83" w14:textId="77777777" w:rsidR="00DB5ABF" w:rsidRDefault="00DB5ABF" w:rsidP="0011296D">
            <w:pPr>
              <w:rPr>
                <w:rFonts w:asciiTheme="minorHAnsi" w:hAnsiTheme="minorHAnsi"/>
                <w:color w:val="212121"/>
                <w:shd w:val="clear" w:color="auto" w:fill="FFFFFF"/>
              </w:rPr>
            </w:pPr>
            <w:r w:rsidRPr="00DD3B56">
              <w:rPr>
                <w:rFonts w:asciiTheme="minorHAnsi" w:hAnsiTheme="minorHAnsi"/>
                <w:color w:val="212121"/>
                <w:shd w:val="clear" w:color="auto" w:fill="FFFFFF"/>
              </w:rPr>
              <w:t>Five priority interventions were agreed across communities and Service Providers to improve the uptake of immunisation amongst GRTs who are housed or settled on an authorised site.</w:t>
            </w:r>
            <w:r>
              <w:rPr>
                <w:rFonts w:asciiTheme="minorHAnsi" w:hAnsiTheme="minorHAnsi"/>
                <w:color w:val="212121"/>
                <w:shd w:val="clear" w:color="auto" w:fill="FFFFFF"/>
              </w:rPr>
              <w:t xml:space="preserve"> </w:t>
            </w:r>
            <w:r w:rsidRPr="007103EA">
              <w:rPr>
                <w:rFonts w:asciiTheme="minorHAnsi" w:hAnsiTheme="minorHAnsi"/>
                <w:color w:val="212121"/>
                <w:shd w:val="clear" w:color="auto" w:fill="FFFFFF"/>
              </w:rPr>
              <w:t>The "upstream" nature of the five interventions reinforces the key role of GP practices, frontline workers and wider NHS systems on improving immunisation uptake. All five interventions have potentially broader applicability than GRTs. We believe that their impact would be enhanced if delivered as a combined package. The robust intervention development and co-production methods described could usefully be applied to other communities where poor uptake of immunisation is a concern.</w:t>
            </w:r>
          </w:p>
          <w:p w14:paraId="1988B5EB" w14:textId="38163816" w:rsidR="00DB5ABF" w:rsidRDefault="00DB5ABF" w:rsidP="0011296D">
            <w:pPr>
              <w:rPr>
                <w:rFonts w:asciiTheme="minorHAnsi" w:hAnsiTheme="minorHAnsi"/>
                <w:color w:val="212121"/>
                <w:shd w:val="clear" w:color="auto" w:fill="FFFFFF"/>
              </w:rPr>
            </w:pPr>
          </w:p>
        </w:tc>
      </w:tr>
      <w:tr w:rsidR="00DB5ABF" w:rsidRPr="00EF727A" w14:paraId="400AC848" w14:textId="77777777" w:rsidTr="00DB5ABF">
        <w:trPr>
          <w:trHeight w:val="451"/>
        </w:trPr>
        <w:tc>
          <w:tcPr>
            <w:tcW w:w="1335" w:type="dxa"/>
          </w:tcPr>
          <w:p w14:paraId="63C1508B" w14:textId="710D969A" w:rsidR="00DB5ABF" w:rsidRDefault="00DB5ABF" w:rsidP="00B322B4">
            <w:pPr>
              <w:rPr>
                <w:rFonts w:asciiTheme="minorHAnsi" w:hAnsiTheme="minorHAnsi"/>
              </w:rPr>
            </w:pPr>
            <w:r>
              <w:rPr>
                <w:rFonts w:asciiTheme="minorHAnsi" w:hAnsiTheme="minorHAnsi"/>
              </w:rPr>
              <w:t>2021</w:t>
            </w:r>
          </w:p>
        </w:tc>
        <w:tc>
          <w:tcPr>
            <w:tcW w:w="3255" w:type="dxa"/>
          </w:tcPr>
          <w:p w14:paraId="338A02D1" w14:textId="77777777" w:rsidR="00DB5ABF" w:rsidRDefault="00DB5ABF" w:rsidP="00645AA9">
            <w:pPr>
              <w:rPr>
                <w:rFonts w:asciiTheme="minorHAnsi" w:hAnsiTheme="minorHAnsi"/>
              </w:rPr>
            </w:pPr>
            <w:r w:rsidRPr="00645AA9">
              <w:rPr>
                <w:rFonts w:asciiTheme="minorHAnsi" w:hAnsiTheme="minorHAnsi"/>
                <w:b/>
                <w:bCs/>
              </w:rPr>
              <w:t>Improving immunization uptake rates among Gypsies, Roma and Travellers: a qualitative study of the views of service providers.</w:t>
            </w:r>
            <w:r w:rsidRPr="00645AA9">
              <w:rPr>
                <w:rFonts w:asciiTheme="minorHAnsi" w:hAnsiTheme="minorHAnsi"/>
                <w:b/>
                <w:bCs/>
              </w:rPr>
              <w:br/>
            </w:r>
            <w:r w:rsidRPr="00645AA9">
              <w:rPr>
                <w:rFonts w:asciiTheme="minorHAnsi" w:hAnsiTheme="minorHAnsi"/>
              </w:rPr>
              <w:t xml:space="preserve">Julie Mytton. </w:t>
            </w:r>
            <w:r w:rsidRPr="00645AA9">
              <w:rPr>
                <w:rFonts w:asciiTheme="minorHAnsi" w:hAnsiTheme="minorHAnsi"/>
                <w:i/>
                <w:iCs/>
              </w:rPr>
              <w:t>Journal of Public Health</w:t>
            </w:r>
            <w:r w:rsidRPr="00645AA9">
              <w:rPr>
                <w:rFonts w:asciiTheme="minorHAnsi" w:hAnsiTheme="minorHAnsi"/>
              </w:rPr>
              <w:t>, 2021</w:t>
            </w:r>
          </w:p>
          <w:p w14:paraId="640471BB" w14:textId="6F6DDE78" w:rsidR="00DB5ABF" w:rsidRDefault="00B01C6F" w:rsidP="00645AA9">
            <w:pPr>
              <w:rPr>
                <w:rFonts w:asciiTheme="minorHAnsi" w:hAnsiTheme="minorHAnsi"/>
              </w:rPr>
            </w:pPr>
            <w:hyperlink r:id="rId52" w:history="1">
              <w:r w:rsidR="00DB5ABF" w:rsidRPr="00F41039">
                <w:rPr>
                  <w:rStyle w:val="Hyperlink"/>
                  <w:rFonts w:asciiTheme="minorHAnsi" w:hAnsiTheme="minorHAnsi"/>
                </w:rPr>
                <w:t>https://academic.oup.com/jpubhealth/article/43/4/e675/5869187</w:t>
              </w:r>
            </w:hyperlink>
          </w:p>
          <w:p w14:paraId="0A3BDA70" w14:textId="77777777" w:rsidR="00DB5ABF" w:rsidRPr="00011D57" w:rsidRDefault="00DB5ABF" w:rsidP="00011D57">
            <w:pPr>
              <w:rPr>
                <w:rFonts w:asciiTheme="minorHAnsi" w:hAnsiTheme="minorHAnsi"/>
                <w:b/>
                <w:bCs/>
              </w:rPr>
            </w:pPr>
          </w:p>
        </w:tc>
        <w:tc>
          <w:tcPr>
            <w:tcW w:w="3544" w:type="dxa"/>
          </w:tcPr>
          <w:p w14:paraId="3537AA6B" w14:textId="02D0B249" w:rsidR="00DB5ABF" w:rsidRDefault="00DB5ABF" w:rsidP="00B322B4">
            <w:pPr>
              <w:rPr>
                <w:rFonts w:asciiTheme="minorHAnsi" w:hAnsiTheme="minorHAnsi"/>
              </w:rPr>
            </w:pPr>
            <w:r>
              <w:rPr>
                <w:rFonts w:asciiTheme="minorHAnsi" w:hAnsiTheme="minorHAnsi"/>
              </w:rPr>
              <w:t>Q</w:t>
            </w:r>
            <w:r w:rsidRPr="00370999">
              <w:rPr>
                <w:rFonts w:asciiTheme="minorHAnsi" w:hAnsiTheme="minorHAnsi"/>
              </w:rPr>
              <w:t>ualitative study exploring barriers and facilitators to immuni</w:t>
            </w:r>
            <w:r>
              <w:rPr>
                <w:rFonts w:asciiTheme="minorHAnsi" w:hAnsiTheme="minorHAnsi"/>
              </w:rPr>
              <w:t>s</w:t>
            </w:r>
            <w:r w:rsidRPr="00370999">
              <w:rPr>
                <w:rFonts w:asciiTheme="minorHAnsi" w:hAnsiTheme="minorHAnsi"/>
              </w:rPr>
              <w:t>ation uptake in Travellers, we report service provider</w:t>
            </w:r>
            <w:r>
              <w:rPr>
                <w:rFonts w:asciiTheme="minorHAnsi" w:hAnsiTheme="minorHAnsi"/>
              </w:rPr>
              <w:t xml:space="preserve"> (SP) </w:t>
            </w:r>
            <w:r w:rsidRPr="00370999">
              <w:rPr>
                <w:rFonts w:asciiTheme="minorHAnsi" w:hAnsiTheme="minorHAnsi"/>
              </w:rPr>
              <w:t>perspectives.</w:t>
            </w:r>
          </w:p>
        </w:tc>
        <w:tc>
          <w:tcPr>
            <w:tcW w:w="1290" w:type="dxa"/>
          </w:tcPr>
          <w:p w14:paraId="33919966" w14:textId="094CEB5F" w:rsidR="00DB5ABF" w:rsidRDefault="00DB5ABF" w:rsidP="00B322B4">
            <w:pPr>
              <w:rPr>
                <w:rFonts w:asciiTheme="minorHAnsi" w:hAnsiTheme="minorHAnsi"/>
              </w:rPr>
            </w:pPr>
            <w:r>
              <w:rPr>
                <w:rFonts w:asciiTheme="minorHAnsi" w:hAnsiTheme="minorHAnsi"/>
              </w:rPr>
              <w:t>Q</w:t>
            </w:r>
            <w:r w:rsidRPr="00370999">
              <w:rPr>
                <w:rFonts w:asciiTheme="minorHAnsi" w:hAnsiTheme="minorHAnsi"/>
              </w:rPr>
              <w:t>ualitative study</w:t>
            </w:r>
          </w:p>
        </w:tc>
        <w:tc>
          <w:tcPr>
            <w:tcW w:w="5083" w:type="dxa"/>
          </w:tcPr>
          <w:p w14:paraId="0ECD83F5" w14:textId="77777777" w:rsidR="00DB5ABF" w:rsidRDefault="00DB5ABF" w:rsidP="0011296D">
            <w:pPr>
              <w:rPr>
                <w:rFonts w:asciiTheme="minorHAnsi" w:hAnsiTheme="minorHAnsi"/>
                <w:color w:val="212121"/>
                <w:shd w:val="clear" w:color="auto" w:fill="FFFFFF"/>
              </w:rPr>
            </w:pPr>
            <w:r w:rsidRPr="00063896">
              <w:rPr>
                <w:rFonts w:asciiTheme="minorHAnsi" w:hAnsiTheme="minorHAnsi"/>
                <w:color w:val="212121"/>
                <w:shd w:val="clear" w:color="auto" w:fill="FFFFFF"/>
              </w:rPr>
              <w:t>39 SPs participated. Four overarching themes were identified: building trusting relationships between SPs and Travellers; facilitating attendance at appointments; improving record keeping and monitoring and responding to local and national policy change. Travellers were perceived as largely supportive of immuni</w:t>
            </w:r>
            <w:r>
              <w:rPr>
                <w:rFonts w:asciiTheme="minorHAnsi" w:hAnsiTheme="minorHAnsi"/>
                <w:color w:val="212121"/>
                <w:shd w:val="clear" w:color="auto" w:fill="FFFFFF"/>
              </w:rPr>
              <w:t>s</w:t>
            </w:r>
            <w:r w:rsidRPr="00063896">
              <w:rPr>
                <w:rFonts w:asciiTheme="minorHAnsi" w:hAnsiTheme="minorHAnsi"/>
                <w:color w:val="212121"/>
                <w:shd w:val="clear" w:color="auto" w:fill="FFFFFF"/>
              </w:rPr>
              <w:t>ations, though system and organi</w:t>
            </w:r>
            <w:r>
              <w:rPr>
                <w:rFonts w:asciiTheme="minorHAnsi" w:hAnsiTheme="minorHAnsi"/>
                <w:color w:val="212121"/>
                <w:shd w:val="clear" w:color="auto" w:fill="FFFFFF"/>
              </w:rPr>
              <w:t>s</w:t>
            </w:r>
            <w:r w:rsidRPr="00063896">
              <w:rPr>
                <w:rFonts w:asciiTheme="minorHAnsi" w:hAnsiTheme="minorHAnsi"/>
                <w:color w:val="212121"/>
                <w:shd w:val="clear" w:color="auto" w:fill="FFFFFF"/>
              </w:rPr>
              <w:t>ational processes were recognized barriers to accessing services.</w:t>
            </w:r>
            <w:r>
              <w:rPr>
                <w:rFonts w:asciiTheme="minorHAnsi" w:hAnsiTheme="minorHAnsi"/>
                <w:color w:val="212121"/>
                <w:shd w:val="clear" w:color="auto" w:fill="FFFFFF"/>
              </w:rPr>
              <w:t xml:space="preserve"> </w:t>
            </w:r>
            <w:r w:rsidRPr="00F40D43">
              <w:rPr>
                <w:rFonts w:asciiTheme="minorHAnsi" w:hAnsiTheme="minorHAnsi"/>
                <w:color w:val="212121"/>
                <w:shd w:val="clear" w:color="auto" w:fill="FFFFFF"/>
              </w:rPr>
              <w:t>Development of a culturally competent system appears important to enable equity in access to immuni</w:t>
            </w:r>
            <w:r>
              <w:rPr>
                <w:rFonts w:asciiTheme="minorHAnsi" w:hAnsiTheme="minorHAnsi"/>
                <w:color w:val="212121"/>
                <w:shd w:val="clear" w:color="auto" w:fill="FFFFFF"/>
              </w:rPr>
              <w:t>s</w:t>
            </w:r>
            <w:r w:rsidRPr="00F40D43">
              <w:rPr>
                <w:rFonts w:asciiTheme="minorHAnsi" w:hAnsiTheme="minorHAnsi"/>
                <w:color w:val="212121"/>
                <w:shd w:val="clear" w:color="auto" w:fill="FFFFFF"/>
              </w:rPr>
              <w:t>ations for Travellers.</w:t>
            </w:r>
          </w:p>
          <w:p w14:paraId="73B69F50" w14:textId="3EC6A496" w:rsidR="00DB5ABF" w:rsidRPr="00DD3B56" w:rsidRDefault="00DB5ABF" w:rsidP="0011296D">
            <w:pPr>
              <w:rPr>
                <w:rFonts w:asciiTheme="minorHAnsi" w:hAnsiTheme="minorHAnsi"/>
                <w:color w:val="212121"/>
                <w:shd w:val="clear" w:color="auto" w:fill="FFFFFF"/>
              </w:rPr>
            </w:pPr>
          </w:p>
        </w:tc>
      </w:tr>
    </w:tbl>
    <w:p w14:paraId="77CBB145" w14:textId="77777777" w:rsidR="00B37DFD" w:rsidRDefault="00B37DFD">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DC3006" w:rsidRPr="00EF727A" w14:paraId="21A16215" w14:textId="77777777" w:rsidTr="00DC3006">
        <w:trPr>
          <w:trHeight w:val="451"/>
        </w:trPr>
        <w:tc>
          <w:tcPr>
            <w:tcW w:w="1335" w:type="dxa"/>
          </w:tcPr>
          <w:p w14:paraId="55511478" w14:textId="28B8DF63" w:rsidR="00DC3006" w:rsidRDefault="00DC3006" w:rsidP="00B322B4">
            <w:pPr>
              <w:rPr>
                <w:rFonts w:asciiTheme="minorHAnsi" w:hAnsiTheme="minorHAnsi"/>
              </w:rPr>
            </w:pPr>
            <w:r>
              <w:rPr>
                <w:rFonts w:asciiTheme="minorHAnsi" w:hAnsiTheme="minorHAnsi"/>
              </w:rPr>
              <w:t>2017</w:t>
            </w:r>
          </w:p>
        </w:tc>
        <w:tc>
          <w:tcPr>
            <w:tcW w:w="3255" w:type="dxa"/>
          </w:tcPr>
          <w:p w14:paraId="6022890F" w14:textId="77777777" w:rsidR="00DC3006" w:rsidRDefault="00DC3006" w:rsidP="005F664C">
            <w:pPr>
              <w:rPr>
                <w:rFonts w:asciiTheme="minorHAnsi" w:hAnsiTheme="minorHAnsi"/>
              </w:rPr>
            </w:pPr>
            <w:r w:rsidRPr="005F664C">
              <w:rPr>
                <w:rFonts w:asciiTheme="minorHAnsi" w:hAnsiTheme="minorHAnsi"/>
                <w:b/>
                <w:bCs/>
              </w:rPr>
              <w:t xml:space="preserve">Needles, Jabs and Jags: a qualitative exploration of barriers and facilitators to child and adult immunisation uptake among Gypsies, Travellers and Roma. </w:t>
            </w:r>
            <w:r w:rsidRPr="005F664C">
              <w:rPr>
                <w:rFonts w:asciiTheme="minorHAnsi" w:hAnsiTheme="minorHAnsi"/>
                <w:b/>
                <w:bCs/>
              </w:rPr>
              <w:br/>
            </w:r>
            <w:r w:rsidRPr="005F664C">
              <w:rPr>
                <w:rFonts w:asciiTheme="minorHAnsi" w:hAnsiTheme="minorHAnsi"/>
              </w:rPr>
              <w:t xml:space="preserve">Jackson, C., Bedford, H., Cheater, F. M., Condon, L., Emslie, C., Ireland, L., Kemsley, P., Kerr, S., Lewis, H. J., Mytton, J., Overend, K., </w:t>
            </w:r>
            <w:proofErr w:type="spellStart"/>
            <w:r w:rsidRPr="005F664C">
              <w:rPr>
                <w:rFonts w:asciiTheme="minorHAnsi" w:hAnsiTheme="minorHAnsi"/>
              </w:rPr>
              <w:t>Redsell</w:t>
            </w:r>
            <w:proofErr w:type="spellEnd"/>
            <w:r w:rsidRPr="005F664C">
              <w:rPr>
                <w:rFonts w:asciiTheme="minorHAnsi" w:hAnsiTheme="minorHAnsi"/>
              </w:rPr>
              <w:t xml:space="preserve">, S., Richardson, Z., Shepherd, C., Smith, L., &amp; Dyson, L. </w:t>
            </w:r>
            <w:r w:rsidRPr="005F664C">
              <w:rPr>
                <w:rFonts w:asciiTheme="minorHAnsi" w:hAnsiTheme="minorHAnsi"/>
                <w:i/>
                <w:iCs/>
              </w:rPr>
              <w:t>BMC public health</w:t>
            </w:r>
            <w:r w:rsidRPr="005F664C">
              <w:rPr>
                <w:rFonts w:asciiTheme="minorHAnsi" w:hAnsiTheme="minorHAnsi"/>
              </w:rPr>
              <w:t>, 2017</w:t>
            </w:r>
          </w:p>
          <w:p w14:paraId="7C04BAF6" w14:textId="0AA68593" w:rsidR="00DC3006" w:rsidRDefault="00B01C6F" w:rsidP="005F664C">
            <w:hyperlink r:id="rId53" w:history="1">
              <w:r w:rsidR="00DC3006" w:rsidRPr="008A4F25">
                <w:rPr>
                  <w:rStyle w:val="Hyperlink"/>
                </w:rPr>
                <w:t>https://bmcpublichealth.biomedcentral.com/articles/10.1186/s12889-017-4178-y</w:t>
              </w:r>
            </w:hyperlink>
          </w:p>
          <w:p w14:paraId="4221B091" w14:textId="77777777" w:rsidR="00DC3006" w:rsidRPr="005F664C" w:rsidRDefault="00DC3006" w:rsidP="005F664C">
            <w:pPr>
              <w:rPr>
                <w:rFonts w:asciiTheme="minorHAnsi" w:hAnsiTheme="minorHAnsi"/>
              </w:rPr>
            </w:pPr>
          </w:p>
          <w:p w14:paraId="228B1C6F" w14:textId="77777777" w:rsidR="00DC3006" w:rsidRPr="00011D57" w:rsidRDefault="00DC3006" w:rsidP="00011D57">
            <w:pPr>
              <w:rPr>
                <w:rFonts w:asciiTheme="minorHAnsi" w:hAnsiTheme="minorHAnsi"/>
                <w:b/>
                <w:bCs/>
              </w:rPr>
            </w:pPr>
          </w:p>
        </w:tc>
        <w:tc>
          <w:tcPr>
            <w:tcW w:w="3544" w:type="dxa"/>
          </w:tcPr>
          <w:p w14:paraId="4DCE83D3" w14:textId="0772F669" w:rsidR="00DC3006" w:rsidRDefault="00DC3006" w:rsidP="00B322B4">
            <w:pPr>
              <w:rPr>
                <w:rFonts w:asciiTheme="minorHAnsi" w:hAnsiTheme="minorHAnsi"/>
              </w:rPr>
            </w:pPr>
            <w:r w:rsidRPr="0000181B">
              <w:rPr>
                <w:rFonts w:asciiTheme="minorHAnsi" w:hAnsiTheme="minorHAnsi"/>
              </w:rPr>
              <w:t>This study had two aims. 1. Investigate the views of Travellers in the UK on the barriers and facilitators to acceptability and uptake of immunisations and explore their ideas for improving immunisation uptake; 2. Examine whether and how these responses vary across and within communities, and for different vaccines (childhood and adult).</w:t>
            </w:r>
          </w:p>
        </w:tc>
        <w:tc>
          <w:tcPr>
            <w:tcW w:w="1290" w:type="dxa"/>
          </w:tcPr>
          <w:p w14:paraId="06A403A8" w14:textId="5597928D" w:rsidR="00DC3006" w:rsidRDefault="00DC3006" w:rsidP="00B322B4">
            <w:pPr>
              <w:rPr>
                <w:rFonts w:asciiTheme="minorHAnsi" w:hAnsiTheme="minorHAnsi"/>
              </w:rPr>
            </w:pPr>
            <w:r>
              <w:rPr>
                <w:rFonts w:asciiTheme="minorHAnsi" w:hAnsiTheme="minorHAnsi"/>
              </w:rPr>
              <w:t>Qualitative study</w:t>
            </w:r>
          </w:p>
        </w:tc>
        <w:tc>
          <w:tcPr>
            <w:tcW w:w="5083" w:type="dxa"/>
          </w:tcPr>
          <w:p w14:paraId="7050987D" w14:textId="77777777" w:rsidR="00DC3006" w:rsidRDefault="00DC3006" w:rsidP="0011296D">
            <w:pPr>
              <w:rPr>
                <w:rFonts w:asciiTheme="minorHAnsi" w:hAnsiTheme="minorHAnsi"/>
                <w:color w:val="212121"/>
                <w:shd w:val="clear" w:color="auto" w:fill="FFFFFF"/>
              </w:rPr>
            </w:pPr>
            <w:r w:rsidRPr="00D221D6">
              <w:rPr>
                <w:rFonts w:asciiTheme="minorHAnsi" w:hAnsiTheme="minorHAnsi"/>
                <w:color w:val="212121"/>
                <w:shd w:val="clear" w:color="auto" w:fill="FFFFFF"/>
              </w:rPr>
              <w:t>Common accounts of barriers and facilitators were identified across all six Traveller communities, similar to those documented for the general population. All Roma communities experienced additional barriers of language and being in a new country. Men and women described similar barriers and facilitators although women spoke more of discrimination and low literacy. There was broad acceptance of childhood and adult immunisation across and within communities, with current parents perceived as more positive than their elders. A minority of English-speaking Travellers worried about multiple/combined childhood vaccines, adult flu and whooping cough and described barriers to booking and attending immunisation. Cultural concerns about antenatal vaccines and HPV vaccination were most evident in the Bristol English Gypsy/Irish Traveller community. Language, literacy, discrimination, poor school attendance, poverty and housing were identified as barriers across different communities. Trustful relationships with health professionals were important and continuity of care valued.</w:t>
            </w:r>
          </w:p>
          <w:p w14:paraId="5D2CFAE1" w14:textId="7C617F12" w:rsidR="00DC3006" w:rsidRPr="00DD3B56" w:rsidRDefault="00DC3006" w:rsidP="0011296D">
            <w:pPr>
              <w:rPr>
                <w:rFonts w:asciiTheme="minorHAnsi" w:hAnsiTheme="minorHAnsi"/>
                <w:color w:val="212121"/>
                <w:shd w:val="clear" w:color="auto" w:fill="FFFFFF"/>
              </w:rPr>
            </w:pPr>
          </w:p>
        </w:tc>
      </w:tr>
    </w:tbl>
    <w:p w14:paraId="31CC08BA" w14:textId="77777777" w:rsidR="00692726" w:rsidRDefault="00692726">
      <w:bookmarkStart w:id="9" w:name="Canc"/>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9F2567" w:rsidRPr="007D0612" w14:paraId="620865B8" w14:textId="77777777" w:rsidTr="0017265B">
        <w:trPr>
          <w:trHeight w:val="451"/>
        </w:trPr>
        <w:tc>
          <w:tcPr>
            <w:tcW w:w="14507" w:type="dxa"/>
            <w:gridSpan w:val="5"/>
          </w:tcPr>
          <w:p w14:paraId="5260AE37" w14:textId="56D84C7F" w:rsidR="009F2567" w:rsidRPr="007D0612" w:rsidRDefault="00B01C6F" w:rsidP="009F2567">
            <w:pPr>
              <w:spacing w:before="240" w:after="240"/>
              <w:rPr>
                <w:rFonts w:asciiTheme="minorHAnsi" w:hAnsiTheme="minorHAnsi"/>
                <w:b/>
                <w:bCs/>
              </w:rPr>
            </w:pPr>
            <w:hyperlink w:anchor="Canc" w:history="1">
              <w:r w:rsidR="009F2567" w:rsidRPr="00334C44">
                <w:rPr>
                  <w:rStyle w:val="Heading1Char"/>
                </w:rPr>
                <w:t>Cancer and long term conditions</w:t>
              </w:r>
            </w:hyperlink>
            <w:r w:rsidR="009F2567">
              <w:rPr>
                <w:rFonts w:asciiTheme="minorHAnsi" w:hAnsiTheme="minorHAnsi"/>
                <w:color w:val="212121"/>
                <w:shd w:val="clear" w:color="auto" w:fill="FFFFFF"/>
              </w:rPr>
              <w:t xml:space="preserve">                                                                                                                                                              </w:t>
            </w:r>
            <w:hyperlink w:anchor="_top" w:history="1">
              <w:r w:rsidR="009F2567" w:rsidRPr="009F019A">
                <w:rPr>
                  <w:rStyle w:val="Hyperlink"/>
                  <w:rFonts w:asciiTheme="minorHAnsi" w:hAnsiTheme="minorHAnsi"/>
                  <w:b/>
                  <w:bCs/>
                </w:rPr>
                <w:t>Back to the top</w:t>
              </w:r>
            </w:hyperlink>
          </w:p>
        </w:tc>
      </w:tr>
      <w:bookmarkEnd w:id="9"/>
      <w:tr w:rsidR="00DC3006" w:rsidRPr="007D0612" w14:paraId="792871DE" w14:textId="77777777" w:rsidTr="00DC3006">
        <w:trPr>
          <w:trHeight w:val="451"/>
        </w:trPr>
        <w:tc>
          <w:tcPr>
            <w:tcW w:w="1335" w:type="dxa"/>
          </w:tcPr>
          <w:p w14:paraId="2C3B93F6" w14:textId="77777777" w:rsidR="00DC3006" w:rsidRPr="007D0612" w:rsidRDefault="00DC3006" w:rsidP="005B6BE8">
            <w:pPr>
              <w:rPr>
                <w:rFonts w:asciiTheme="minorHAnsi" w:hAnsiTheme="minorHAnsi"/>
                <w:b/>
                <w:bCs/>
              </w:rPr>
            </w:pPr>
            <w:r w:rsidRPr="007D0612">
              <w:rPr>
                <w:rFonts w:asciiTheme="minorHAnsi" w:hAnsiTheme="minorHAnsi"/>
                <w:b/>
                <w:bCs/>
              </w:rPr>
              <w:t>Publication date</w:t>
            </w:r>
          </w:p>
        </w:tc>
        <w:tc>
          <w:tcPr>
            <w:tcW w:w="3255" w:type="dxa"/>
          </w:tcPr>
          <w:p w14:paraId="04A7FD18" w14:textId="77777777" w:rsidR="00DC3006" w:rsidRPr="007D0612" w:rsidRDefault="00DC3006" w:rsidP="005B6BE8">
            <w:pPr>
              <w:rPr>
                <w:rFonts w:asciiTheme="minorHAnsi" w:hAnsiTheme="minorHAnsi"/>
                <w:b/>
                <w:bCs/>
              </w:rPr>
            </w:pPr>
            <w:r w:rsidRPr="007D0612">
              <w:rPr>
                <w:rFonts w:asciiTheme="minorHAnsi" w:hAnsiTheme="minorHAnsi"/>
                <w:b/>
                <w:bCs/>
              </w:rPr>
              <w:t>Study</w:t>
            </w:r>
          </w:p>
        </w:tc>
        <w:tc>
          <w:tcPr>
            <w:tcW w:w="3544" w:type="dxa"/>
          </w:tcPr>
          <w:p w14:paraId="3BA52217" w14:textId="77777777" w:rsidR="00DC3006" w:rsidRPr="007D0612" w:rsidRDefault="00DC3006" w:rsidP="005B6BE8">
            <w:pPr>
              <w:rPr>
                <w:rFonts w:asciiTheme="minorHAnsi" w:hAnsiTheme="minorHAnsi"/>
                <w:b/>
                <w:bCs/>
              </w:rPr>
            </w:pPr>
            <w:r w:rsidRPr="007D0612">
              <w:rPr>
                <w:rFonts w:asciiTheme="minorHAnsi" w:hAnsiTheme="minorHAnsi"/>
                <w:b/>
                <w:bCs/>
              </w:rPr>
              <w:t>Purpose</w:t>
            </w:r>
          </w:p>
        </w:tc>
        <w:tc>
          <w:tcPr>
            <w:tcW w:w="1290" w:type="dxa"/>
          </w:tcPr>
          <w:p w14:paraId="491991D0" w14:textId="77777777" w:rsidR="00DC3006" w:rsidRPr="007D0612" w:rsidRDefault="00DC3006" w:rsidP="005B6BE8">
            <w:pPr>
              <w:rPr>
                <w:rFonts w:asciiTheme="minorHAnsi" w:hAnsiTheme="minorHAnsi"/>
                <w:b/>
                <w:bCs/>
              </w:rPr>
            </w:pPr>
            <w:r w:rsidRPr="007D0612">
              <w:rPr>
                <w:rFonts w:asciiTheme="minorHAnsi" w:hAnsiTheme="minorHAnsi"/>
                <w:b/>
                <w:bCs/>
              </w:rPr>
              <w:t>Method</w:t>
            </w:r>
          </w:p>
        </w:tc>
        <w:tc>
          <w:tcPr>
            <w:tcW w:w="5083" w:type="dxa"/>
          </w:tcPr>
          <w:p w14:paraId="74FBC102" w14:textId="77777777" w:rsidR="00DC3006" w:rsidRPr="007D0612" w:rsidRDefault="00DC3006" w:rsidP="005B6BE8">
            <w:pPr>
              <w:rPr>
                <w:rFonts w:asciiTheme="minorHAnsi" w:hAnsiTheme="minorHAnsi"/>
                <w:b/>
                <w:bCs/>
              </w:rPr>
            </w:pPr>
            <w:r w:rsidRPr="007D0612">
              <w:rPr>
                <w:rFonts w:asciiTheme="minorHAnsi" w:hAnsiTheme="minorHAnsi"/>
                <w:b/>
                <w:bCs/>
              </w:rPr>
              <w:t>Results</w:t>
            </w:r>
          </w:p>
        </w:tc>
      </w:tr>
      <w:tr w:rsidR="00DC3006" w:rsidRPr="00EF727A" w14:paraId="2A2C1035" w14:textId="77777777" w:rsidTr="00DC3006">
        <w:trPr>
          <w:trHeight w:val="451"/>
        </w:trPr>
        <w:tc>
          <w:tcPr>
            <w:tcW w:w="1335" w:type="dxa"/>
          </w:tcPr>
          <w:p w14:paraId="6DDC65E3" w14:textId="45889EE0" w:rsidR="00DC3006" w:rsidRDefault="00DC3006" w:rsidP="00B322B4">
            <w:pPr>
              <w:rPr>
                <w:rFonts w:asciiTheme="minorHAnsi" w:hAnsiTheme="minorHAnsi"/>
              </w:rPr>
            </w:pPr>
            <w:r>
              <w:rPr>
                <w:rFonts w:asciiTheme="minorHAnsi" w:hAnsiTheme="minorHAnsi"/>
              </w:rPr>
              <w:t>2021</w:t>
            </w:r>
          </w:p>
        </w:tc>
        <w:tc>
          <w:tcPr>
            <w:tcW w:w="3255" w:type="dxa"/>
          </w:tcPr>
          <w:p w14:paraId="2C069DBC" w14:textId="77777777" w:rsidR="00DC3006" w:rsidRDefault="00DC3006" w:rsidP="00FE39EF">
            <w:pPr>
              <w:rPr>
                <w:rFonts w:asciiTheme="minorHAnsi" w:hAnsiTheme="minorHAnsi"/>
              </w:rPr>
            </w:pPr>
            <w:r w:rsidRPr="00FE39EF">
              <w:rPr>
                <w:rFonts w:asciiTheme="minorHAnsi" w:hAnsiTheme="minorHAnsi"/>
                <w:b/>
                <w:bCs/>
              </w:rPr>
              <w:t>Cancer diagnosis, treatment and care: A qualitative study of the experiences and health service use of Roma, Gypsies and Travellers.</w:t>
            </w:r>
            <w:r w:rsidRPr="00FE39EF">
              <w:rPr>
                <w:rFonts w:asciiTheme="minorHAnsi" w:hAnsiTheme="minorHAnsi"/>
              </w:rPr>
              <w:br/>
              <w:t xml:space="preserve">Condon, L., </w:t>
            </w:r>
            <w:proofErr w:type="spellStart"/>
            <w:r w:rsidRPr="00FE39EF">
              <w:rPr>
                <w:rFonts w:asciiTheme="minorHAnsi" w:hAnsiTheme="minorHAnsi"/>
              </w:rPr>
              <w:t>Curejova</w:t>
            </w:r>
            <w:proofErr w:type="spellEnd"/>
            <w:r w:rsidRPr="00FE39EF">
              <w:rPr>
                <w:rFonts w:asciiTheme="minorHAnsi" w:hAnsiTheme="minorHAnsi"/>
              </w:rPr>
              <w:t xml:space="preserve">, J., Leeanne Morgan, D., &amp; Fenlon, D. </w:t>
            </w:r>
            <w:r w:rsidRPr="00FE39EF">
              <w:rPr>
                <w:rFonts w:asciiTheme="minorHAnsi" w:hAnsiTheme="minorHAnsi"/>
                <w:i/>
                <w:iCs/>
              </w:rPr>
              <w:t>European journal of cancer care</w:t>
            </w:r>
            <w:r w:rsidRPr="00FE39EF">
              <w:rPr>
                <w:rFonts w:asciiTheme="minorHAnsi" w:hAnsiTheme="minorHAnsi"/>
              </w:rPr>
              <w:t>, 2021</w:t>
            </w:r>
          </w:p>
          <w:p w14:paraId="54EFC361" w14:textId="4FA600FE" w:rsidR="00DC3006" w:rsidRDefault="00B01C6F" w:rsidP="00FE39EF">
            <w:pPr>
              <w:rPr>
                <w:rFonts w:asciiTheme="minorHAnsi" w:hAnsiTheme="minorHAnsi"/>
              </w:rPr>
            </w:pPr>
            <w:hyperlink r:id="rId54" w:history="1">
              <w:r w:rsidR="00DC3006" w:rsidRPr="00F41039">
                <w:rPr>
                  <w:rStyle w:val="Hyperlink"/>
                  <w:rFonts w:asciiTheme="minorHAnsi" w:hAnsiTheme="minorHAnsi"/>
                </w:rPr>
                <w:t>https://onlinelibrary.wiley.com/doi/10.1111/ecc.13439</w:t>
              </w:r>
            </w:hyperlink>
          </w:p>
          <w:p w14:paraId="3B3DAACE" w14:textId="77777777" w:rsidR="00DC3006" w:rsidRPr="00EF727A" w:rsidRDefault="00DC3006" w:rsidP="00B322B4">
            <w:pPr>
              <w:rPr>
                <w:rFonts w:asciiTheme="minorHAnsi" w:hAnsiTheme="minorHAnsi"/>
              </w:rPr>
            </w:pPr>
          </w:p>
        </w:tc>
        <w:tc>
          <w:tcPr>
            <w:tcW w:w="3544" w:type="dxa"/>
          </w:tcPr>
          <w:p w14:paraId="47CE65B2" w14:textId="060A1A18" w:rsidR="00DC3006" w:rsidRPr="002A0AC8" w:rsidRDefault="00DC3006" w:rsidP="00B322B4">
            <w:pPr>
              <w:rPr>
                <w:rFonts w:asciiTheme="minorHAnsi" w:hAnsiTheme="minorHAnsi"/>
              </w:rPr>
            </w:pPr>
            <w:r w:rsidRPr="002A0AC8">
              <w:rPr>
                <w:rFonts w:asciiTheme="minorHAnsi" w:hAnsiTheme="minorHAnsi"/>
                <w:color w:val="212121"/>
                <w:shd w:val="clear" w:color="auto" w:fill="FFFFFF"/>
              </w:rPr>
              <w:t>To explore the experiences of cancer diagnosis, treatment and care among people who self-identify as Roma or Gypsies and Travellers in Wales and England, UK.</w:t>
            </w:r>
          </w:p>
        </w:tc>
        <w:tc>
          <w:tcPr>
            <w:tcW w:w="1290" w:type="dxa"/>
          </w:tcPr>
          <w:p w14:paraId="542034BB" w14:textId="4CA862D3" w:rsidR="00DC3006" w:rsidRDefault="00DC3006" w:rsidP="00B322B4">
            <w:pPr>
              <w:rPr>
                <w:rFonts w:asciiTheme="minorHAnsi" w:hAnsiTheme="minorHAnsi"/>
              </w:rPr>
            </w:pPr>
            <w:r>
              <w:rPr>
                <w:rFonts w:asciiTheme="minorHAnsi" w:hAnsiTheme="minorHAnsi"/>
              </w:rPr>
              <w:t>Qualitative study</w:t>
            </w:r>
          </w:p>
        </w:tc>
        <w:tc>
          <w:tcPr>
            <w:tcW w:w="5083" w:type="dxa"/>
          </w:tcPr>
          <w:p w14:paraId="783681F7" w14:textId="77777777" w:rsidR="00DC3006" w:rsidRPr="000603B1" w:rsidRDefault="00DC3006" w:rsidP="000603B1">
            <w:pPr>
              <w:rPr>
                <w:rFonts w:asciiTheme="minorHAnsi" w:hAnsiTheme="minorHAnsi"/>
                <w:color w:val="212121"/>
                <w:shd w:val="clear" w:color="auto" w:fill="FFFFFF"/>
              </w:rPr>
            </w:pPr>
            <w:r w:rsidRPr="000603B1">
              <w:rPr>
                <w:rFonts w:asciiTheme="minorHAnsi" w:hAnsiTheme="minorHAnsi"/>
                <w:color w:val="212121"/>
                <w:shd w:val="clear" w:color="auto" w:fill="FFFFFF"/>
              </w:rPr>
              <w:t>Cancer fatalism is declining, but Roma, Gypsies and Travellers experience barriers to cancer healthcare at service user, service provider and organisational levels. Communication was problematic for all groups, and Roma participants reported lack of access to interpreters within primary care. Clear communication and trusting relationships with health professionals are highly valued and most frequently found in tertiary care.</w:t>
            </w:r>
          </w:p>
          <w:p w14:paraId="5E24CF66" w14:textId="77777777" w:rsidR="00DC3006" w:rsidRPr="000603B1" w:rsidRDefault="00DC3006" w:rsidP="000603B1">
            <w:pPr>
              <w:rPr>
                <w:rFonts w:asciiTheme="minorHAnsi" w:hAnsiTheme="minorHAnsi"/>
                <w:color w:val="212121"/>
                <w:shd w:val="clear" w:color="auto" w:fill="FFFFFF"/>
              </w:rPr>
            </w:pPr>
            <w:r w:rsidRPr="000603B1">
              <w:rPr>
                <w:rFonts w:asciiTheme="minorHAnsi" w:hAnsiTheme="minorHAnsi"/>
                <w:b/>
                <w:bCs/>
                <w:color w:val="212121"/>
                <w:shd w:val="clear" w:color="auto" w:fill="FFFFFF"/>
              </w:rPr>
              <w:t>Conclusion: </w:t>
            </w:r>
            <w:r w:rsidRPr="000603B1">
              <w:rPr>
                <w:rFonts w:asciiTheme="minorHAnsi" w:hAnsiTheme="minorHAnsi"/>
                <w:color w:val="212121"/>
                <w:shd w:val="clear" w:color="auto" w:fill="FFFFFF"/>
              </w:rPr>
              <w:t>This study suggests that Roma, Gypsies and Travellers are motivated to access health care for cancer diagnosis and treatment, but barriers experienced in primary care can prevent or delay access to diagnostic and treatment services. Organisational changes, plus increased cultural competence among health professionals, have the potential to reduce inequalities in early detection of cancer.</w:t>
            </w:r>
          </w:p>
          <w:p w14:paraId="7293C651" w14:textId="77777777" w:rsidR="00DC3006" w:rsidRPr="00DF435B" w:rsidRDefault="00DC3006" w:rsidP="00B322B4">
            <w:pPr>
              <w:rPr>
                <w:rFonts w:asciiTheme="minorHAnsi" w:hAnsiTheme="minorHAnsi"/>
                <w:color w:val="212121"/>
                <w:shd w:val="clear" w:color="auto" w:fill="FFFFFF"/>
              </w:rPr>
            </w:pPr>
          </w:p>
        </w:tc>
      </w:tr>
    </w:tbl>
    <w:p w14:paraId="2B761E97" w14:textId="77777777" w:rsidR="00F87096" w:rsidRDefault="00F87096">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DC3006" w:rsidRPr="00EF727A" w14:paraId="75465AB2" w14:textId="77777777" w:rsidTr="00DC3006">
        <w:trPr>
          <w:trHeight w:val="451"/>
        </w:trPr>
        <w:tc>
          <w:tcPr>
            <w:tcW w:w="1335" w:type="dxa"/>
          </w:tcPr>
          <w:p w14:paraId="1E610E37" w14:textId="731C9B13" w:rsidR="00DC3006" w:rsidRDefault="00DC3006" w:rsidP="00B322B4">
            <w:pPr>
              <w:rPr>
                <w:rFonts w:asciiTheme="minorHAnsi" w:hAnsiTheme="minorHAnsi"/>
              </w:rPr>
            </w:pPr>
            <w:r>
              <w:rPr>
                <w:rFonts w:asciiTheme="minorHAnsi" w:hAnsiTheme="minorHAnsi"/>
              </w:rPr>
              <w:t>2023</w:t>
            </w:r>
          </w:p>
        </w:tc>
        <w:tc>
          <w:tcPr>
            <w:tcW w:w="3255" w:type="dxa"/>
          </w:tcPr>
          <w:p w14:paraId="3D7A0279" w14:textId="77777777" w:rsidR="00DC3006" w:rsidRDefault="00DC3006" w:rsidP="00FE39EF">
            <w:pPr>
              <w:rPr>
                <w:rFonts w:asciiTheme="minorHAnsi" w:hAnsiTheme="minorHAnsi"/>
              </w:rPr>
            </w:pPr>
            <w:r w:rsidRPr="00B32C84">
              <w:rPr>
                <w:rFonts w:asciiTheme="minorHAnsi" w:hAnsiTheme="minorHAnsi"/>
                <w:b/>
                <w:bCs/>
              </w:rPr>
              <w:t>Ethnic inequalities in age-related patterns of multiple long-term conditions in England: Analysis of primary care and nationally representative survey data.</w:t>
            </w:r>
            <w:r w:rsidRPr="00B32C84">
              <w:rPr>
                <w:rFonts w:asciiTheme="minorHAnsi" w:hAnsiTheme="minorHAnsi"/>
              </w:rPr>
              <w:br/>
            </w:r>
            <w:proofErr w:type="spellStart"/>
            <w:r w:rsidRPr="00B32C84">
              <w:rPr>
                <w:rFonts w:asciiTheme="minorHAnsi" w:hAnsiTheme="minorHAnsi"/>
              </w:rPr>
              <w:t>Hayanga</w:t>
            </w:r>
            <w:proofErr w:type="spellEnd"/>
            <w:r w:rsidRPr="00B32C84">
              <w:rPr>
                <w:rFonts w:asciiTheme="minorHAnsi" w:hAnsiTheme="minorHAnsi"/>
              </w:rPr>
              <w:t xml:space="preserve">, B., Stafford, M., Saunders, C. L., &amp; Bécares, L. </w:t>
            </w:r>
            <w:r w:rsidRPr="00B32C84">
              <w:rPr>
                <w:rFonts w:asciiTheme="minorHAnsi" w:hAnsiTheme="minorHAnsi"/>
                <w:i/>
                <w:iCs/>
              </w:rPr>
              <w:t>Sociology of health &amp; illness</w:t>
            </w:r>
            <w:r w:rsidRPr="00B32C84">
              <w:rPr>
                <w:rFonts w:asciiTheme="minorHAnsi" w:hAnsiTheme="minorHAnsi"/>
              </w:rPr>
              <w:t>, 2023</w:t>
            </w:r>
          </w:p>
          <w:p w14:paraId="30913D91" w14:textId="77777777" w:rsidR="00DC3006" w:rsidRDefault="00B01C6F" w:rsidP="00971C5C">
            <w:pPr>
              <w:rPr>
                <w:rStyle w:val="Hyperlink"/>
                <w:rFonts w:asciiTheme="minorHAnsi" w:hAnsiTheme="minorHAnsi"/>
              </w:rPr>
            </w:pPr>
            <w:hyperlink r:id="rId55" w:history="1">
              <w:r w:rsidR="00DC3006" w:rsidRPr="00F41039">
                <w:rPr>
                  <w:rStyle w:val="Hyperlink"/>
                  <w:rFonts w:asciiTheme="minorHAnsi" w:hAnsiTheme="minorHAnsi"/>
                </w:rPr>
                <w:t>https://onlinelibrary.wiley.com/doi/10.1111/1467-9566.13724</w:t>
              </w:r>
            </w:hyperlink>
          </w:p>
          <w:p w14:paraId="0C6B0BCE" w14:textId="38C26131" w:rsidR="00DC3006" w:rsidRPr="003923F8" w:rsidRDefault="00DC3006" w:rsidP="00971C5C">
            <w:pPr>
              <w:rPr>
                <w:rFonts w:asciiTheme="minorHAnsi" w:hAnsiTheme="minorHAnsi"/>
              </w:rPr>
            </w:pPr>
          </w:p>
        </w:tc>
        <w:tc>
          <w:tcPr>
            <w:tcW w:w="3544" w:type="dxa"/>
          </w:tcPr>
          <w:p w14:paraId="01B09DAE" w14:textId="2BDF8092" w:rsidR="00DC3006" w:rsidRPr="00C30E22" w:rsidRDefault="00DC3006" w:rsidP="00B322B4">
            <w:pPr>
              <w:rPr>
                <w:rFonts w:asciiTheme="minorHAnsi" w:hAnsiTheme="minorHAnsi"/>
                <w:color w:val="212121"/>
                <w:shd w:val="clear" w:color="auto" w:fill="FFFFFF"/>
              </w:rPr>
            </w:pPr>
            <w:r w:rsidRPr="00C30E22">
              <w:rPr>
                <w:rFonts w:asciiTheme="minorHAnsi" w:hAnsiTheme="minorHAnsi"/>
                <w:color w:val="212121"/>
                <w:shd w:val="clear" w:color="auto" w:fill="FFFFFF"/>
              </w:rPr>
              <w:t xml:space="preserve">Little is known about the patterning of multiple long-term conditions (MLTCs) by age, ethnicity and across conceptualisations of MLTCs. We observed ethnic inequalities from middle-age onwards. </w:t>
            </w:r>
          </w:p>
        </w:tc>
        <w:tc>
          <w:tcPr>
            <w:tcW w:w="1290" w:type="dxa"/>
          </w:tcPr>
          <w:p w14:paraId="6F9DC665" w14:textId="2D832945" w:rsidR="00DC3006" w:rsidRDefault="00DC3006" w:rsidP="00B322B4">
            <w:pPr>
              <w:rPr>
                <w:rFonts w:asciiTheme="minorHAnsi" w:hAnsiTheme="minorHAnsi"/>
              </w:rPr>
            </w:pPr>
            <w:r>
              <w:rPr>
                <w:rFonts w:asciiTheme="minorHAnsi" w:hAnsiTheme="minorHAnsi"/>
              </w:rPr>
              <w:t>Original research</w:t>
            </w:r>
          </w:p>
        </w:tc>
        <w:tc>
          <w:tcPr>
            <w:tcW w:w="5083" w:type="dxa"/>
          </w:tcPr>
          <w:p w14:paraId="12D0F4A7" w14:textId="61FA5C07" w:rsidR="00DC3006" w:rsidRPr="0073381D" w:rsidRDefault="00DC3006" w:rsidP="000603B1">
            <w:pPr>
              <w:rPr>
                <w:rFonts w:asciiTheme="minorHAnsi" w:hAnsiTheme="minorHAnsi"/>
                <w:color w:val="000000"/>
                <w:shd w:val="clear" w:color="auto" w:fill="FFFFFF"/>
              </w:rPr>
            </w:pPr>
            <w:r w:rsidRPr="00C30E22">
              <w:rPr>
                <w:rFonts w:asciiTheme="minorHAnsi" w:hAnsiTheme="minorHAnsi"/>
                <w:color w:val="000000"/>
                <w:shd w:val="clear" w:color="auto" w:fill="FFFFFF"/>
              </w:rPr>
              <w:t>Compared to white British people, Gypsy and Irish Travellers had higher levels of MLTCs across the age groups.</w:t>
            </w:r>
            <w:r>
              <w:rPr>
                <w:rFonts w:asciiTheme="minorHAnsi" w:hAnsiTheme="minorHAnsi"/>
                <w:color w:val="000000"/>
                <w:shd w:val="clear" w:color="auto" w:fill="FFFFFF"/>
              </w:rPr>
              <w:t xml:space="preserve"> </w:t>
            </w:r>
            <w:r w:rsidRPr="00B67658">
              <w:rPr>
                <w:rFonts w:asciiTheme="minorHAnsi" w:hAnsiTheme="minorHAnsi"/>
                <w:color w:val="000000"/>
                <w:shd w:val="clear" w:color="auto" w:fill="FFFFFF"/>
              </w:rPr>
              <w:t>Gypsy and Irish Travellers aged between 25 and 74 years of age have the highest odds of having MLTCs among all ethnic groups.</w:t>
            </w:r>
            <w:r>
              <w:rPr>
                <w:rFonts w:asciiTheme="minorHAnsi" w:hAnsiTheme="minorHAnsi"/>
                <w:color w:val="000000"/>
                <w:shd w:val="clear" w:color="auto" w:fill="FFFFFF"/>
              </w:rPr>
              <w:t xml:space="preserve"> </w:t>
            </w:r>
          </w:p>
        </w:tc>
      </w:tr>
      <w:tr w:rsidR="00DC3006" w:rsidRPr="00EF727A" w14:paraId="0C5D63AD" w14:textId="77777777" w:rsidTr="00DC3006">
        <w:trPr>
          <w:trHeight w:val="451"/>
        </w:trPr>
        <w:tc>
          <w:tcPr>
            <w:tcW w:w="1335" w:type="dxa"/>
          </w:tcPr>
          <w:p w14:paraId="3C5A6F4B" w14:textId="4DD3EFE5" w:rsidR="00DC3006" w:rsidRDefault="00DC3006" w:rsidP="00B322B4">
            <w:pPr>
              <w:rPr>
                <w:rFonts w:asciiTheme="minorHAnsi" w:hAnsiTheme="minorHAnsi"/>
              </w:rPr>
            </w:pPr>
            <w:r>
              <w:rPr>
                <w:rFonts w:asciiTheme="minorHAnsi" w:hAnsiTheme="minorHAnsi"/>
              </w:rPr>
              <w:t>2020</w:t>
            </w:r>
          </w:p>
        </w:tc>
        <w:tc>
          <w:tcPr>
            <w:tcW w:w="3255" w:type="dxa"/>
          </w:tcPr>
          <w:p w14:paraId="36EC0620" w14:textId="77777777" w:rsidR="00DC3006" w:rsidRDefault="00DC3006" w:rsidP="00DE0366">
            <w:pPr>
              <w:rPr>
                <w:rFonts w:asciiTheme="minorHAnsi" w:hAnsiTheme="minorHAnsi"/>
              </w:rPr>
            </w:pPr>
            <w:r w:rsidRPr="00047BAB">
              <w:rPr>
                <w:rFonts w:asciiTheme="minorHAnsi" w:hAnsiTheme="minorHAnsi"/>
                <w:b/>
                <w:bCs/>
              </w:rPr>
              <w:t>Including the Missing Voices of Disabled People in Gypsy, Roma and Traveller Communities.</w:t>
            </w:r>
            <w:r w:rsidRPr="00047BAB">
              <w:rPr>
                <w:rFonts w:asciiTheme="minorHAnsi" w:hAnsiTheme="minorHAnsi"/>
              </w:rPr>
              <w:br/>
              <w:t xml:space="preserve">Peter Unwin, Becki Meakin, Alexandra Jones. </w:t>
            </w:r>
            <w:r w:rsidRPr="00047BAB">
              <w:rPr>
                <w:rFonts w:asciiTheme="minorHAnsi" w:hAnsiTheme="minorHAnsi"/>
                <w:i/>
                <w:iCs/>
              </w:rPr>
              <w:t>University of Worcester</w:t>
            </w:r>
            <w:r w:rsidRPr="00047BAB">
              <w:rPr>
                <w:rFonts w:asciiTheme="minorHAnsi" w:hAnsiTheme="minorHAnsi"/>
              </w:rPr>
              <w:t>, 2020</w:t>
            </w:r>
          </w:p>
          <w:p w14:paraId="5DB75E3C" w14:textId="1C7824FF" w:rsidR="00DC3006" w:rsidRDefault="00B01C6F" w:rsidP="00DE0366">
            <w:pPr>
              <w:rPr>
                <w:rFonts w:asciiTheme="minorHAnsi" w:hAnsiTheme="minorHAnsi"/>
              </w:rPr>
            </w:pPr>
            <w:hyperlink r:id="rId56" w:history="1">
              <w:r w:rsidR="00DC3006" w:rsidRPr="00F41039">
                <w:rPr>
                  <w:rStyle w:val="Hyperlink"/>
                  <w:rFonts w:asciiTheme="minorHAnsi" w:hAnsiTheme="minorHAnsi"/>
                </w:rPr>
                <w:t>https://www.drilluk.org.uk/wp-content/uploads/2020/12/Missing-Voices-FINAL-report.pdf</w:t>
              </w:r>
            </w:hyperlink>
          </w:p>
          <w:p w14:paraId="746C6882" w14:textId="368200EC" w:rsidR="00DC3006" w:rsidRPr="0087357E" w:rsidRDefault="00DC3006" w:rsidP="00FE39EF">
            <w:pPr>
              <w:rPr>
                <w:rFonts w:asciiTheme="minorHAnsi" w:hAnsiTheme="minorHAnsi"/>
              </w:rPr>
            </w:pPr>
          </w:p>
        </w:tc>
        <w:tc>
          <w:tcPr>
            <w:tcW w:w="3544" w:type="dxa"/>
          </w:tcPr>
          <w:p w14:paraId="7DF24260" w14:textId="2C5600A4" w:rsidR="00DC3006" w:rsidRPr="00C30E22" w:rsidRDefault="00DC3006" w:rsidP="00B322B4">
            <w:pPr>
              <w:rPr>
                <w:rFonts w:asciiTheme="minorHAnsi" w:hAnsiTheme="minorHAnsi"/>
                <w:color w:val="212121"/>
                <w:shd w:val="clear" w:color="auto" w:fill="FFFFFF"/>
              </w:rPr>
            </w:pPr>
            <w:r w:rsidRPr="00F0413E">
              <w:rPr>
                <w:rFonts w:asciiTheme="minorHAnsi" w:hAnsiTheme="minorHAnsi"/>
                <w:color w:val="212121"/>
                <w:shd w:val="clear" w:color="auto" w:fill="FFFFFF"/>
              </w:rPr>
              <w:t>The main research question asked why the voices of Disabled GRT members were missing and whether there was any potential for the concerns of these communities to be heard in service and policy arenas.</w:t>
            </w:r>
          </w:p>
        </w:tc>
        <w:tc>
          <w:tcPr>
            <w:tcW w:w="1290" w:type="dxa"/>
          </w:tcPr>
          <w:p w14:paraId="51E96684" w14:textId="5700CDD8" w:rsidR="00DC3006" w:rsidRDefault="00DC3006" w:rsidP="00B322B4">
            <w:pPr>
              <w:rPr>
                <w:rFonts w:asciiTheme="minorHAnsi" w:hAnsiTheme="minorHAnsi"/>
              </w:rPr>
            </w:pPr>
            <w:r>
              <w:rPr>
                <w:rFonts w:asciiTheme="minorHAnsi" w:hAnsiTheme="minorHAnsi"/>
              </w:rPr>
              <w:t>Qualitative study</w:t>
            </w:r>
          </w:p>
        </w:tc>
        <w:tc>
          <w:tcPr>
            <w:tcW w:w="5083" w:type="dxa"/>
          </w:tcPr>
          <w:p w14:paraId="1EC6476D" w14:textId="77777777" w:rsidR="00DC3006" w:rsidRPr="005404F0" w:rsidRDefault="00DC3006" w:rsidP="005404F0">
            <w:pPr>
              <w:rPr>
                <w:rFonts w:asciiTheme="minorHAnsi" w:hAnsiTheme="minorHAnsi"/>
                <w:b/>
                <w:bCs/>
              </w:rPr>
            </w:pPr>
            <w:r w:rsidRPr="005404F0">
              <w:rPr>
                <w:rFonts w:asciiTheme="minorHAnsi" w:hAnsiTheme="minorHAnsi"/>
                <w:b/>
                <w:bCs/>
              </w:rPr>
              <w:t>Recommendations</w:t>
            </w:r>
          </w:p>
          <w:p w14:paraId="37AEE5AF" w14:textId="1A5F4FDA" w:rsidR="00DC3006" w:rsidRPr="005404F0" w:rsidRDefault="00DC3006" w:rsidP="00E40E65">
            <w:pPr>
              <w:pStyle w:val="ListParagraph"/>
              <w:numPr>
                <w:ilvl w:val="0"/>
                <w:numId w:val="21"/>
              </w:numPr>
              <w:ind w:left="142" w:hanging="142"/>
              <w:rPr>
                <w:rFonts w:asciiTheme="minorHAnsi" w:hAnsiTheme="minorHAnsi"/>
              </w:rPr>
            </w:pPr>
            <w:r w:rsidRPr="00AB7D3E">
              <w:rPr>
                <w:rFonts w:asciiTheme="minorHAnsi" w:hAnsiTheme="minorHAnsi"/>
              </w:rPr>
              <w:t xml:space="preserve">Deaf and Disabled people’s Organisations (DDPOs) </w:t>
            </w:r>
            <w:r w:rsidRPr="005404F0">
              <w:rPr>
                <w:rFonts w:asciiTheme="minorHAnsi" w:hAnsiTheme="minorHAnsi"/>
              </w:rPr>
              <w:t>should work with d/Deaf and Disabled people from GRT communities by making culturally sensitive adjustments to services. Pro-active approaches, such as working with local GRT community connectors and leaders is seen as a fruitful way forward.</w:t>
            </w:r>
          </w:p>
          <w:p w14:paraId="4BAE302F" w14:textId="77777777" w:rsidR="00DC3006" w:rsidRPr="005404F0" w:rsidRDefault="00DC3006" w:rsidP="00E40E65">
            <w:pPr>
              <w:pStyle w:val="ListParagraph"/>
              <w:numPr>
                <w:ilvl w:val="0"/>
                <w:numId w:val="21"/>
              </w:numPr>
              <w:ind w:left="142" w:hanging="142"/>
              <w:rPr>
                <w:rFonts w:asciiTheme="minorHAnsi" w:hAnsiTheme="minorHAnsi"/>
              </w:rPr>
            </w:pPr>
            <w:r w:rsidRPr="005404F0">
              <w:rPr>
                <w:rFonts w:asciiTheme="minorHAnsi" w:hAnsiTheme="minorHAnsi"/>
              </w:rPr>
              <w:t>GRT organisations should invest in training to extend their expertise into the fields of disability and ensure that their ‘community connectors’ are conversant with the Equality Act, 2010 and include local disability organisations in their networking.</w:t>
            </w:r>
          </w:p>
          <w:p w14:paraId="747B4B18" w14:textId="77777777" w:rsidR="00DC3006" w:rsidRPr="005404F0" w:rsidRDefault="00DC3006" w:rsidP="00E40E65">
            <w:pPr>
              <w:pStyle w:val="ListParagraph"/>
              <w:numPr>
                <w:ilvl w:val="0"/>
                <w:numId w:val="21"/>
              </w:numPr>
              <w:ind w:left="142" w:hanging="142"/>
              <w:rPr>
                <w:rFonts w:asciiTheme="minorHAnsi" w:hAnsiTheme="minorHAnsi"/>
              </w:rPr>
            </w:pPr>
            <w:r w:rsidRPr="005404F0">
              <w:rPr>
                <w:rFonts w:asciiTheme="minorHAnsi" w:hAnsiTheme="minorHAnsi"/>
              </w:rPr>
              <w:t>Shaping Our Lives Service User and Disability Network could facilitate DDPOs in reaching out to GRT communities, using the experience, relationships and trust gained during the present research project.</w:t>
            </w:r>
          </w:p>
          <w:p w14:paraId="38FCD79F" w14:textId="77777777" w:rsidR="00DC3006" w:rsidRPr="005404F0" w:rsidRDefault="00DC3006" w:rsidP="00E40E65">
            <w:pPr>
              <w:pStyle w:val="ListParagraph"/>
              <w:numPr>
                <w:ilvl w:val="0"/>
                <w:numId w:val="21"/>
              </w:numPr>
              <w:ind w:left="142" w:hanging="142"/>
              <w:rPr>
                <w:rFonts w:asciiTheme="minorHAnsi" w:hAnsiTheme="minorHAnsi"/>
              </w:rPr>
            </w:pPr>
            <w:r w:rsidRPr="005404F0">
              <w:rPr>
                <w:rFonts w:asciiTheme="minorHAnsi" w:hAnsiTheme="minorHAnsi"/>
              </w:rPr>
              <w:t>National DDPOs might create a charter for d/Deaf and Disabled people from GRT communities, aiming at transforming the voices of Disabled GRT communities from ‘missing’ to ‘present and vocal’. Such a charter could attract media and political interest which could help ensure the experiences and needs of Disabled people within GRT communities are embraced alongside all others.</w:t>
            </w:r>
          </w:p>
          <w:p w14:paraId="274F9873" w14:textId="77777777" w:rsidR="00DC3006" w:rsidRDefault="00DC3006" w:rsidP="00E40E65">
            <w:pPr>
              <w:pStyle w:val="ListParagraph"/>
              <w:numPr>
                <w:ilvl w:val="0"/>
                <w:numId w:val="21"/>
              </w:numPr>
              <w:ind w:left="142" w:hanging="142"/>
              <w:rPr>
                <w:rFonts w:asciiTheme="minorHAnsi" w:hAnsiTheme="minorHAnsi"/>
              </w:rPr>
            </w:pPr>
            <w:r w:rsidRPr="005404F0">
              <w:rPr>
                <w:rFonts w:asciiTheme="minorHAnsi" w:hAnsiTheme="minorHAnsi"/>
              </w:rPr>
              <w:t>Local authority social care organisations should be more proactive in their disabilities work with GRT communities, particularly about preventive mental health interventions.</w:t>
            </w:r>
          </w:p>
          <w:p w14:paraId="020EC9B9" w14:textId="78548AA2" w:rsidR="005A252A" w:rsidRPr="005A252A" w:rsidRDefault="005A252A" w:rsidP="005A252A">
            <w:pPr>
              <w:rPr>
                <w:rFonts w:asciiTheme="minorHAnsi" w:hAnsiTheme="minorHAnsi"/>
              </w:rPr>
            </w:pPr>
          </w:p>
        </w:tc>
      </w:tr>
    </w:tbl>
    <w:p w14:paraId="2C976F78" w14:textId="77777777" w:rsidR="005A252A" w:rsidRDefault="005A252A">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DC3006" w:rsidRPr="00EF727A" w14:paraId="7E9011A8" w14:textId="77777777" w:rsidTr="00DC3006">
        <w:trPr>
          <w:trHeight w:val="451"/>
        </w:trPr>
        <w:tc>
          <w:tcPr>
            <w:tcW w:w="1335" w:type="dxa"/>
          </w:tcPr>
          <w:p w14:paraId="1B62E09F" w14:textId="631EB876" w:rsidR="00DC3006" w:rsidRDefault="00DC3006" w:rsidP="00B322B4">
            <w:pPr>
              <w:rPr>
                <w:rFonts w:asciiTheme="minorHAnsi" w:hAnsiTheme="minorHAnsi"/>
              </w:rPr>
            </w:pPr>
            <w:r>
              <w:rPr>
                <w:rFonts w:asciiTheme="minorHAnsi" w:hAnsiTheme="minorHAnsi"/>
              </w:rPr>
              <w:t>2021</w:t>
            </w:r>
          </w:p>
        </w:tc>
        <w:tc>
          <w:tcPr>
            <w:tcW w:w="3255" w:type="dxa"/>
          </w:tcPr>
          <w:p w14:paraId="60F0B1D0" w14:textId="77777777" w:rsidR="00DC3006" w:rsidRDefault="00DC3006" w:rsidP="00FD2FBD">
            <w:pPr>
              <w:rPr>
                <w:rFonts w:asciiTheme="minorHAnsi" w:hAnsiTheme="minorHAnsi"/>
              </w:rPr>
            </w:pPr>
            <w:r w:rsidRPr="00FD2FBD">
              <w:rPr>
                <w:rFonts w:asciiTheme="minorHAnsi" w:hAnsiTheme="minorHAnsi"/>
                <w:b/>
                <w:bCs/>
              </w:rPr>
              <w:t>Knowledge and experience of cancer prevention and screening among Gypsies, Roma and Travellers: a participatory qualitative study.</w:t>
            </w:r>
            <w:r w:rsidRPr="00FD2FBD">
              <w:rPr>
                <w:rFonts w:asciiTheme="minorHAnsi" w:hAnsiTheme="minorHAnsi"/>
                <w:b/>
                <w:bCs/>
              </w:rPr>
              <w:br/>
            </w:r>
            <w:r w:rsidRPr="00FD2FBD">
              <w:rPr>
                <w:rFonts w:asciiTheme="minorHAnsi" w:hAnsiTheme="minorHAnsi"/>
              </w:rPr>
              <w:t xml:space="preserve">Condon, L., </w:t>
            </w:r>
            <w:proofErr w:type="spellStart"/>
            <w:r w:rsidRPr="00FD2FBD">
              <w:rPr>
                <w:rFonts w:asciiTheme="minorHAnsi" w:hAnsiTheme="minorHAnsi"/>
              </w:rPr>
              <w:t>Curejova</w:t>
            </w:r>
            <w:proofErr w:type="spellEnd"/>
            <w:r w:rsidRPr="00FD2FBD">
              <w:rPr>
                <w:rFonts w:asciiTheme="minorHAnsi" w:hAnsiTheme="minorHAnsi"/>
              </w:rPr>
              <w:t xml:space="preserve">, J., Morgan, D. L., Miles, G., &amp; Fenlon, D. </w:t>
            </w:r>
            <w:r w:rsidRPr="00FD2FBD">
              <w:rPr>
                <w:rFonts w:asciiTheme="minorHAnsi" w:hAnsiTheme="minorHAnsi"/>
                <w:i/>
                <w:iCs/>
              </w:rPr>
              <w:t>BMC public health</w:t>
            </w:r>
            <w:r w:rsidRPr="00FD2FBD">
              <w:rPr>
                <w:rFonts w:asciiTheme="minorHAnsi" w:hAnsiTheme="minorHAnsi"/>
              </w:rPr>
              <w:t>, 2021</w:t>
            </w:r>
          </w:p>
          <w:p w14:paraId="48CB6AC2" w14:textId="3CD89F6B" w:rsidR="00DC3006" w:rsidRDefault="00B01C6F" w:rsidP="00FD2FBD">
            <w:hyperlink r:id="rId57" w:history="1">
              <w:r w:rsidR="00DC3006" w:rsidRPr="008A4F25">
                <w:rPr>
                  <w:rStyle w:val="Hyperlink"/>
                </w:rPr>
                <w:t>https://bmcpublichealth.biomedcentral.com/articles/10.1186/s12889-021-10390-y</w:t>
              </w:r>
            </w:hyperlink>
          </w:p>
          <w:p w14:paraId="54BE5C27" w14:textId="77777777" w:rsidR="00DC3006" w:rsidRDefault="00DC3006" w:rsidP="00FD2FBD">
            <w:pPr>
              <w:rPr>
                <w:rFonts w:asciiTheme="minorHAnsi" w:hAnsiTheme="minorHAnsi"/>
              </w:rPr>
            </w:pPr>
          </w:p>
          <w:p w14:paraId="737D8BA4" w14:textId="77777777" w:rsidR="00DC3006" w:rsidRPr="00FD2FBD" w:rsidRDefault="00DC3006" w:rsidP="00FD2FBD">
            <w:pPr>
              <w:rPr>
                <w:rFonts w:asciiTheme="minorHAnsi" w:hAnsiTheme="minorHAnsi"/>
              </w:rPr>
            </w:pPr>
          </w:p>
          <w:p w14:paraId="3B5002E3" w14:textId="77777777" w:rsidR="00DC3006" w:rsidRPr="00047BAB" w:rsidRDefault="00DC3006" w:rsidP="00DE0366">
            <w:pPr>
              <w:rPr>
                <w:rFonts w:asciiTheme="minorHAnsi" w:hAnsiTheme="minorHAnsi"/>
                <w:b/>
                <w:bCs/>
              </w:rPr>
            </w:pPr>
          </w:p>
        </w:tc>
        <w:tc>
          <w:tcPr>
            <w:tcW w:w="3544" w:type="dxa"/>
          </w:tcPr>
          <w:p w14:paraId="078B911D" w14:textId="14595034" w:rsidR="00DC3006" w:rsidRPr="00F0413E" w:rsidRDefault="00DC3006" w:rsidP="00B322B4">
            <w:pPr>
              <w:rPr>
                <w:rFonts w:asciiTheme="minorHAnsi" w:hAnsiTheme="minorHAnsi"/>
                <w:color w:val="212121"/>
                <w:shd w:val="clear" w:color="auto" w:fill="FFFFFF"/>
              </w:rPr>
            </w:pPr>
            <w:r w:rsidRPr="00316DBD">
              <w:rPr>
                <w:rFonts w:asciiTheme="minorHAnsi" w:hAnsiTheme="minorHAnsi"/>
                <w:color w:val="212121"/>
                <w:shd w:val="clear" w:color="auto" w:fill="FFFFFF"/>
              </w:rPr>
              <w:t>While Gypsies, Roma and Travellers have poor health outcomes even in comparison with other ethnic minorities, little is known about how they view and enact primary prevention. This study takes a participatory approach to explore knowledge and experience of cancer prevention and screening in communities</w:t>
            </w:r>
            <w:r>
              <w:rPr>
                <w:rFonts w:asciiTheme="minorHAnsi" w:hAnsiTheme="minorHAnsi"/>
                <w:color w:val="212121"/>
                <w:shd w:val="clear" w:color="auto" w:fill="FFFFFF"/>
              </w:rPr>
              <w:t xml:space="preserve"> in </w:t>
            </w:r>
            <w:r>
              <w:rPr>
                <w:color w:val="212121"/>
                <w:shd w:val="clear" w:color="auto" w:fill="FFFFFF"/>
              </w:rPr>
              <w:t>Wales and South-West England</w:t>
            </w:r>
            <w:r w:rsidRPr="00316DBD">
              <w:rPr>
                <w:rFonts w:asciiTheme="minorHAnsi" w:hAnsiTheme="minorHAnsi"/>
                <w:color w:val="212121"/>
                <w:shd w:val="clear" w:color="auto" w:fill="FFFFFF"/>
              </w:rPr>
              <w:t>.</w:t>
            </w:r>
          </w:p>
        </w:tc>
        <w:tc>
          <w:tcPr>
            <w:tcW w:w="1290" w:type="dxa"/>
          </w:tcPr>
          <w:p w14:paraId="104AC66D" w14:textId="3F3FE31F" w:rsidR="00DC3006" w:rsidRDefault="00DC3006" w:rsidP="00B322B4">
            <w:pPr>
              <w:rPr>
                <w:rFonts w:asciiTheme="minorHAnsi" w:hAnsiTheme="minorHAnsi"/>
              </w:rPr>
            </w:pPr>
            <w:r>
              <w:rPr>
                <w:rFonts w:asciiTheme="minorHAnsi" w:hAnsiTheme="minorHAnsi"/>
              </w:rPr>
              <w:t>Qualitative study</w:t>
            </w:r>
          </w:p>
        </w:tc>
        <w:tc>
          <w:tcPr>
            <w:tcW w:w="5083" w:type="dxa"/>
          </w:tcPr>
          <w:p w14:paraId="1FAB029D" w14:textId="694D4D85" w:rsidR="00DC3006" w:rsidRPr="005404F0" w:rsidRDefault="00DC3006" w:rsidP="003231F5">
            <w:pPr>
              <w:rPr>
                <w:rFonts w:asciiTheme="minorHAnsi" w:hAnsiTheme="minorHAnsi"/>
                <w:b/>
                <w:bCs/>
              </w:rPr>
            </w:pPr>
            <w:r w:rsidRPr="00B30D10">
              <w:rPr>
                <w:rFonts w:asciiTheme="minorHAnsi" w:hAnsiTheme="minorHAnsi"/>
              </w:rPr>
              <w:t>Women and men knew that lifestyle factors, such as healthy diet, stopping smoking, drinking less alcohol and using sun protection, contribute to cancer risk reduction. However, there was a widespread lack of confidence in the effectiveness of these measures, particularly in relation to smoking. Traditional cultural beliefs were shared by Roma and Gypsy/</w:t>
            </w:r>
            <w:r>
              <w:rPr>
                <w:rFonts w:asciiTheme="minorHAnsi" w:hAnsiTheme="minorHAnsi"/>
              </w:rPr>
              <w:t xml:space="preserve"> </w:t>
            </w:r>
            <w:r w:rsidRPr="00B30D10">
              <w:rPr>
                <w:rFonts w:asciiTheme="minorHAnsi" w:hAnsiTheme="minorHAnsi"/>
              </w:rPr>
              <w:t>Travellers but did not necessarily affect the behaviour of individuals. Most women participated in cervical and breast screening, but few Gypsy/</w:t>
            </w:r>
            <w:r>
              <w:rPr>
                <w:rFonts w:asciiTheme="minorHAnsi" w:hAnsiTheme="minorHAnsi"/>
              </w:rPr>
              <w:t xml:space="preserve"> </w:t>
            </w:r>
            <w:r w:rsidRPr="00B30D10">
              <w:rPr>
                <w:rFonts w:asciiTheme="minorHAnsi" w:hAnsiTheme="minorHAnsi"/>
              </w:rPr>
              <w:t xml:space="preserve">Traveller men would engage with bowel screening, which conflicted with community ideals of stoical masculinity. Roma participants described language barriers to screening, with confusion about timing and eligibility </w:t>
            </w:r>
            <w:r>
              <w:rPr>
                <w:rFonts w:asciiTheme="minorHAnsi" w:hAnsiTheme="minorHAnsi"/>
              </w:rPr>
              <w:t xml:space="preserve">for </w:t>
            </w:r>
            <w:r w:rsidRPr="00B30D10">
              <w:rPr>
                <w:rFonts w:asciiTheme="minorHAnsi" w:hAnsiTheme="minorHAnsi"/>
              </w:rPr>
              <w:t>UK programmes; this led some to access screening abroad.</w:t>
            </w:r>
            <w:r>
              <w:rPr>
                <w:rFonts w:asciiTheme="minorHAnsi" w:hAnsiTheme="minorHAnsi"/>
              </w:rPr>
              <w:t xml:space="preserve"> </w:t>
            </w:r>
            <w:r w:rsidRPr="00B30D10">
              <w:rPr>
                <w:rFonts w:asciiTheme="minorHAnsi" w:hAnsiTheme="minorHAnsi"/>
                <w:b/>
                <w:bCs/>
              </w:rPr>
              <w:t>Conclusion</w:t>
            </w:r>
            <w:r w:rsidRPr="00B30D10">
              <w:rPr>
                <w:rFonts w:asciiTheme="minorHAnsi" w:hAnsiTheme="minorHAnsi"/>
              </w:rPr>
              <w:t>: This study provides new knowledge about how Gypsies, Roma and Travellers keep healthy and prevent disease, giving insights into similarities and differences between ages, sexes and communities. These culturally distinct and high-need ethnic minorities have specific needs in relation to cancer prevention and screening, which merit targeted and acceptable health promotion to reduce health inequalities</w:t>
            </w:r>
            <w:r>
              <w:rPr>
                <w:rFonts w:asciiTheme="minorHAnsi" w:hAnsiTheme="minorHAnsi"/>
              </w:rPr>
              <w:t>.</w:t>
            </w:r>
          </w:p>
        </w:tc>
      </w:tr>
    </w:tbl>
    <w:p w14:paraId="23D2C065" w14:textId="77777777" w:rsidR="003231F5" w:rsidRDefault="003231F5">
      <w:bookmarkStart w:id="10" w:name="Preg"/>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4C720F" w:rsidRPr="007D0612" w14:paraId="58C39AD2" w14:textId="77777777" w:rsidTr="00824917">
        <w:trPr>
          <w:trHeight w:val="451"/>
        </w:trPr>
        <w:tc>
          <w:tcPr>
            <w:tcW w:w="14507" w:type="dxa"/>
            <w:gridSpan w:val="5"/>
          </w:tcPr>
          <w:p w14:paraId="152C1F90" w14:textId="15D14664" w:rsidR="004C720F" w:rsidRPr="007D0612" w:rsidRDefault="00B01C6F" w:rsidP="004C720F">
            <w:pPr>
              <w:spacing w:before="240" w:after="240"/>
              <w:rPr>
                <w:rFonts w:asciiTheme="minorHAnsi" w:hAnsiTheme="minorHAnsi"/>
                <w:b/>
                <w:bCs/>
              </w:rPr>
            </w:pPr>
            <w:hyperlink w:anchor="Preg" w:history="1">
              <w:r w:rsidR="004C720F" w:rsidRPr="00E830F0">
                <w:rPr>
                  <w:rStyle w:val="Heading1Char"/>
                </w:rPr>
                <w:t>Pregnancy, maternity and early years</w:t>
              </w:r>
            </w:hyperlink>
            <w:r w:rsidR="004C720F">
              <w:rPr>
                <w:rFonts w:asciiTheme="minorHAnsi" w:hAnsiTheme="minorHAnsi"/>
                <w:color w:val="212121"/>
                <w:shd w:val="clear" w:color="auto" w:fill="FFFFFF"/>
              </w:rPr>
              <w:t xml:space="preserve">                                                                                                                                                    </w:t>
            </w:r>
            <w:hyperlink w:anchor="_top" w:history="1">
              <w:r w:rsidR="004C720F" w:rsidRPr="009F019A">
                <w:rPr>
                  <w:rStyle w:val="Hyperlink"/>
                  <w:rFonts w:asciiTheme="minorHAnsi" w:hAnsiTheme="minorHAnsi"/>
                  <w:b/>
                  <w:bCs/>
                </w:rPr>
                <w:t>Back to the top</w:t>
              </w:r>
            </w:hyperlink>
          </w:p>
        </w:tc>
      </w:tr>
      <w:bookmarkEnd w:id="10"/>
      <w:tr w:rsidR="004C720F" w:rsidRPr="007D0612" w14:paraId="3E3AB64D" w14:textId="77777777" w:rsidTr="004C720F">
        <w:trPr>
          <w:trHeight w:val="451"/>
        </w:trPr>
        <w:tc>
          <w:tcPr>
            <w:tcW w:w="1335" w:type="dxa"/>
          </w:tcPr>
          <w:p w14:paraId="1DA71D62" w14:textId="77777777" w:rsidR="004C720F" w:rsidRPr="007D0612" w:rsidRDefault="004C720F" w:rsidP="005B6BE8">
            <w:pPr>
              <w:rPr>
                <w:rFonts w:asciiTheme="minorHAnsi" w:hAnsiTheme="minorHAnsi"/>
                <w:b/>
                <w:bCs/>
              </w:rPr>
            </w:pPr>
            <w:r w:rsidRPr="007D0612">
              <w:rPr>
                <w:rFonts w:asciiTheme="minorHAnsi" w:hAnsiTheme="minorHAnsi"/>
                <w:b/>
                <w:bCs/>
              </w:rPr>
              <w:t>Publication date</w:t>
            </w:r>
          </w:p>
        </w:tc>
        <w:tc>
          <w:tcPr>
            <w:tcW w:w="3255" w:type="dxa"/>
          </w:tcPr>
          <w:p w14:paraId="2F1EFB5D" w14:textId="77777777" w:rsidR="004C720F" w:rsidRPr="007D0612" w:rsidRDefault="004C720F" w:rsidP="005B6BE8">
            <w:pPr>
              <w:rPr>
                <w:rFonts w:asciiTheme="minorHAnsi" w:hAnsiTheme="minorHAnsi"/>
                <w:b/>
                <w:bCs/>
              </w:rPr>
            </w:pPr>
            <w:r w:rsidRPr="007D0612">
              <w:rPr>
                <w:rFonts w:asciiTheme="minorHAnsi" w:hAnsiTheme="minorHAnsi"/>
                <w:b/>
                <w:bCs/>
              </w:rPr>
              <w:t>Study</w:t>
            </w:r>
          </w:p>
        </w:tc>
        <w:tc>
          <w:tcPr>
            <w:tcW w:w="3544" w:type="dxa"/>
          </w:tcPr>
          <w:p w14:paraId="529DF28E" w14:textId="77777777" w:rsidR="004C720F" w:rsidRPr="007D0612" w:rsidRDefault="004C720F" w:rsidP="005B6BE8">
            <w:pPr>
              <w:rPr>
                <w:rFonts w:asciiTheme="minorHAnsi" w:hAnsiTheme="minorHAnsi"/>
                <w:b/>
                <w:bCs/>
              </w:rPr>
            </w:pPr>
            <w:r w:rsidRPr="007D0612">
              <w:rPr>
                <w:rFonts w:asciiTheme="minorHAnsi" w:hAnsiTheme="minorHAnsi"/>
                <w:b/>
                <w:bCs/>
              </w:rPr>
              <w:t>Purpose</w:t>
            </w:r>
          </w:p>
        </w:tc>
        <w:tc>
          <w:tcPr>
            <w:tcW w:w="1290" w:type="dxa"/>
          </w:tcPr>
          <w:p w14:paraId="106F0E47" w14:textId="77777777" w:rsidR="004C720F" w:rsidRPr="007D0612" w:rsidRDefault="004C720F" w:rsidP="005B6BE8">
            <w:pPr>
              <w:rPr>
                <w:rFonts w:asciiTheme="minorHAnsi" w:hAnsiTheme="minorHAnsi"/>
                <w:b/>
                <w:bCs/>
              </w:rPr>
            </w:pPr>
            <w:r w:rsidRPr="007D0612">
              <w:rPr>
                <w:rFonts w:asciiTheme="minorHAnsi" w:hAnsiTheme="minorHAnsi"/>
                <w:b/>
                <w:bCs/>
              </w:rPr>
              <w:t>Method</w:t>
            </w:r>
          </w:p>
        </w:tc>
        <w:tc>
          <w:tcPr>
            <w:tcW w:w="5083" w:type="dxa"/>
          </w:tcPr>
          <w:p w14:paraId="0F83615C" w14:textId="77777777" w:rsidR="004C720F" w:rsidRPr="007D0612" w:rsidRDefault="004C720F" w:rsidP="005B6BE8">
            <w:pPr>
              <w:rPr>
                <w:rFonts w:asciiTheme="minorHAnsi" w:hAnsiTheme="minorHAnsi"/>
                <w:b/>
                <w:bCs/>
              </w:rPr>
            </w:pPr>
            <w:r w:rsidRPr="007D0612">
              <w:rPr>
                <w:rFonts w:asciiTheme="minorHAnsi" w:hAnsiTheme="minorHAnsi"/>
                <w:b/>
                <w:bCs/>
              </w:rPr>
              <w:t>Results</w:t>
            </w:r>
          </w:p>
        </w:tc>
      </w:tr>
      <w:tr w:rsidR="004C720F" w:rsidRPr="00EF727A" w14:paraId="7D615C2A" w14:textId="77777777" w:rsidTr="004C720F">
        <w:trPr>
          <w:trHeight w:val="451"/>
        </w:trPr>
        <w:tc>
          <w:tcPr>
            <w:tcW w:w="1335" w:type="dxa"/>
          </w:tcPr>
          <w:p w14:paraId="2734C3FE" w14:textId="25F20617" w:rsidR="004C720F" w:rsidRDefault="004C720F" w:rsidP="00B322B4">
            <w:pPr>
              <w:rPr>
                <w:rFonts w:asciiTheme="minorHAnsi" w:hAnsiTheme="minorHAnsi"/>
              </w:rPr>
            </w:pPr>
            <w:r>
              <w:rPr>
                <w:rFonts w:asciiTheme="minorHAnsi" w:hAnsiTheme="minorHAnsi"/>
              </w:rPr>
              <w:t>2023</w:t>
            </w:r>
          </w:p>
        </w:tc>
        <w:tc>
          <w:tcPr>
            <w:tcW w:w="3255" w:type="dxa"/>
          </w:tcPr>
          <w:p w14:paraId="6C700EAC" w14:textId="77777777" w:rsidR="004C720F" w:rsidRDefault="004C720F" w:rsidP="003961F0">
            <w:pPr>
              <w:rPr>
                <w:rFonts w:asciiTheme="minorHAnsi" w:hAnsiTheme="minorHAnsi"/>
              </w:rPr>
            </w:pPr>
            <w:r w:rsidRPr="003961F0">
              <w:rPr>
                <w:rFonts w:asciiTheme="minorHAnsi" w:hAnsiTheme="minorHAnsi"/>
                <w:b/>
                <w:bCs/>
              </w:rPr>
              <w:t>Guidance summary: Tackling Maternal Health Inequalities in Gypsy, Roma and Traveller Communities.</w:t>
            </w:r>
            <w:r w:rsidRPr="003961F0">
              <w:rPr>
                <w:rFonts w:asciiTheme="minorHAnsi" w:hAnsiTheme="minorHAnsi"/>
              </w:rPr>
              <w:br/>
              <w:t xml:space="preserve">Rosie Hollinshead, Michelle Gavin, Alice Byram. </w:t>
            </w:r>
            <w:r w:rsidRPr="003961F0">
              <w:rPr>
                <w:rFonts w:asciiTheme="minorHAnsi" w:hAnsiTheme="minorHAnsi"/>
                <w:i/>
                <w:iCs/>
              </w:rPr>
              <w:t>Friends, Families and Travellers (FFT)</w:t>
            </w:r>
            <w:r w:rsidRPr="003961F0">
              <w:rPr>
                <w:rFonts w:asciiTheme="minorHAnsi" w:hAnsiTheme="minorHAnsi"/>
              </w:rPr>
              <w:t>, 2023</w:t>
            </w:r>
          </w:p>
          <w:p w14:paraId="1472F338" w14:textId="568BA133" w:rsidR="004C720F" w:rsidRDefault="00B01C6F" w:rsidP="003961F0">
            <w:pPr>
              <w:rPr>
                <w:rFonts w:asciiTheme="minorHAnsi" w:hAnsiTheme="minorHAnsi"/>
              </w:rPr>
            </w:pPr>
            <w:hyperlink r:id="rId58" w:history="1">
              <w:r w:rsidR="004C720F" w:rsidRPr="00DC04C4">
                <w:rPr>
                  <w:rStyle w:val="Hyperlink"/>
                  <w:rFonts w:asciiTheme="minorHAnsi" w:hAnsiTheme="minorHAnsi"/>
                </w:rPr>
                <w:t>https://www.gypsy-traveller.org/wp-content/uploads/2023/07/Summary-Maternal-Health-Inequalities-Guidance.pdf</w:t>
              </w:r>
            </w:hyperlink>
          </w:p>
          <w:p w14:paraId="2E4FAA1C" w14:textId="4E5759AF" w:rsidR="004C720F" w:rsidRPr="0077646F" w:rsidRDefault="004C720F" w:rsidP="00B322B4">
            <w:pPr>
              <w:rPr>
                <w:rFonts w:asciiTheme="minorHAnsi" w:hAnsiTheme="minorHAnsi"/>
              </w:rPr>
            </w:pPr>
          </w:p>
        </w:tc>
        <w:tc>
          <w:tcPr>
            <w:tcW w:w="3544" w:type="dxa"/>
          </w:tcPr>
          <w:p w14:paraId="413DCEE9" w14:textId="2A9BFE93" w:rsidR="004C720F" w:rsidRPr="00B53F7F" w:rsidRDefault="004C720F" w:rsidP="00B322B4">
            <w:pPr>
              <w:rPr>
                <w:rFonts w:asciiTheme="minorHAnsi" w:hAnsiTheme="minorHAnsi"/>
              </w:rPr>
            </w:pPr>
            <w:r>
              <w:rPr>
                <w:rFonts w:asciiTheme="minorHAnsi" w:hAnsiTheme="minorHAnsi"/>
              </w:rPr>
              <w:t>Insights</w:t>
            </w:r>
            <w:r w:rsidRPr="00AD57E5">
              <w:rPr>
                <w:rFonts w:asciiTheme="minorHAnsi" w:hAnsiTheme="minorHAnsi"/>
              </w:rPr>
              <w:t xml:space="preserve"> into the experiences of Gypsy, Roma and Traveller communities relating to maternity, </w:t>
            </w:r>
            <w:r>
              <w:rPr>
                <w:rFonts w:asciiTheme="minorHAnsi" w:hAnsiTheme="minorHAnsi"/>
              </w:rPr>
              <w:t xml:space="preserve">and </w:t>
            </w:r>
            <w:r w:rsidRPr="00AD57E5">
              <w:rPr>
                <w:rFonts w:asciiTheme="minorHAnsi" w:hAnsiTheme="minorHAnsi"/>
              </w:rPr>
              <w:t>planning and provision of maternity services for these groups.</w:t>
            </w:r>
          </w:p>
        </w:tc>
        <w:tc>
          <w:tcPr>
            <w:tcW w:w="1290" w:type="dxa"/>
          </w:tcPr>
          <w:p w14:paraId="7B379935" w14:textId="6867245C" w:rsidR="004C720F" w:rsidRDefault="004C720F" w:rsidP="00B322B4">
            <w:pPr>
              <w:rPr>
                <w:rFonts w:asciiTheme="minorHAnsi" w:hAnsiTheme="minorHAnsi"/>
              </w:rPr>
            </w:pPr>
            <w:r>
              <w:rPr>
                <w:rFonts w:asciiTheme="minorHAnsi" w:hAnsiTheme="minorHAnsi"/>
              </w:rPr>
              <w:t>Guidance summary</w:t>
            </w:r>
          </w:p>
        </w:tc>
        <w:tc>
          <w:tcPr>
            <w:tcW w:w="5083" w:type="dxa"/>
          </w:tcPr>
          <w:p w14:paraId="51A2C6A5" w14:textId="77777777" w:rsidR="004C720F" w:rsidRDefault="004C720F" w:rsidP="004B13F5">
            <w:r w:rsidRPr="00416358">
              <w:rPr>
                <w:b/>
                <w:bCs/>
              </w:rPr>
              <w:t>Recommendations</w:t>
            </w:r>
            <w:r>
              <w:t>:</w:t>
            </w:r>
          </w:p>
          <w:p w14:paraId="6CAB9569" w14:textId="77777777" w:rsidR="004C720F" w:rsidRDefault="004C720F" w:rsidP="00E40E65">
            <w:pPr>
              <w:pStyle w:val="ListParagraph"/>
              <w:numPr>
                <w:ilvl w:val="0"/>
                <w:numId w:val="22"/>
              </w:numPr>
              <w:ind w:left="142" w:hanging="142"/>
            </w:pPr>
            <w:r w:rsidRPr="00416358">
              <w:t>Provide G</w:t>
            </w:r>
            <w:r>
              <w:t>RT</w:t>
            </w:r>
            <w:r w:rsidRPr="00416358">
              <w:t xml:space="preserve"> inclusive training for all staff, and implement the lessons learned to normalise cultural adjustments in service provision. </w:t>
            </w:r>
          </w:p>
          <w:p w14:paraId="0D8FC573" w14:textId="77777777" w:rsidR="004C720F" w:rsidRDefault="004C720F" w:rsidP="00E40E65">
            <w:pPr>
              <w:pStyle w:val="ListParagraph"/>
              <w:numPr>
                <w:ilvl w:val="0"/>
                <w:numId w:val="22"/>
              </w:numPr>
              <w:ind w:left="142" w:hanging="142"/>
            </w:pPr>
            <w:r w:rsidRPr="00416358">
              <w:t>Work collaboratively with voluntary and community organisations to bridge the gap between patients and the health service. A</w:t>
            </w:r>
            <w:r>
              <w:t>)</w:t>
            </w:r>
            <w:r w:rsidRPr="00416358">
              <w:t xml:space="preserve"> View FFT’s Services Directory. </w:t>
            </w:r>
            <w:r>
              <w:t>B)</w:t>
            </w:r>
            <w:r w:rsidRPr="00416358">
              <w:t xml:space="preserve"> Voluntary sector organisations providing specialist bereavement and traumatic birth support should work closely with G</w:t>
            </w:r>
            <w:r>
              <w:t>RT</w:t>
            </w:r>
            <w:r w:rsidRPr="00416358">
              <w:t xml:space="preserve"> communities, ensuring they are accessible and appropriately engaging. </w:t>
            </w:r>
          </w:p>
          <w:p w14:paraId="5F967A42" w14:textId="77777777" w:rsidR="004C720F" w:rsidRDefault="004C720F" w:rsidP="00E40E65">
            <w:pPr>
              <w:pStyle w:val="ListParagraph"/>
              <w:numPr>
                <w:ilvl w:val="0"/>
                <w:numId w:val="22"/>
              </w:numPr>
              <w:ind w:left="142" w:hanging="142"/>
            </w:pPr>
            <w:r w:rsidRPr="00416358">
              <w:t>Ensure services are accessible by prioritising flexibility and accessibility for those with digital, literacy or communication barriers. A</w:t>
            </w:r>
            <w:r>
              <w:t>)</w:t>
            </w:r>
            <w:r w:rsidRPr="00416358">
              <w:t xml:space="preserve"> NHS England should develop clear guidance and standards for providing accessible communications and appropriate supports to people with low or no literacy in healthcare settings. </w:t>
            </w:r>
          </w:p>
          <w:p w14:paraId="2ADD19A2" w14:textId="77777777" w:rsidR="004C720F" w:rsidRDefault="004C720F" w:rsidP="00E40E65">
            <w:pPr>
              <w:pStyle w:val="ListParagraph"/>
              <w:numPr>
                <w:ilvl w:val="0"/>
                <w:numId w:val="22"/>
              </w:numPr>
              <w:ind w:left="142" w:hanging="142"/>
            </w:pPr>
            <w:r w:rsidRPr="00416358">
              <w:t xml:space="preserve">Ensure your communication methods are effective. </w:t>
            </w:r>
            <w:r>
              <w:t>A)</w:t>
            </w:r>
            <w:r w:rsidRPr="00416358">
              <w:t xml:space="preserve"> Verbal communication should be given preference when explaining information and notes to G</w:t>
            </w:r>
            <w:r>
              <w:t>RT</w:t>
            </w:r>
            <w:r w:rsidRPr="00416358">
              <w:t xml:space="preserve"> patients, rather than </w:t>
            </w:r>
            <w:r>
              <w:t>w</w:t>
            </w:r>
            <w:r w:rsidRPr="00416358">
              <w:t xml:space="preserve">ritten leaflets or notes. Encourage in-person meetings or telephone calls where possible, to combat digital exclusion. </w:t>
            </w:r>
          </w:p>
          <w:p w14:paraId="7F2D25A7" w14:textId="77777777" w:rsidR="004C720F" w:rsidRDefault="004C720F" w:rsidP="00E40E65">
            <w:pPr>
              <w:pStyle w:val="ListParagraph"/>
              <w:numPr>
                <w:ilvl w:val="0"/>
                <w:numId w:val="22"/>
              </w:numPr>
              <w:ind w:left="142" w:hanging="142"/>
            </w:pPr>
            <w:r w:rsidRPr="00416358">
              <w:t>Consider the wider determinants of health and how your services can support your community more broadly. A</w:t>
            </w:r>
            <w:r>
              <w:t>) For example, public</w:t>
            </w:r>
            <w:r w:rsidRPr="00416358">
              <w:t xml:space="preserve"> health leads can work to ensure local authorities are supporting negotiated stopping for people living on roadside camps. </w:t>
            </w:r>
          </w:p>
          <w:p w14:paraId="020A74A7" w14:textId="77777777" w:rsidR="004C720F" w:rsidRDefault="004C720F" w:rsidP="00E40E65">
            <w:pPr>
              <w:pStyle w:val="ListParagraph"/>
              <w:numPr>
                <w:ilvl w:val="0"/>
                <w:numId w:val="22"/>
              </w:numPr>
              <w:ind w:left="142" w:hanging="142"/>
            </w:pPr>
            <w:r w:rsidRPr="00416358">
              <w:t xml:space="preserve">Prioritise hiring staff from within the marginalised communities you serve. </w:t>
            </w:r>
            <w:r>
              <w:t>A)</w:t>
            </w:r>
            <w:r w:rsidRPr="00416358">
              <w:t xml:space="preserve"> Increasing the representation of G</w:t>
            </w:r>
            <w:r>
              <w:t>RT</w:t>
            </w:r>
            <w:r w:rsidRPr="00416358">
              <w:t xml:space="preserve"> staff in health services can help build trust and ensure community needs are understood, and voices heard. </w:t>
            </w:r>
          </w:p>
          <w:p w14:paraId="6629DD3E" w14:textId="77777777" w:rsidR="004C720F" w:rsidRDefault="004C720F" w:rsidP="00E40E65">
            <w:pPr>
              <w:pStyle w:val="ListParagraph"/>
              <w:numPr>
                <w:ilvl w:val="0"/>
                <w:numId w:val="22"/>
              </w:numPr>
              <w:ind w:left="142" w:hanging="142"/>
            </w:pPr>
            <w:r w:rsidRPr="00416358">
              <w:t>Tackle G</w:t>
            </w:r>
            <w:r>
              <w:t>RT</w:t>
            </w:r>
            <w:r w:rsidRPr="00416358">
              <w:t xml:space="preserve"> invisibility in datasets by getting to know your local communities and their needs through an engagement and research-based approach</w:t>
            </w:r>
            <w:r>
              <w:t xml:space="preserve"> and </w:t>
            </w:r>
            <w:r w:rsidRPr="00416358">
              <w:t>tailor services accordingly. A</w:t>
            </w:r>
            <w:r>
              <w:t>)</w:t>
            </w:r>
            <w:r w:rsidRPr="00416358">
              <w:t xml:space="preserve"> G</w:t>
            </w:r>
            <w:r>
              <w:t xml:space="preserve">RT </w:t>
            </w:r>
            <w:r w:rsidRPr="00416358">
              <w:t>people should be included at every level of discussion, co-production and distribution of resources, services, and advocacy. B</w:t>
            </w:r>
            <w:r>
              <w:t>)</w:t>
            </w:r>
            <w:r w:rsidRPr="00416358">
              <w:t xml:space="preserve"> Collect your own data or carry out analysis of other available data locally to build understanding of local population sizes.</w:t>
            </w:r>
          </w:p>
          <w:p w14:paraId="1EFD7AEB" w14:textId="0BBFA17C" w:rsidR="004C720F" w:rsidRPr="00DF435B" w:rsidRDefault="004C720F" w:rsidP="00B322B4">
            <w:pPr>
              <w:rPr>
                <w:rFonts w:asciiTheme="minorHAnsi" w:hAnsiTheme="minorHAnsi"/>
                <w:color w:val="212121"/>
                <w:shd w:val="clear" w:color="auto" w:fill="FFFFFF"/>
              </w:rPr>
            </w:pPr>
          </w:p>
        </w:tc>
      </w:tr>
    </w:tbl>
    <w:p w14:paraId="40F5F3A0" w14:textId="77777777" w:rsidR="007A4401" w:rsidRDefault="007A4401">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4C720F" w:rsidRPr="00EF727A" w14:paraId="43BA15A9" w14:textId="77777777" w:rsidTr="004C720F">
        <w:trPr>
          <w:trHeight w:val="451"/>
        </w:trPr>
        <w:tc>
          <w:tcPr>
            <w:tcW w:w="1335" w:type="dxa"/>
          </w:tcPr>
          <w:p w14:paraId="47BBC162" w14:textId="0E99E514" w:rsidR="004C720F" w:rsidRDefault="004C720F" w:rsidP="00B322B4">
            <w:pPr>
              <w:rPr>
                <w:rFonts w:asciiTheme="minorHAnsi" w:hAnsiTheme="minorHAnsi"/>
              </w:rPr>
            </w:pPr>
            <w:r>
              <w:rPr>
                <w:rFonts w:asciiTheme="minorHAnsi" w:hAnsiTheme="minorHAnsi"/>
              </w:rPr>
              <w:t>2024</w:t>
            </w:r>
          </w:p>
        </w:tc>
        <w:tc>
          <w:tcPr>
            <w:tcW w:w="3255" w:type="dxa"/>
          </w:tcPr>
          <w:p w14:paraId="54DDD4D4" w14:textId="77777777" w:rsidR="004C720F" w:rsidRDefault="004C720F" w:rsidP="00086E20">
            <w:pPr>
              <w:rPr>
                <w:rFonts w:asciiTheme="minorHAnsi" w:hAnsiTheme="minorHAnsi"/>
              </w:rPr>
            </w:pPr>
            <w:r w:rsidRPr="00086E20">
              <w:rPr>
                <w:rFonts w:asciiTheme="minorHAnsi" w:hAnsiTheme="minorHAnsi"/>
                <w:b/>
                <w:bCs/>
              </w:rPr>
              <w:t>Perinatal health outcomes of women from Gypsy, Roma and Traveller communities: A systematic review.</w:t>
            </w:r>
            <w:r w:rsidRPr="00086E20">
              <w:rPr>
                <w:rFonts w:asciiTheme="minorHAnsi" w:hAnsiTheme="minorHAnsi"/>
              </w:rPr>
              <w:br/>
              <w:t xml:space="preserve">Winifred Ekezie, Ellen Hopwood, Barbara </w:t>
            </w:r>
            <w:proofErr w:type="spellStart"/>
            <w:r w:rsidRPr="00086E20">
              <w:rPr>
                <w:rFonts w:asciiTheme="minorHAnsi" w:hAnsiTheme="minorHAnsi"/>
              </w:rPr>
              <w:t>Czyznikowska</w:t>
            </w:r>
            <w:proofErr w:type="spellEnd"/>
            <w:r w:rsidRPr="00086E20">
              <w:rPr>
                <w:rFonts w:asciiTheme="minorHAnsi" w:hAnsiTheme="minorHAnsi"/>
              </w:rPr>
              <w:t xml:space="preserve">, Sarah Weidman, Nicola Mackintosh, Ffion Curtis. </w:t>
            </w:r>
            <w:r w:rsidRPr="00086E20">
              <w:rPr>
                <w:rFonts w:asciiTheme="minorHAnsi" w:hAnsiTheme="minorHAnsi"/>
                <w:i/>
                <w:iCs/>
              </w:rPr>
              <w:t>Midwifery</w:t>
            </w:r>
            <w:r w:rsidRPr="00086E20">
              <w:rPr>
                <w:rFonts w:asciiTheme="minorHAnsi" w:hAnsiTheme="minorHAnsi"/>
              </w:rPr>
              <w:t>, 2024</w:t>
            </w:r>
          </w:p>
          <w:p w14:paraId="1FD3FCD5" w14:textId="682A7A3C" w:rsidR="004C720F" w:rsidRDefault="00B01C6F" w:rsidP="00086E20">
            <w:pPr>
              <w:rPr>
                <w:rFonts w:asciiTheme="minorHAnsi" w:hAnsiTheme="minorHAnsi"/>
              </w:rPr>
            </w:pPr>
            <w:hyperlink r:id="rId59" w:history="1">
              <w:r w:rsidR="004C720F" w:rsidRPr="00E90731">
                <w:rPr>
                  <w:rStyle w:val="Hyperlink"/>
                  <w:rFonts w:asciiTheme="minorHAnsi" w:hAnsiTheme="minorHAnsi"/>
                </w:rPr>
                <w:t>https://www.sciencedirect.com/science/article/pii/S0266613823003133</w:t>
              </w:r>
            </w:hyperlink>
          </w:p>
          <w:p w14:paraId="4A0BF32C" w14:textId="77777777" w:rsidR="004C720F" w:rsidRPr="00086E20" w:rsidRDefault="004C720F" w:rsidP="00086E20">
            <w:pPr>
              <w:rPr>
                <w:rFonts w:asciiTheme="minorHAnsi" w:hAnsiTheme="minorHAnsi"/>
              </w:rPr>
            </w:pPr>
          </w:p>
          <w:p w14:paraId="08F69F1A" w14:textId="77777777" w:rsidR="004C720F" w:rsidRPr="00086E20" w:rsidRDefault="004C720F" w:rsidP="001141B9">
            <w:pPr>
              <w:rPr>
                <w:rFonts w:asciiTheme="minorHAnsi" w:hAnsiTheme="minorHAnsi"/>
              </w:rPr>
            </w:pPr>
          </w:p>
        </w:tc>
        <w:tc>
          <w:tcPr>
            <w:tcW w:w="3544" w:type="dxa"/>
          </w:tcPr>
          <w:p w14:paraId="78425B65" w14:textId="58A061A2" w:rsidR="004C720F" w:rsidRDefault="004C720F" w:rsidP="00B322B4">
            <w:pPr>
              <w:rPr>
                <w:rFonts w:asciiTheme="minorHAnsi" w:hAnsiTheme="minorHAnsi"/>
              </w:rPr>
            </w:pPr>
            <w:r>
              <w:rPr>
                <w:rFonts w:asciiTheme="minorHAnsi" w:hAnsiTheme="minorHAnsi"/>
              </w:rPr>
              <w:t>Review ai</w:t>
            </w:r>
            <w:r w:rsidRPr="00E111A7">
              <w:rPr>
                <w:rFonts w:asciiTheme="minorHAnsi" w:hAnsiTheme="minorHAnsi"/>
              </w:rPr>
              <w:t xml:space="preserve">med to assess the maternal, perinatal and infant health outcomes of women from GRT </w:t>
            </w:r>
            <w:proofErr w:type="gramStart"/>
            <w:r w:rsidRPr="00E111A7">
              <w:rPr>
                <w:rFonts w:asciiTheme="minorHAnsi" w:hAnsiTheme="minorHAnsi"/>
              </w:rPr>
              <w:t>communities</w:t>
            </w:r>
            <w:proofErr w:type="gramEnd"/>
            <w:r w:rsidRPr="00E111A7">
              <w:rPr>
                <w:rFonts w:asciiTheme="minorHAnsi" w:hAnsiTheme="minorHAnsi"/>
              </w:rPr>
              <w:t xml:space="preserve"> and the factors associated with the reported outcomes.</w:t>
            </w:r>
          </w:p>
        </w:tc>
        <w:tc>
          <w:tcPr>
            <w:tcW w:w="1290" w:type="dxa"/>
          </w:tcPr>
          <w:p w14:paraId="24B91F50" w14:textId="03FED87A" w:rsidR="004C720F" w:rsidRDefault="004C720F" w:rsidP="00B322B4">
            <w:pPr>
              <w:rPr>
                <w:rFonts w:asciiTheme="minorHAnsi" w:hAnsiTheme="minorHAnsi"/>
              </w:rPr>
            </w:pPr>
            <w:r>
              <w:rPr>
                <w:rFonts w:asciiTheme="minorHAnsi" w:hAnsiTheme="minorHAnsi"/>
              </w:rPr>
              <w:t>Systematic review</w:t>
            </w:r>
          </w:p>
        </w:tc>
        <w:tc>
          <w:tcPr>
            <w:tcW w:w="5083" w:type="dxa"/>
          </w:tcPr>
          <w:p w14:paraId="1A46E9F3" w14:textId="77777777" w:rsidR="004C720F" w:rsidRPr="00227147" w:rsidRDefault="004C720F" w:rsidP="00227147">
            <w:pPr>
              <w:rPr>
                <w:b/>
                <w:bCs/>
              </w:rPr>
            </w:pPr>
            <w:r w:rsidRPr="00227147">
              <w:rPr>
                <w:b/>
                <w:bCs/>
              </w:rPr>
              <w:t>Key points:</w:t>
            </w:r>
          </w:p>
          <w:p w14:paraId="2D89CD65" w14:textId="21FB9844" w:rsidR="004C720F" w:rsidRPr="00227147" w:rsidRDefault="004C720F" w:rsidP="00E40E65">
            <w:pPr>
              <w:numPr>
                <w:ilvl w:val="0"/>
                <w:numId w:val="46"/>
              </w:numPr>
              <w:ind w:left="142" w:hanging="142"/>
              <w:contextualSpacing/>
            </w:pPr>
            <w:r>
              <w:t>Gypsy R</w:t>
            </w:r>
            <w:r w:rsidRPr="00227147">
              <w:t>oma Travellers experience high health inequalities and poorer health outcomes than the general population.</w:t>
            </w:r>
          </w:p>
          <w:p w14:paraId="1A99656C" w14:textId="77777777" w:rsidR="004C720F" w:rsidRPr="00227147" w:rsidRDefault="004C720F" w:rsidP="00E40E65">
            <w:pPr>
              <w:numPr>
                <w:ilvl w:val="0"/>
                <w:numId w:val="46"/>
              </w:numPr>
              <w:ind w:left="142" w:hanging="142"/>
              <w:contextualSpacing/>
            </w:pPr>
            <w:r w:rsidRPr="00227147">
              <w:t>Comparative reviews of GRT maternal and infant outcomes have not been explored across the countries where they reside.</w:t>
            </w:r>
          </w:p>
          <w:p w14:paraId="09D4AFE3" w14:textId="77777777" w:rsidR="004C720F" w:rsidRPr="00227147" w:rsidRDefault="004C720F" w:rsidP="00E40E65">
            <w:pPr>
              <w:numPr>
                <w:ilvl w:val="0"/>
                <w:numId w:val="46"/>
              </w:numPr>
              <w:ind w:left="142" w:hanging="142"/>
              <w:contextualSpacing/>
            </w:pPr>
            <w:r w:rsidRPr="00227147">
              <w:t xml:space="preserve">The findings show vulnerability of GRT mothers and infants, e.g. high low birth weight and influence of child </w:t>
            </w:r>
            <w:proofErr w:type="spellStart"/>
            <w:r w:rsidRPr="00227147">
              <w:t>wantedness</w:t>
            </w:r>
            <w:proofErr w:type="spellEnd"/>
            <w:r w:rsidRPr="00227147">
              <w:t>.</w:t>
            </w:r>
          </w:p>
          <w:p w14:paraId="3F6C4E2A" w14:textId="5D84E67A" w:rsidR="004C720F" w:rsidRPr="00227147" w:rsidRDefault="004C720F" w:rsidP="00E40E65">
            <w:pPr>
              <w:numPr>
                <w:ilvl w:val="0"/>
                <w:numId w:val="46"/>
              </w:numPr>
              <w:ind w:left="142" w:hanging="142"/>
              <w:contextualSpacing/>
            </w:pPr>
            <w:r w:rsidRPr="00227147">
              <w:t>The review highlights gaps in ethnicity and adds to the growing evidence of GR</w:t>
            </w:r>
            <w:r>
              <w:t xml:space="preserve">T health disparities </w:t>
            </w:r>
            <w:r w:rsidRPr="00227147">
              <w:t>throughout Europe.</w:t>
            </w:r>
          </w:p>
          <w:p w14:paraId="38FF6BAA" w14:textId="77777777" w:rsidR="004C720F" w:rsidRDefault="004C720F" w:rsidP="00E40E65">
            <w:pPr>
              <w:numPr>
                <w:ilvl w:val="0"/>
                <w:numId w:val="46"/>
              </w:numPr>
              <w:ind w:left="142" w:hanging="142"/>
              <w:contextualSpacing/>
            </w:pPr>
            <w:r w:rsidRPr="00227147">
              <w:t>Identified factors for improving GRT maternal and infant life can be used to support interventions beyond lifestyle issues.</w:t>
            </w:r>
          </w:p>
          <w:p w14:paraId="6CF31002" w14:textId="77777777" w:rsidR="004C720F" w:rsidRDefault="004C720F" w:rsidP="008C6951"/>
        </w:tc>
      </w:tr>
      <w:tr w:rsidR="004C720F" w:rsidRPr="00EF727A" w14:paraId="65FEAAFA" w14:textId="77777777" w:rsidTr="004C720F">
        <w:trPr>
          <w:trHeight w:val="451"/>
        </w:trPr>
        <w:tc>
          <w:tcPr>
            <w:tcW w:w="1335" w:type="dxa"/>
          </w:tcPr>
          <w:p w14:paraId="2232606C" w14:textId="11F86462" w:rsidR="004C720F" w:rsidRDefault="004C720F" w:rsidP="00B322B4">
            <w:pPr>
              <w:rPr>
                <w:rFonts w:asciiTheme="minorHAnsi" w:hAnsiTheme="minorHAnsi"/>
              </w:rPr>
            </w:pPr>
            <w:r>
              <w:rPr>
                <w:rFonts w:asciiTheme="minorHAnsi" w:hAnsiTheme="minorHAnsi"/>
              </w:rPr>
              <w:t>2022</w:t>
            </w:r>
          </w:p>
        </w:tc>
        <w:tc>
          <w:tcPr>
            <w:tcW w:w="3255" w:type="dxa"/>
          </w:tcPr>
          <w:p w14:paraId="5FE2A3AB" w14:textId="77777777" w:rsidR="004C720F" w:rsidRDefault="004C720F" w:rsidP="001141B9">
            <w:pPr>
              <w:rPr>
                <w:rFonts w:asciiTheme="minorHAnsi" w:hAnsiTheme="minorHAnsi"/>
              </w:rPr>
            </w:pPr>
            <w:r w:rsidRPr="001141B9">
              <w:rPr>
                <w:rFonts w:asciiTheme="minorHAnsi" w:hAnsiTheme="minorHAnsi"/>
                <w:b/>
                <w:bCs/>
              </w:rPr>
              <w:t>Gypsy, Roma and Traveller Children in Child Welfare Services in England.</w:t>
            </w:r>
            <w:r w:rsidRPr="001141B9">
              <w:rPr>
                <w:rFonts w:asciiTheme="minorHAnsi" w:hAnsiTheme="minorHAnsi"/>
                <w:b/>
                <w:bCs/>
              </w:rPr>
              <w:br/>
            </w:r>
            <w:r w:rsidRPr="001141B9">
              <w:rPr>
                <w:rFonts w:asciiTheme="minorHAnsi" w:hAnsiTheme="minorHAnsi"/>
              </w:rPr>
              <w:t xml:space="preserve">Dan Allen, Victoria Hamnett. </w:t>
            </w:r>
            <w:r w:rsidRPr="001141B9">
              <w:rPr>
                <w:rFonts w:asciiTheme="minorHAnsi" w:hAnsiTheme="minorHAnsi"/>
                <w:i/>
                <w:iCs/>
              </w:rPr>
              <w:t>British Journal of Social Work</w:t>
            </w:r>
            <w:r w:rsidRPr="001141B9">
              <w:rPr>
                <w:rFonts w:asciiTheme="minorHAnsi" w:hAnsiTheme="minorHAnsi"/>
              </w:rPr>
              <w:t>, 2022</w:t>
            </w:r>
          </w:p>
          <w:p w14:paraId="488A1E70" w14:textId="00BF02AC" w:rsidR="004C720F" w:rsidRDefault="00B01C6F" w:rsidP="001141B9">
            <w:pPr>
              <w:rPr>
                <w:rFonts w:asciiTheme="minorHAnsi" w:hAnsiTheme="minorHAnsi"/>
              </w:rPr>
            </w:pPr>
            <w:hyperlink r:id="rId60" w:history="1">
              <w:r w:rsidR="004C720F" w:rsidRPr="00DC04C4">
                <w:rPr>
                  <w:rStyle w:val="Hyperlink"/>
                  <w:rFonts w:asciiTheme="minorHAnsi" w:hAnsiTheme="minorHAnsi"/>
                </w:rPr>
                <w:t>https://academic.oup.com/bjsw/article/52/7/3904/6500256</w:t>
              </w:r>
            </w:hyperlink>
          </w:p>
          <w:p w14:paraId="39A49D33" w14:textId="77777777" w:rsidR="004C720F" w:rsidRPr="001141B9" w:rsidRDefault="004C720F" w:rsidP="001141B9">
            <w:pPr>
              <w:rPr>
                <w:rFonts w:asciiTheme="minorHAnsi" w:hAnsiTheme="minorHAnsi"/>
                <w:b/>
                <w:bCs/>
              </w:rPr>
            </w:pPr>
          </w:p>
          <w:p w14:paraId="01A9E21C" w14:textId="77777777" w:rsidR="004C720F" w:rsidRPr="003961F0" w:rsidRDefault="004C720F" w:rsidP="003961F0">
            <w:pPr>
              <w:rPr>
                <w:rFonts w:asciiTheme="minorHAnsi" w:hAnsiTheme="minorHAnsi"/>
                <w:b/>
                <w:bCs/>
              </w:rPr>
            </w:pPr>
          </w:p>
        </w:tc>
        <w:tc>
          <w:tcPr>
            <w:tcW w:w="3544" w:type="dxa"/>
          </w:tcPr>
          <w:p w14:paraId="6D53FB99" w14:textId="55629F6B" w:rsidR="004C720F" w:rsidRDefault="004C720F" w:rsidP="00B322B4">
            <w:pPr>
              <w:rPr>
                <w:rFonts w:asciiTheme="minorHAnsi" w:hAnsiTheme="minorHAnsi"/>
              </w:rPr>
            </w:pPr>
            <w:r>
              <w:rPr>
                <w:rFonts w:asciiTheme="minorHAnsi" w:hAnsiTheme="minorHAnsi"/>
              </w:rPr>
              <w:t>The a</w:t>
            </w:r>
            <w:r w:rsidRPr="00A85004">
              <w:rPr>
                <w:rFonts w:asciiTheme="minorHAnsi" w:hAnsiTheme="minorHAnsi"/>
              </w:rPr>
              <w:t>im i</w:t>
            </w:r>
            <w:r>
              <w:rPr>
                <w:rFonts w:asciiTheme="minorHAnsi" w:hAnsiTheme="minorHAnsi"/>
              </w:rPr>
              <w:t>s</w:t>
            </w:r>
            <w:r w:rsidRPr="00A85004">
              <w:rPr>
                <w:rFonts w:asciiTheme="minorHAnsi" w:hAnsiTheme="minorHAnsi"/>
              </w:rPr>
              <w:t xml:space="preserve"> to present a more comprehensive picture of the claims that have been made about overrepresentation</w:t>
            </w:r>
            <w:r>
              <w:rPr>
                <w:rFonts w:asciiTheme="minorHAnsi" w:hAnsiTheme="minorHAnsi"/>
              </w:rPr>
              <w:t xml:space="preserve"> of GRT children in child welfare services (CWS) in England</w:t>
            </w:r>
            <w:r w:rsidRPr="00A85004">
              <w:rPr>
                <w:rFonts w:asciiTheme="minorHAnsi" w:hAnsiTheme="minorHAnsi"/>
              </w:rPr>
              <w:t xml:space="preserve"> by focussing specifically on statistical evidence available</w:t>
            </w:r>
            <w:r>
              <w:rPr>
                <w:rFonts w:asciiTheme="minorHAnsi" w:hAnsiTheme="minorHAnsi"/>
              </w:rPr>
              <w:t xml:space="preserve">, </w:t>
            </w:r>
            <w:r w:rsidRPr="003566B3">
              <w:rPr>
                <w:rFonts w:asciiTheme="minorHAnsi" w:hAnsiTheme="minorHAnsi"/>
              </w:rPr>
              <w:t>advancing the quantitative study of this topic</w:t>
            </w:r>
            <w:r>
              <w:rPr>
                <w:rFonts w:asciiTheme="minorHAnsi" w:hAnsiTheme="minorHAnsi"/>
              </w:rPr>
              <w:t>.</w:t>
            </w:r>
          </w:p>
        </w:tc>
        <w:tc>
          <w:tcPr>
            <w:tcW w:w="1290" w:type="dxa"/>
          </w:tcPr>
          <w:p w14:paraId="49E81BF6" w14:textId="1C62D9BF" w:rsidR="004C720F" w:rsidRDefault="004C720F" w:rsidP="00B322B4">
            <w:pPr>
              <w:rPr>
                <w:rFonts w:asciiTheme="minorHAnsi" w:hAnsiTheme="minorHAnsi"/>
              </w:rPr>
            </w:pPr>
            <w:r>
              <w:rPr>
                <w:rFonts w:asciiTheme="minorHAnsi" w:hAnsiTheme="minorHAnsi"/>
              </w:rPr>
              <w:t>Summary</w:t>
            </w:r>
          </w:p>
        </w:tc>
        <w:tc>
          <w:tcPr>
            <w:tcW w:w="5083" w:type="dxa"/>
          </w:tcPr>
          <w:p w14:paraId="09525285" w14:textId="68F9C7B2" w:rsidR="004C720F" w:rsidRDefault="004C720F" w:rsidP="008C6951">
            <w:r>
              <w:t>Analysis of e</w:t>
            </w:r>
            <w:r w:rsidRPr="00221C0E">
              <w:t xml:space="preserve">vidence </w:t>
            </w:r>
            <w:r>
              <w:t>from</w:t>
            </w:r>
            <w:r w:rsidRPr="00221C0E">
              <w:t xml:space="preserve"> the DfE show that G</w:t>
            </w:r>
            <w:r>
              <w:t>RT</w:t>
            </w:r>
            <w:r w:rsidRPr="00221C0E">
              <w:t xml:space="preserve"> groups are overrepresented in CWS in England. </w:t>
            </w:r>
            <w:r>
              <w:t>D</w:t>
            </w:r>
            <w:r w:rsidRPr="00221C0E">
              <w:t xml:space="preserve">isproportionality emerges in the number of referrals that are made to CWS and continues through to the overrepresentation </w:t>
            </w:r>
            <w:r>
              <w:t xml:space="preserve">of </w:t>
            </w:r>
            <w:r w:rsidRPr="00221C0E">
              <w:t>G</w:t>
            </w:r>
            <w:r>
              <w:t>RT</w:t>
            </w:r>
            <w:r w:rsidRPr="00221C0E">
              <w:t xml:space="preserve"> children in state care. Reflecting on the data, we highlight the need for Early Help services to engage ‘Travellers of Irish Heritage’ and prevent families from falling into crisis. We call for increased focus on developing effective child protection practices with ‘Gypsy/Roma’ children, as part of wider anti-racist strategies. Before specific examples of family support and child protection practice can be advanced, we highlight the urgent need to minimise the limitation of the current categorisation systems used within government datasets to enable a more theoretical explanation of the disparities that we expose.</w:t>
            </w:r>
          </w:p>
          <w:p w14:paraId="762A3263" w14:textId="77777777" w:rsidR="004C720F" w:rsidRDefault="004C720F" w:rsidP="008C6951"/>
          <w:p w14:paraId="688589A7" w14:textId="2F952FAA" w:rsidR="004C720F" w:rsidRPr="005663FD" w:rsidRDefault="004C720F" w:rsidP="004B13F5"/>
        </w:tc>
      </w:tr>
      <w:tr w:rsidR="004C720F" w:rsidRPr="00EF727A" w14:paraId="61FB0E6A" w14:textId="77777777" w:rsidTr="004C720F">
        <w:trPr>
          <w:trHeight w:val="451"/>
        </w:trPr>
        <w:tc>
          <w:tcPr>
            <w:tcW w:w="1335" w:type="dxa"/>
          </w:tcPr>
          <w:p w14:paraId="056EA3F2" w14:textId="6F18A5BE" w:rsidR="004C720F" w:rsidRDefault="004C720F" w:rsidP="00B322B4">
            <w:pPr>
              <w:rPr>
                <w:rFonts w:asciiTheme="minorHAnsi" w:hAnsiTheme="minorHAnsi"/>
              </w:rPr>
            </w:pPr>
            <w:r>
              <w:rPr>
                <w:rFonts w:asciiTheme="minorHAnsi" w:hAnsiTheme="minorHAnsi"/>
              </w:rPr>
              <w:t>2018</w:t>
            </w:r>
          </w:p>
        </w:tc>
        <w:tc>
          <w:tcPr>
            <w:tcW w:w="3255" w:type="dxa"/>
          </w:tcPr>
          <w:p w14:paraId="7764D1F8" w14:textId="77777777" w:rsidR="004C720F" w:rsidRDefault="004C720F" w:rsidP="003C024B">
            <w:pPr>
              <w:rPr>
                <w:rFonts w:asciiTheme="minorHAnsi" w:hAnsiTheme="minorHAnsi"/>
              </w:rPr>
            </w:pPr>
            <w:r w:rsidRPr="003C024B">
              <w:rPr>
                <w:rFonts w:asciiTheme="minorHAnsi" w:hAnsiTheme="minorHAnsi"/>
                <w:b/>
                <w:bCs/>
              </w:rPr>
              <w:t xml:space="preserve">Experience of multiple </w:t>
            </w:r>
            <w:proofErr w:type="gramStart"/>
            <w:r w:rsidRPr="003C024B">
              <w:rPr>
                <w:rFonts w:asciiTheme="minorHAnsi" w:hAnsiTheme="minorHAnsi"/>
                <w:b/>
                <w:bCs/>
              </w:rPr>
              <w:t>disadvantage</w:t>
            </w:r>
            <w:proofErr w:type="gramEnd"/>
            <w:r w:rsidRPr="003C024B">
              <w:rPr>
                <w:rFonts w:asciiTheme="minorHAnsi" w:hAnsiTheme="minorHAnsi"/>
                <w:b/>
                <w:bCs/>
              </w:rPr>
              <w:t xml:space="preserve"> among Roma, Gypsy and Traveller children in England and Wales.</w:t>
            </w:r>
            <w:r w:rsidRPr="003C024B">
              <w:rPr>
                <w:rFonts w:asciiTheme="minorHAnsi" w:hAnsiTheme="minorHAnsi"/>
                <w:b/>
                <w:bCs/>
              </w:rPr>
              <w:br/>
            </w:r>
            <w:r w:rsidRPr="003C024B">
              <w:rPr>
                <w:rFonts w:asciiTheme="minorHAnsi" w:hAnsiTheme="minorHAnsi"/>
              </w:rPr>
              <w:t xml:space="preserve">Tania Burchardt, Polina </w:t>
            </w:r>
            <w:proofErr w:type="spellStart"/>
            <w:r w:rsidRPr="003C024B">
              <w:rPr>
                <w:rFonts w:asciiTheme="minorHAnsi" w:hAnsiTheme="minorHAnsi"/>
              </w:rPr>
              <w:t>Obolenskaya</w:t>
            </w:r>
            <w:proofErr w:type="spellEnd"/>
            <w:r w:rsidRPr="003C024B">
              <w:rPr>
                <w:rFonts w:asciiTheme="minorHAnsi" w:hAnsiTheme="minorHAnsi"/>
              </w:rPr>
              <w:t xml:space="preserve">, Polly Vizard and Mario Battaglini. </w:t>
            </w:r>
            <w:r w:rsidRPr="003C024B">
              <w:rPr>
                <w:rFonts w:asciiTheme="minorHAnsi" w:hAnsiTheme="minorHAnsi"/>
                <w:i/>
                <w:iCs/>
              </w:rPr>
              <w:t>Centre for Analysis of Social Exclusion, London School of Economics and Political Science</w:t>
            </w:r>
            <w:r w:rsidRPr="003C024B">
              <w:rPr>
                <w:rFonts w:asciiTheme="minorHAnsi" w:hAnsiTheme="minorHAnsi"/>
              </w:rPr>
              <w:t>, 2018</w:t>
            </w:r>
          </w:p>
          <w:p w14:paraId="09C353C9" w14:textId="25448016" w:rsidR="004C720F" w:rsidRDefault="00B01C6F" w:rsidP="003C024B">
            <w:pPr>
              <w:rPr>
                <w:rFonts w:asciiTheme="minorHAnsi" w:hAnsiTheme="minorHAnsi"/>
              </w:rPr>
            </w:pPr>
            <w:hyperlink r:id="rId61" w:history="1">
              <w:r w:rsidR="004C720F" w:rsidRPr="002C0804">
                <w:rPr>
                  <w:rStyle w:val="Hyperlink"/>
                  <w:rFonts w:asciiTheme="minorHAnsi" w:hAnsiTheme="minorHAnsi"/>
                </w:rPr>
                <w:t>https://eprints.lse.ac.uk/103529/1/CASEpaper208.pdf</w:t>
              </w:r>
            </w:hyperlink>
          </w:p>
          <w:p w14:paraId="009437E9" w14:textId="77777777" w:rsidR="004C720F" w:rsidRPr="00C06393" w:rsidRDefault="004C720F" w:rsidP="00C06393">
            <w:pPr>
              <w:rPr>
                <w:rFonts w:asciiTheme="minorHAnsi" w:hAnsiTheme="minorHAnsi"/>
                <w:b/>
                <w:bCs/>
              </w:rPr>
            </w:pPr>
          </w:p>
        </w:tc>
        <w:tc>
          <w:tcPr>
            <w:tcW w:w="3544" w:type="dxa"/>
          </w:tcPr>
          <w:p w14:paraId="51319393" w14:textId="62F8E5B9" w:rsidR="004C720F" w:rsidRPr="00C70C99" w:rsidRDefault="004C720F" w:rsidP="00B322B4">
            <w:pPr>
              <w:rPr>
                <w:rFonts w:asciiTheme="minorHAnsi" w:hAnsiTheme="minorHAnsi"/>
              </w:rPr>
            </w:pPr>
            <w:r w:rsidRPr="00656087">
              <w:rPr>
                <w:rFonts w:asciiTheme="minorHAnsi" w:hAnsiTheme="minorHAnsi"/>
              </w:rPr>
              <w:t>Disadvantage in each of four dimensions - housing, household economic activity, education and health - are examined in turn before computing a multiple deprivation count.</w:t>
            </w:r>
          </w:p>
        </w:tc>
        <w:tc>
          <w:tcPr>
            <w:tcW w:w="1290" w:type="dxa"/>
          </w:tcPr>
          <w:p w14:paraId="75F75580" w14:textId="66F211A4" w:rsidR="004C720F" w:rsidRDefault="004C720F" w:rsidP="00B322B4">
            <w:pPr>
              <w:rPr>
                <w:rFonts w:asciiTheme="minorHAnsi" w:hAnsiTheme="minorHAnsi"/>
              </w:rPr>
            </w:pPr>
            <w:r>
              <w:rPr>
                <w:rFonts w:asciiTheme="minorHAnsi" w:hAnsiTheme="minorHAnsi"/>
              </w:rPr>
              <w:t>Summary report</w:t>
            </w:r>
          </w:p>
        </w:tc>
        <w:tc>
          <w:tcPr>
            <w:tcW w:w="5083" w:type="dxa"/>
          </w:tcPr>
          <w:p w14:paraId="5A9B87D8" w14:textId="3A33D454" w:rsidR="004C720F" w:rsidRDefault="004C720F" w:rsidP="008C6951">
            <w:r w:rsidRPr="00D60C17">
              <w:t xml:space="preserve">Nearly a quarter of Roma, Gypsy and Traveller children in England and Wales aged under 19 are deprived on 3 or more dimensions, compared to just two per cent of other children. And conversely, only a small minority (15%) of Roma, Gypsy and Traveller children are not deprived in any dimension, compared to the majority (67%) of all other children. </w:t>
            </w:r>
            <w:r>
              <w:t>D</w:t>
            </w:r>
            <w:r w:rsidRPr="00D60C17">
              <w:t>ata scarcity should no longer be used as an excuse for a lack of effective policymaking: it is both desirable and feasible to exploit Census data, as a step towards tackling the data deficit, and that the results can improve the design of child poverty and Roma, Gypsy and Traveller integration policies.</w:t>
            </w:r>
          </w:p>
          <w:p w14:paraId="2C9818C5" w14:textId="1CC5F6EB" w:rsidR="004C720F" w:rsidRPr="00950C2F" w:rsidRDefault="004C720F" w:rsidP="008C6951"/>
        </w:tc>
      </w:tr>
      <w:tr w:rsidR="004C720F" w:rsidRPr="00EF727A" w14:paraId="61380D32" w14:textId="77777777" w:rsidTr="004C720F">
        <w:trPr>
          <w:trHeight w:val="451"/>
        </w:trPr>
        <w:tc>
          <w:tcPr>
            <w:tcW w:w="1335" w:type="dxa"/>
          </w:tcPr>
          <w:p w14:paraId="0D05C633" w14:textId="68C70431" w:rsidR="004C720F" w:rsidRDefault="004C720F" w:rsidP="00B322B4">
            <w:pPr>
              <w:rPr>
                <w:rFonts w:asciiTheme="minorHAnsi" w:hAnsiTheme="minorHAnsi"/>
              </w:rPr>
            </w:pPr>
            <w:r>
              <w:rPr>
                <w:rFonts w:asciiTheme="minorHAnsi" w:hAnsiTheme="minorHAnsi"/>
              </w:rPr>
              <w:t>2015</w:t>
            </w:r>
          </w:p>
        </w:tc>
        <w:tc>
          <w:tcPr>
            <w:tcW w:w="3255" w:type="dxa"/>
          </w:tcPr>
          <w:p w14:paraId="27CCC8A3" w14:textId="77777777" w:rsidR="004C720F" w:rsidRDefault="004C720F" w:rsidP="00C06393">
            <w:pPr>
              <w:rPr>
                <w:rFonts w:asciiTheme="minorHAnsi" w:hAnsiTheme="minorHAnsi"/>
              </w:rPr>
            </w:pPr>
            <w:r w:rsidRPr="00C06393">
              <w:rPr>
                <w:rFonts w:asciiTheme="minorHAnsi" w:hAnsiTheme="minorHAnsi"/>
                <w:b/>
                <w:bCs/>
              </w:rPr>
              <w:t xml:space="preserve">‘You </w:t>
            </w:r>
            <w:proofErr w:type="gramStart"/>
            <w:r w:rsidRPr="00C06393">
              <w:rPr>
                <w:rFonts w:asciiTheme="minorHAnsi" w:hAnsiTheme="minorHAnsi"/>
                <w:b/>
                <w:bCs/>
              </w:rPr>
              <w:t>likes</w:t>
            </w:r>
            <w:proofErr w:type="gramEnd"/>
            <w:r w:rsidRPr="00C06393">
              <w:rPr>
                <w:rFonts w:asciiTheme="minorHAnsi" w:hAnsiTheme="minorHAnsi"/>
                <w:b/>
                <w:bCs/>
              </w:rPr>
              <w:t xml:space="preserve"> your way, we got our own way’: Gypsies and Travellers’ views on infant feeding and health professional support.</w:t>
            </w:r>
            <w:r w:rsidRPr="00C06393">
              <w:rPr>
                <w:rFonts w:asciiTheme="minorHAnsi" w:hAnsiTheme="minorHAnsi"/>
                <w:b/>
                <w:bCs/>
              </w:rPr>
              <w:br/>
            </w:r>
            <w:r w:rsidRPr="00C06393">
              <w:rPr>
                <w:rFonts w:asciiTheme="minorHAnsi" w:hAnsiTheme="minorHAnsi"/>
              </w:rPr>
              <w:t xml:space="preserve">Condon, L.J. and Salmon, D. </w:t>
            </w:r>
            <w:r w:rsidRPr="00C06393">
              <w:rPr>
                <w:rFonts w:asciiTheme="minorHAnsi" w:hAnsiTheme="minorHAnsi"/>
                <w:i/>
                <w:iCs/>
              </w:rPr>
              <w:t>Health Expectations</w:t>
            </w:r>
            <w:r w:rsidRPr="00C06393">
              <w:rPr>
                <w:rFonts w:asciiTheme="minorHAnsi" w:hAnsiTheme="minorHAnsi"/>
              </w:rPr>
              <w:t>, 2015</w:t>
            </w:r>
          </w:p>
          <w:p w14:paraId="245CA9C8" w14:textId="70A3CF64" w:rsidR="004C720F" w:rsidRPr="00E730B7" w:rsidRDefault="00B01C6F" w:rsidP="00C06393">
            <w:pPr>
              <w:rPr>
                <w:rFonts w:asciiTheme="minorHAnsi" w:hAnsiTheme="minorHAnsi"/>
              </w:rPr>
            </w:pPr>
            <w:hyperlink r:id="rId62" w:history="1">
              <w:r w:rsidR="004C720F" w:rsidRPr="00E730B7">
                <w:rPr>
                  <w:rStyle w:val="Hyperlink"/>
                  <w:rFonts w:asciiTheme="minorHAnsi" w:hAnsiTheme="minorHAnsi"/>
                </w:rPr>
                <w:t>https://onlinelibrary.wiley.com/doi/full/10.1111/hex.12214</w:t>
              </w:r>
            </w:hyperlink>
          </w:p>
          <w:p w14:paraId="31914315" w14:textId="77777777" w:rsidR="004C720F" w:rsidRPr="001141B9" w:rsidRDefault="004C720F" w:rsidP="001141B9">
            <w:pPr>
              <w:rPr>
                <w:rFonts w:asciiTheme="minorHAnsi" w:hAnsiTheme="minorHAnsi"/>
                <w:b/>
                <w:bCs/>
              </w:rPr>
            </w:pPr>
          </w:p>
        </w:tc>
        <w:tc>
          <w:tcPr>
            <w:tcW w:w="3544" w:type="dxa"/>
          </w:tcPr>
          <w:p w14:paraId="2CC74B15" w14:textId="5B670746" w:rsidR="004C720F" w:rsidRDefault="004C720F" w:rsidP="00B322B4">
            <w:pPr>
              <w:rPr>
                <w:rFonts w:asciiTheme="minorHAnsi" w:hAnsiTheme="minorHAnsi"/>
              </w:rPr>
            </w:pPr>
            <w:r w:rsidRPr="00C70C99">
              <w:rPr>
                <w:rFonts w:asciiTheme="minorHAnsi" w:hAnsiTheme="minorHAnsi"/>
              </w:rPr>
              <w:t>The aim of this study was to explore mothers and grandmothers’ views on feeding in the first year of life, including the support provided by health professionals.</w:t>
            </w:r>
          </w:p>
        </w:tc>
        <w:tc>
          <w:tcPr>
            <w:tcW w:w="1290" w:type="dxa"/>
          </w:tcPr>
          <w:p w14:paraId="74981EEC" w14:textId="04C1EF65" w:rsidR="004C720F" w:rsidRDefault="004C720F" w:rsidP="00B322B4">
            <w:pPr>
              <w:rPr>
                <w:rFonts w:asciiTheme="minorHAnsi" w:hAnsiTheme="minorHAnsi"/>
              </w:rPr>
            </w:pPr>
            <w:r>
              <w:rPr>
                <w:rFonts w:asciiTheme="minorHAnsi" w:hAnsiTheme="minorHAnsi"/>
              </w:rPr>
              <w:t>Qualitative study</w:t>
            </w:r>
          </w:p>
        </w:tc>
        <w:tc>
          <w:tcPr>
            <w:tcW w:w="5083" w:type="dxa"/>
          </w:tcPr>
          <w:p w14:paraId="098690F0" w14:textId="77777777" w:rsidR="004C720F" w:rsidRDefault="004C720F" w:rsidP="008C6951">
            <w:r w:rsidRPr="00950C2F">
              <w:t>Few women perceived themselves as requiring help from health professionals in infant feeding, as acceptable and accessible support was available from within their own communities. Roma mothers described a tradition of breast-feeding and appropriately timed weaning, while English Gypsies and Irish Travellers customarily practised less healthy infant feeding. When mothers requested support, health service provision was often found inadequate.</w:t>
            </w:r>
          </w:p>
          <w:p w14:paraId="0AE729B7" w14:textId="18592298" w:rsidR="004C720F" w:rsidRDefault="004C720F" w:rsidP="008C6951"/>
        </w:tc>
      </w:tr>
    </w:tbl>
    <w:p w14:paraId="49DBE0A8" w14:textId="77777777" w:rsidR="000248A2" w:rsidRDefault="000248A2">
      <w:bookmarkStart w:id="11" w:name="Ment"/>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316F4" w:rsidRPr="007D0612" w14:paraId="34F60AE2" w14:textId="77777777" w:rsidTr="003E385A">
        <w:trPr>
          <w:trHeight w:val="451"/>
        </w:trPr>
        <w:tc>
          <w:tcPr>
            <w:tcW w:w="14507" w:type="dxa"/>
            <w:gridSpan w:val="5"/>
          </w:tcPr>
          <w:p w14:paraId="7431C8EC" w14:textId="14F1E32B" w:rsidR="00B316F4" w:rsidRPr="007D0612" w:rsidRDefault="00B01C6F" w:rsidP="00B0000A">
            <w:pPr>
              <w:spacing w:before="240" w:after="240"/>
              <w:rPr>
                <w:rFonts w:asciiTheme="minorHAnsi" w:hAnsiTheme="minorHAnsi"/>
                <w:b/>
                <w:bCs/>
              </w:rPr>
            </w:pPr>
            <w:hyperlink w:anchor="Ment" w:history="1">
              <w:r w:rsidR="00B316F4" w:rsidRPr="0055718A">
                <w:rPr>
                  <w:rStyle w:val="Heading1Char"/>
                </w:rPr>
                <w:t>Mental health and suicide</w:t>
              </w:r>
            </w:hyperlink>
            <w:r w:rsidR="00B316F4">
              <w:rPr>
                <w:rFonts w:asciiTheme="minorHAnsi" w:hAnsiTheme="minorHAnsi"/>
                <w:color w:val="212121"/>
                <w:shd w:val="clear" w:color="auto" w:fill="FFFFFF"/>
              </w:rPr>
              <w:t xml:space="preserve">                                                                                                                                                                              </w:t>
            </w:r>
            <w:hyperlink w:anchor="_top" w:history="1">
              <w:r w:rsidR="00B316F4" w:rsidRPr="009F019A">
                <w:rPr>
                  <w:rStyle w:val="Hyperlink"/>
                  <w:rFonts w:asciiTheme="minorHAnsi" w:hAnsiTheme="minorHAnsi"/>
                  <w:b/>
                  <w:bCs/>
                </w:rPr>
                <w:t>Back to the top</w:t>
              </w:r>
            </w:hyperlink>
          </w:p>
        </w:tc>
      </w:tr>
      <w:bookmarkEnd w:id="11"/>
      <w:tr w:rsidR="00B316F4" w:rsidRPr="007D0612" w14:paraId="2692C0A1" w14:textId="77777777" w:rsidTr="00B316F4">
        <w:trPr>
          <w:trHeight w:val="451"/>
        </w:trPr>
        <w:tc>
          <w:tcPr>
            <w:tcW w:w="1335" w:type="dxa"/>
          </w:tcPr>
          <w:p w14:paraId="776A0BB9" w14:textId="77777777" w:rsidR="00B316F4" w:rsidRPr="007D0612" w:rsidRDefault="00B316F4" w:rsidP="005B6BE8">
            <w:pPr>
              <w:rPr>
                <w:rFonts w:asciiTheme="minorHAnsi" w:hAnsiTheme="minorHAnsi"/>
                <w:b/>
                <w:bCs/>
              </w:rPr>
            </w:pPr>
            <w:r w:rsidRPr="007D0612">
              <w:rPr>
                <w:rFonts w:asciiTheme="minorHAnsi" w:hAnsiTheme="minorHAnsi"/>
                <w:b/>
                <w:bCs/>
              </w:rPr>
              <w:t>Publication date</w:t>
            </w:r>
          </w:p>
        </w:tc>
        <w:tc>
          <w:tcPr>
            <w:tcW w:w="3255" w:type="dxa"/>
          </w:tcPr>
          <w:p w14:paraId="3A50B21E" w14:textId="77777777" w:rsidR="00B316F4" w:rsidRPr="007D0612" w:rsidRDefault="00B316F4" w:rsidP="005B6BE8">
            <w:pPr>
              <w:rPr>
                <w:rFonts w:asciiTheme="minorHAnsi" w:hAnsiTheme="minorHAnsi"/>
                <w:b/>
                <w:bCs/>
              </w:rPr>
            </w:pPr>
            <w:r w:rsidRPr="007D0612">
              <w:rPr>
                <w:rFonts w:asciiTheme="minorHAnsi" w:hAnsiTheme="minorHAnsi"/>
                <w:b/>
                <w:bCs/>
              </w:rPr>
              <w:t>Study</w:t>
            </w:r>
          </w:p>
        </w:tc>
        <w:tc>
          <w:tcPr>
            <w:tcW w:w="3544" w:type="dxa"/>
          </w:tcPr>
          <w:p w14:paraId="44CDF0C1" w14:textId="77777777" w:rsidR="00B316F4" w:rsidRPr="007D0612" w:rsidRDefault="00B316F4" w:rsidP="005B6BE8">
            <w:pPr>
              <w:rPr>
                <w:rFonts w:asciiTheme="minorHAnsi" w:hAnsiTheme="minorHAnsi"/>
                <w:b/>
                <w:bCs/>
              </w:rPr>
            </w:pPr>
            <w:r w:rsidRPr="007D0612">
              <w:rPr>
                <w:rFonts w:asciiTheme="minorHAnsi" w:hAnsiTheme="minorHAnsi"/>
                <w:b/>
                <w:bCs/>
              </w:rPr>
              <w:t>Purpose</w:t>
            </w:r>
          </w:p>
        </w:tc>
        <w:tc>
          <w:tcPr>
            <w:tcW w:w="1290" w:type="dxa"/>
          </w:tcPr>
          <w:p w14:paraId="2B99FD5F" w14:textId="77777777" w:rsidR="00B316F4" w:rsidRPr="007D0612" w:rsidRDefault="00B316F4" w:rsidP="005B6BE8">
            <w:pPr>
              <w:rPr>
                <w:rFonts w:asciiTheme="minorHAnsi" w:hAnsiTheme="minorHAnsi"/>
                <w:b/>
                <w:bCs/>
              </w:rPr>
            </w:pPr>
            <w:r w:rsidRPr="007D0612">
              <w:rPr>
                <w:rFonts w:asciiTheme="minorHAnsi" w:hAnsiTheme="minorHAnsi"/>
                <w:b/>
                <w:bCs/>
              </w:rPr>
              <w:t>Method</w:t>
            </w:r>
          </w:p>
        </w:tc>
        <w:tc>
          <w:tcPr>
            <w:tcW w:w="5083" w:type="dxa"/>
          </w:tcPr>
          <w:p w14:paraId="4D99F682" w14:textId="77777777" w:rsidR="00B316F4" w:rsidRPr="007D0612" w:rsidRDefault="00B316F4" w:rsidP="005B6BE8">
            <w:pPr>
              <w:rPr>
                <w:rFonts w:asciiTheme="minorHAnsi" w:hAnsiTheme="minorHAnsi"/>
                <w:b/>
                <w:bCs/>
              </w:rPr>
            </w:pPr>
            <w:r w:rsidRPr="007D0612">
              <w:rPr>
                <w:rFonts w:asciiTheme="minorHAnsi" w:hAnsiTheme="minorHAnsi"/>
                <w:b/>
                <w:bCs/>
              </w:rPr>
              <w:t>Results</w:t>
            </w:r>
          </w:p>
        </w:tc>
      </w:tr>
      <w:tr w:rsidR="00B316F4" w:rsidRPr="00EF727A" w14:paraId="56614C64" w14:textId="77777777" w:rsidTr="00B316F4">
        <w:trPr>
          <w:trHeight w:val="451"/>
        </w:trPr>
        <w:tc>
          <w:tcPr>
            <w:tcW w:w="1335" w:type="dxa"/>
          </w:tcPr>
          <w:p w14:paraId="27F61EBE" w14:textId="5A9C9968" w:rsidR="00B316F4" w:rsidRDefault="00B316F4" w:rsidP="00B322B4">
            <w:pPr>
              <w:rPr>
                <w:rFonts w:asciiTheme="minorHAnsi" w:hAnsiTheme="minorHAnsi"/>
              </w:rPr>
            </w:pPr>
            <w:r>
              <w:rPr>
                <w:rFonts w:asciiTheme="minorHAnsi" w:hAnsiTheme="minorHAnsi"/>
              </w:rPr>
              <w:t>2023</w:t>
            </w:r>
          </w:p>
        </w:tc>
        <w:tc>
          <w:tcPr>
            <w:tcW w:w="3255" w:type="dxa"/>
          </w:tcPr>
          <w:p w14:paraId="2B85BDE3" w14:textId="5E43C23E" w:rsidR="00B316F4" w:rsidRPr="00BE1A70" w:rsidRDefault="00B316F4" w:rsidP="00BE1A70">
            <w:pPr>
              <w:rPr>
                <w:rFonts w:asciiTheme="minorHAnsi" w:hAnsiTheme="minorHAnsi"/>
                <w:b/>
                <w:bCs/>
              </w:rPr>
            </w:pPr>
            <w:r w:rsidRPr="00BE1A70">
              <w:rPr>
                <w:rFonts w:asciiTheme="minorHAnsi" w:hAnsiTheme="minorHAnsi"/>
                <w:b/>
                <w:bCs/>
              </w:rPr>
              <w:t>Experiences of suicide in Gypsy, Roma and Traveller communities.</w:t>
            </w:r>
          </w:p>
          <w:p w14:paraId="1FDDD9FD" w14:textId="77777777" w:rsidR="00B316F4" w:rsidRDefault="00B316F4" w:rsidP="00BE1A70">
            <w:pPr>
              <w:rPr>
                <w:rFonts w:asciiTheme="minorHAnsi" w:hAnsiTheme="minorHAnsi"/>
              </w:rPr>
            </w:pPr>
            <w:r w:rsidRPr="00BE1A70">
              <w:rPr>
                <w:rFonts w:asciiTheme="minorHAnsi" w:hAnsiTheme="minorHAnsi"/>
              </w:rPr>
              <w:t xml:space="preserve">Rosie Hollinshead. </w:t>
            </w:r>
            <w:r w:rsidRPr="00BE1A70">
              <w:rPr>
                <w:rFonts w:asciiTheme="minorHAnsi" w:hAnsiTheme="minorHAnsi"/>
                <w:i/>
                <w:iCs/>
              </w:rPr>
              <w:t>Friends, Families and Travellers (FFT)</w:t>
            </w:r>
            <w:r w:rsidRPr="00BE1A70">
              <w:rPr>
                <w:rFonts w:asciiTheme="minorHAnsi" w:hAnsiTheme="minorHAnsi"/>
              </w:rPr>
              <w:t>, 2023</w:t>
            </w:r>
          </w:p>
          <w:p w14:paraId="74F6921B" w14:textId="0B1E08DF" w:rsidR="00B316F4" w:rsidRDefault="00B01C6F" w:rsidP="00BE1A70">
            <w:pPr>
              <w:rPr>
                <w:rFonts w:asciiTheme="minorHAnsi" w:hAnsiTheme="minorHAnsi"/>
              </w:rPr>
            </w:pPr>
            <w:hyperlink r:id="rId63" w:history="1">
              <w:r w:rsidR="00B316F4" w:rsidRPr="005208C9">
                <w:rPr>
                  <w:rStyle w:val="Hyperlink"/>
                  <w:rFonts w:asciiTheme="minorHAnsi" w:hAnsiTheme="minorHAnsi"/>
                </w:rPr>
                <w:t>https://www.gypsy-traveller.org/wp-content/uploads/2023/09/Research_summary_experiences_of_suicide_in_Gypsy_Roma_and_Traveller_communities.pdf</w:t>
              </w:r>
            </w:hyperlink>
          </w:p>
          <w:p w14:paraId="2806326C" w14:textId="44D2649D" w:rsidR="00B316F4" w:rsidRPr="00EF727A" w:rsidRDefault="00B316F4" w:rsidP="00BE1A70">
            <w:pPr>
              <w:rPr>
                <w:rFonts w:asciiTheme="minorHAnsi" w:hAnsiTheme="minorHAnsi"/>
              </w:rPr>
            </w:pPr>
          </w:p>
        </w:tc>
        <w:tc>
          <w:tcPr>
            <w:tcW w:w="3544" w:type="dxa"/>
          </w:tcPr>
          <w:p w14:paraId="10C91315" w14:textId="470DA63E" w:rsidR="00B316F4" w:rsidRPr="00B53F7F" w:rsidRDefault="00B316F4" w:rsidP="002D51CD">
            <w:pPr>
              <w:rPr>
                <w:rFonts w:asciiTheme="minorHAnsi" w:hAnsiTheme="minorHAnsi"/>
              </w:rPr>
            </w:pPr>
            <w:r w:rsidRPr="002D51CD">
              <w:rPr>
                <w:rFonts w:asciiTheme="minorHAnsi" w:hAnsiTheme="minorHAnsi"/>
              </w:rPr>
              <w:t>There is limited published evidence available on the prevalence of death by suicide within Gypsy, Roma and Traveller communities in England.</w:t>
            </w:r>
          </w:p>
        </w:tc>
        <w:tc>
          <w:tcPr>
            <w:tcW w:w="1290" w:type="dxa"/>
          </w:tcPr>
          <w:p w14:paraId="0CEDC8CD" w14:textId="5A2CB18D" w:rsidR="00B316F4" w:rsidRDefault="00B316F4" w:rsidP="00B322B4">
            <w:pPr>
              <w:rPr>
                <w:rFonts w:asciiTheme="minorHAnsi" w:hAnsiTheme="minorHAnsi"/>
              </w:rPr>
            </w:pPr>
            <w:r>
              <w:rPr>
                <w:rFonts w:asciiTheme="minorHAnsi" w:hAnsiTheme="minorHAnsi"/>
              </w:rPr>
              <w:t>Summary</w:t>
            </w:r>
          </w:p>
        </w:tc>
        <w:tc>
          <w:tcPr>
            <w:tcW w:w="5083" w:type="dxa"/>
          </w:tcPr>
          <w:p w14:paraId="3AFC1A18" w14:textId="77777777" w:rsidR="00B316F4" w:rsidRDefault="00B316F4" w:rsidP="00B322B4">
            <w:pPr>
              <w:rPr>
                <w:rFonts w:asciiTheme="minorHAnsi" w:hAnsiTheme="minorHAnsi"/>
                <w:color w:val="212121"/>
                <w:shd w:val="clear" w:color="auto" w:fill="FFFFFF"/>
              </w:rPr>
            </w:pPr>
            <w:r w:rsidRPr="002F5273">
              <w:rPr>
                <w:rFonts w:asciiTheme="minorHAnsi" w:hAnsiTheme="minorHAnsi"/>
                <w:color w:val="212121"/>
                <w:shd w:val="clear" w:color="auto" w:fill="FFFFFF"/>
              </w:rPr>
              <w:t xml:space="preserve">In 2022, FFT released a call for evidence from members of Gypsy, Roma and Traveller communities who had experienced the death by suicide of a friend or loved-one. 32 survey responses were received from individuals who self-identified as Romany Gypsy (16), Irish Traveller (7), New Traveller (7), Scottish Gypsy/Traveller (1) and Travelling </w:t>
            </w:r>
            <w:proofErr w:type="spellStart"/>
            <w:r w:rsidRPr="002F5273">
              <w:rPr>
                <w:rFonts w:asciiTheme="minorHAnsi" w:hAnsiTheme="minorHAnsi"/>
                <w:color w:val="212121"/>
                <w:shd w:val="clear" w:color="auto" w:fill="FFFFFF"/>
              </w:rPr>
              <w:t>Showperson</w:t>
            </w:r>
            <w:proofErr w:type="spellEnd"/>
            <w:r w:rsidRPr="002F5273">
              <w:rPr>
                <w:rFonts w:asciiTheme="minorHAnsi" w:hAnsiTheme="minorHAnsi"/>
                <w:color w:val="212121"/>
                <w:shd w:val="clear" w:color="auto" w:fill="FFFFFF"/>
              </w:rPr>
              <w:t xml:space="preserve"> (1). These responses offered an intimate insight into the impact of suicide on the lives of individuals, families, and entire communities. While the data gathered constitutes a relatively small sample size, the responses paint a familiar overall picture of individuals and families navigating experiences of discrimination (both structural and interpersonal), stigma, exclusion, and a lack of support from public services, particularly in terms of mental health.</w:t>
            </w:r>
          </w:p>
          <w:p w14:paraId="193D0E7B" w14:textId="61365E7B" w:rsidR="00B316F4" w:rsidRPr="00DF435B" w:rsidRDefault="00B316F4" w:rsidP="00B322B4">
            <w:pPr>
              <w:rPr>
                <w:rFonts w:asciiTheme="minorHAnsi" w:hAnsiTheme="minorHAnsi"/>
                <w:color w:val="212121"/>
                <w:shd w:val="clear" w:color="auto" w:fill="FFFFFF"/>
              </w:rPr>
            </w:pPr>
          </w:p>
        </w:tc>
      </w:tr>
    </w:tbl>
    <w:p w14:paraId="531953E0" w14:textId="77777777" w:rsidR="007A4401" w:rsidRDefault="007A4401">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316F4" w:rsidRPr="00EF727A" w14:paraId="557827E8" w14:textId="77777777" w:rsidTr="00B316F4">
        <w:trPr>
          <w:trHeight w:val="451"/>
        </w:trPr>
        <w:tc>
          <w:tcPr>
            <w:tcW w:w="1335" w:type="dxa"/>
          </w:tcPr>
          <w:p w14:paraId="50A95111" w14:textId="36902647" w:rsidR="00B316F4" w:rsidRDefault="00B316F4" w:rsidP="00B322B4">
            <w:pPr>
              <w:rPr>
                <w:rFonts w:asciiTheme="minorHAnsi" w:hAnsiTheme="minorHAnsi"/>
              </w:rPr>
            </w:pPr>
            <w:r>
              <w:rPr>
                <w:rFonts w:asciiTheme="minorHAnsi" w:hAnsiTheme="minorHAnsi"/>
              </w:rPr>
              <w:t>2022</w:t>
            </w:r>
          </w:p>
        </w:tc>
        <w:tc>
          <w:tcPr>
            <w:tcW w:w="3255" w:type="dxa"/>
          </w:tcPr>
          <w:p w14:paraId="29D267FB" w14:textId="77777777" w:rsidR="00B316F4" w:rsidRDefault="00B316F4" w:rsidP="00157C03">
            <w:pPr>
              <w:rPr>
                <w:rFonts w:asciiTheme="minorHAnsi" w:hAnsiTheme="minorHAnsi"/>
              </w:rPr>
            </w:pPr>
            <w:r w:rsidRPr="00157C03">
              <w:rPr>
                <w:rFonts w:asciiTheme="minorHAnsi" w:hAnsiTheme="minorHAnsi"/>
                <w:b/>
                <w:bCs/>
              </w:rPr>
              <w:t>Mental health support needs within Gypsy, Roma, and Traveller communities: a qualitative study.</w:t>
            </w:r>
            <w:r w:rsidRPr="00157C03">
              <w:rPr>
                <w:rFonts w:asciiTheme="minorHAnsi" w:hAnsiTheme="minorHAnsi"/>
                <w:b/>
                <w:bCs/>
              </w:rPr>
              <w:br/>
            </w:r>
            <w:r w:rsidRPr="00157C03">
              <w:rPr>
                <w:rFonts w:asciiTheme="minorHAnsi" w:hAnsiTheme="minorHAnsi"/>
              </w:rPr>
              <w:t xml:space="preserve">Rebecca May Thompson, Bridie Victoria Stone, Philip John Tyson. </w:t>
            </w:r>
            <w:r w:rsidRPr="00157C03">
              <w:rPr>
                <w:rFonts w:asciiTheme="minorHAnsi" w:hAnsiTheme="minorHAnsi"/>
                <w:i/>
                <w:iCs/>
              </w:rPr>
              <w:t>Mental Health and Social Inclusion</w:t>
            </w:r>
            <w:r w:rsidRPr="00157C03">
              <w:rPr>
                <w:rFonts w:asciiTheme="minorHAnsi" w:hAnsiTheme="minorHAnsi"/>
              </w:rPr>
              <w:t>, 2022</w:t>
            </w:r>
          </w:p>
          <w:p w14:paraId="7332610F" w14:textId="1845B1CA" w:rsidR="00B316F4" w:rsidRPr="00757B58" w:rsidRDefault="00B01C6F" w:rsidP="00157C03">
            <w:pPr>
              <w:rPr>
                <w:rFonts w:asciiTheme="minorHAnsi" w:hAnsiTheme="minorHAnsi"/>
              </w:rPr>
            </w:pPr>
            <w:hyperlink r:id="rId64" w:history="1">
              <w:r w:rsidR="00B316F4" w:rsidRPr="00757B58">
                <w:rPr>
                  <w:rStyle w:val="Hyperlink"/>
                  <w:rFonts w:asciiTheme="minorHAnsi" w:hAnsiTheme="minorHAnsi"/>
                </w:rPr>
                <w:t>https://pure.southwales.ac.uk/files/10078067/Support_Needs_GRT_Full_paper_in_word._Thompson_et_al..docx</w:t>
              </w:r>
            </w:hyperlink>
          </w:p>
          <w:p w14:paraId="0A97E500" w14:textId="77777777" w:rsidR="00B316F4" w:rsidRPr="009E61D9" w:rsidRDefault="00B316F4" w:rsidP="009E61D9">
            <w:pPr>
              <w:rPr>
                <w:rFonts w:asciiTheme="minorHAnsi" w:hAnsiTheme="minorHAnsi"/>
                <w:b/>
                <w:bCs/>
              </w:rPr>
            </w:pPr>
          </w:p>
        </w:tc>
        <w:tc>
          <w:tcPr>
            <w:tcW w:w="3544" w:type="dxa"/>
          </w:tcPr>
          <w:p w14:paraId="0038F317" w14:textId="13864666" w:rsidR="00B316F4" w:rsidRDefault="00B316F4" w:rsidP="002D51CD">
            <w:pPr>
              <w:rPr>
                <w:rFonts w:asciiTheme="minorHAnsi" w:hAnsiTheme="minorHAnsi"/>
              </w:rPr>
            </w:pPr>
            <w:r w:rsidRPr="007C5ED3">
              <w:rPr>
                <w:rFonts w:asciiTheme="minorHAnsi" w:hAnsiTheme="minorHAnsi"/>
              </w:rPr>
              <w:t>This study will explore the mental health support needs for Gypsy, Roma and Traveller people within the British Isles</w:t>
            </w:r>
            <w:r>
              <w:rPr>
                <w:rFonts w:asciiTheme="minorHAnsi" w:hAnsiTheme="minorHAnsi"/>
              </w:rPr>
              <w:t>.</w:t>
            </w:r>
          </w:p>
        </w:tc>
        <w:tc>
          <w:tcPr>
            <w:tcW w:w="1290" w:type="dxa"/>
          </w:tcPr>
          <w:p w14:paraId="23D274C7" w14:textId="4C0BA5FF" w:rsidR="00B316F4" w:rsidRDefault="00B316F4" w:rsidP="00B322B4">
            <w:pPr>
              <w:rPr>
                <w:rFonts w:asciiTheme="minorHAnsi" w:hAnsiTheme="minorHAnsi"/>
              </w:rPr>
            </w:pPr>
            <w:r>
              <w:rPr>
                <w:rFonts w:asciiTheme="minorHAnsi" w:hAnsiTheme="minorHAnsi"/>
              </w:rPr>
              <w:t>Qualitative study</w:t>
            </w:r>
          </w:p>
        </w:tc>
        <w:tc>
          <w:tcPr>
            <w:tcW w:w="5083" w:type="dxa"/>
          </w:tcPr>
          <w:p w14:paraId="01018304" w14:textId="49009929" w:rsidR="00B316F4" w:rsidRPr="00F013AB" w:rsidRDefault="00B316F4" w:rsidP="00F013AB">
            <w:pPr>
              <w:rPr>
                <w:rFonts w:asciiTheme="minorHAnsi" w:hAnsiTheme="minorHAnsi"/>
              </w:rPr>
            </w:pPr>
            <w:r>
              <w:rPr>
                <w:rFonts w:asciiTheme="minorHAnsi" w:hAnsiTheme="minorHAnsi"/>
                <w:b/>
                <w:bCs/>
              </w:rPr>
              <w:t>A</w:t>
            </w:r>
            <w:r w:rsidRPr="00F013AB">
              <w:rPr>
                <w:rFonts w:asciiTheme="minorHAnsi" w:hAnsiTheme="minorHAnsi"/>
                <w:b/>
                <w:bCs/>
              </w:rPr>
              <w:t>nalysis</w:t>
            </w:r>
            <w:r w:rsidRPr="00F013AB">
              <w:rPr>
                <w:rFonts w:asciiTheme="minorHAnsi" w:hAnsiTheme="minorHAnsi"/>
              </w:rPr>
              <w:t xml:space="preserve"> revealed three major themes and eight subthemes. These were a longing for acceptance, both within and outside the GRT community; barriers to help seeking, specifically unsuitable services, poor awareness, stigma, and distrust; and increased vulnerability due to participants’ perceived lack of prospects and adverse life events. </w:t>
            </w:r>
            <w:r w:rsidRPr="00F013AB">
              <w:rPr>
                <w:rFonts w:asciiTheme="minorHAnsi" w:hAnsiTheme="minorHAnsi"/>
                <w:b/>
                <w:bCs/>
              </w:rPr>
              <w:t>Originality</w:t>
            </w:r>
            <w:r w:rsidRPr="00F013AB">
              <w:rPr>
                <w:rFonts w:asciiTheme="minorHAnsi" w:hAnsiTheme="minorHAnsi"/>
              </w:rPr>
              <w:t xml:space="preserve">: Despite increased vulnerability, mental health services are underutilised by GRT people for a variety of cultural and practical reasons. To reduce the current inequality, it is imperative that services take steps to increase accessibility. This study expands upon previous research by utilising the voices of Gypsy, Roma and Traveller people themselves, creating a narrative built from their own emic perspectives. Unlike previous research, this study focuses exclusively on the mental health of participants and includes participants from across the British Isles. </w:t>
            </w:r>
          </w:p>
          <w:p w14:paraId="5BD6AB58" w14:textId="77777777" w:rsidR="00B316F4" w:rsidRPr="005E2848" w:rsidRDefault="00B316F4" w:rsidP="00BA37F0">
            <w:pPr>
              <w:rPr>
                <w:rFonts w:asciiTheme="minorHAnsi" w:hAnsiTheme="minorHAnsi"/>
              </w:rPr>
            </w:pPr>
          </w:p>
        </w:tc>
      </w:tr>
    </w:tbl>
    <w:p w14:paraId="3BA7090B" w14:textId="77777777" w:rsidR="007A4401" w:rsidRDefault="007A4401">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316F4" w:rsidRPr="00A52A68" w14:paraId="1B309C25" w14:textId="77777777" w:rsidTr="00B316F4">
        <w:trPr>
          <w:trHeight w:val="451"/>
        </w:trPr>
        <w:tc>
          <w:tcPr>
            <w:tcW w:w="1335" w:type="dxa"/>
          </w:tcPr>
          <w:p w14:paraId="6C8588ED" w14:textId="0DB3894D" w:rsidR="00B316F4" w:rsidRDefault="00B316F4" w:rsidP="00C23AD3">
            <w:pPr>
              <w:rPr>
                <w:rFonts w:asciiTheme="minorHAnsi" w:hAnsiTheme="minorHAnsi"/>
              </w:rPr>
            </w:pPr>
            <w:r>
              <w:rPr>
                <w:rFonts w:asciiTheme="minorHAnsi" w:hAnsiTheme="minorHAnsi"/>
              </w:rPr>
              <w:t>2023</w:t>
            </w:r>
          </w:p>
        </w:tc>
        <w:tc>
          <w:tcPr>
            <w:tcW w:w="3255" w:type="dxa"/>
          </w:tcPr>
          <w:p w14:paraId="59E2E1BC" w14:textId="77777777" w:rsidR="00B316F4" w:rsidRDefault="00B316F4" w:rsidP="00C23AD3">
            <w:pPr>
              <w:rPr>
                <w:rFonts w:asciiTheme="minorHAnsi" w:hAnsiTheme="minorHAnsi"/>
              </w:rPr>
            </w:pPr>
            <w:r w:rsidRPr="00822154">
              <w:rPr>
                <w:rFonts w:asciiTheme="minorHAnsi" w:hAnsiTheme="minorHAnsi"/>
                <w:b/>
                <w:bCs/>
              </w:rPr>
              <w:t>Inequalities in Mental Health Care for Gypsy, Roma, and Traveller Communities, Identifying Best Practice.</w:t>
            </w:r>
            <w:r w:rsidRPr="00822154">
              <w:rPr>
                <w:rFonts w:asciiTheme="minorHAnsi" w:hAnsiTheme="minorHAnsi"/>
              </w:rPr>
              <w:br/>
              <w:t xml:space="preserve">Peter Unwin, Josie O’Driscoll, Claire Rice , Jackie Bolton, Allison Hulmes, Alexandra Jones. </w:t>
            </w:r>
            <w:r w:rsidRPr="00822154">
              <w:rPr>
                <w:rFonts w:asciiTheme="minorHAnsi" w:hAnsiTheme="minorHAnsi"/>
                <w:i/>
                <w:iCs/>
              </w:rPr>
              <w:t>NHS Race &amp; Health Observatory</w:t>
            </w:r>
            <w:r w:rsidRPr="00822154">
              <w:rPr>
                <w:rFonts w:asciiTheme="minorHAnsi" w:hAnsiTheme="minorHAnsi"/>
              </w:rPr>
              <w:t>, 2023</w:t>
            </w:r>
          </w:p>
          <w:p w14:paraId="6FFACA07" w14:textId="77777777" w:rsidR="00B316F4" w:rsidRDefault="00B01C6F" w:rsidP="00C23AD3">
            <w:pPr>
              <w:rPr>
                <w:rFonts w:asciiTheme="minorHAnsi" w:hAnsiTheme="minorHAnsi"/>
              </w:rPr>
            </w:pPr>
            <w:hyperlink r:id="rId65" w:history="1">
              <w:r w:rsidR="00B316F4" w:rsidRPr="00DF72A5">
                <w:rPr>
                  <w:rStyle w:val="Hyperlink"/>
                  <w:rFonts w:asciiTheme="minorHAnsi" w:hAnsiTheme="minorHAnsi"/>
                </w:rPr>
                <w:t>https://www.nhsrho.org/research/identifying-best-mental-health-practice-with-gypsy-roma-and-traveller-communities/</w:t>
              </w:r>
            </w:hyperlink>
          </w:p>
          <w:p w14:paraId="03255B7E" w14:textId="77777777" w:rsidR="00B316F4" w:rsidRPr="00822154" w:rsidRDefault="00B316F4" w:rsidP="00C23AD3">
            <w:pPr>
              <w:rPr>
                <w:rFonts w:asciiTheme="minorHAnsi" w:hAnsiTheme="minorHAnsi"/>
              </w:rPr>
            </w:pPr>
          </w:p>
          <w:p w14:paraId="4B33A872" w14:textId="77777777" w:rsidR="00B316F4" w:rsidRPr="00B322B4" w:rsidRDefault="00B316F4" w:rsidP="00C23AD3">
            <w:pPr>
              <w:rPr>
                <w:rFonts w:asciiTheme="minorHAnsi" w:hAnsiTheme="minorHAnsi"/>
              </w:rPr>
            </w:pPr>
          </w:p>
        </w:tc>
        <w:tc>
          <w:tcPr>
            <w:tcW w:w="3544" w:type="dxa"/>
          </w:tcPr>
          <w:p w14:paraId="17D1F5AF" w14:textId="77777777" w:rsidR="00B316F4" w:rsidRPr="004745E6" w:rsidRDefault="00B316F4" w:rsidP="00C23AD3">
            <w:pPr>
              <w:rPr>
                <w:rFonts w:asciiTheme="minorHAnsi" w:hAnsiTheme="minorHAnsi"/>
              </w:rPr>
            </w:pPr>
            <w:r w:rsidRPr="00B322B4">
              <w:rPr>
                <w:rFonts w:asciiTheme="minorHAnsi" w:hAnsiTheme="minorHAnsi"/>
              </w:rPr>
              <w:t xml:space="preserve">This report is a comprehensive review that explores a lack of mental health care provision for </w:t>
            </w:r>
            <w:r>
              <w:rPr>
                <w:rFonts w:asciiTheme="minorHAnsi" w:hAnsiTheme="minorHAnsi"/>
              </w:rPr>
              <w:t>GRT</w:t>
            </w:r>
            <w:r w:rsidRPr="00B322B4">
              <w:rPr>
                <w:rFonts w:asciiTheme="minorHAnsi" w:hAnsiTheme="minorHAnsi"/>
              </w:rPr>
              <w:t xml:space="preserve"> communities; captures first hand insight; and highlights good practice examples from six effective services across England, most of them run by voluntary Gypsy, Roma and Traveller organisations. </w:t>
            </w:r>
          </w:p>
        </w:tc>
        <w:tc>
          <w:tcPr>
            <w:tcW w:w="1290" w:type="dxa"/>
          </w:tcPr>
          <w:p w14:paraId="6CCB0400" w14:textId="77777777" w:rsidR="00B316F4" w:rsidRDefault="00B316F4" w:rsidP="00C23AD3">
            <w:pPr>
              <w:rPr>
                <w:rFonts w:asciiTheme="minorHAnsi" w:hAnsiTheme="minorHAnsi"/>
              </w:rPr>
            </w:pPr>
            <w:r>
              <w:rPr>
                <w:rFonts w:asciiTheme="minorHAnsi" w:hAnsiTheme="minorHAnsi"/>
              </w:rPr>
              <w:t>Original research</w:t>
            </w:r>
          </w:p>
        </w:tc>
        <w:tc>
          <w:tcPr>
            <w:tcW w:w="5083" w:type="dxa"/>
          </w:tcPr>
          <w:p w14:paraId="43657481" w14:textId="77777777" w:rsidR="00B316F4" w:rsidRPr="0095494F" w:rsidRDefault="00B316F4" w:rsidP="00C23AD3">
            <w:pPr>
              <w:rPr>
                <w:b/>
                <w:bCs/>
              </w:rPr>
            </w:pPr>
            <w:r w:rsidRPr="0095494F">
              <w:rPr>
                <w:b/>
                <w:bCs/>
              </w:rPr>
              <w:t>Findings show:</w:t>
            </w:r>
          </w:p>
          <w:p w14:paraId="2633401F" w14:textId="45723585" w:rsidR="00B316F4" w:rsidRPr="0095494F" w:rsidRDefault="00B316F4" w:rsidP="00E40E65">
            <w:pPr>
              <w:numPr>
                <w:ilvl w:val="0"/>
                <w:numId w:val="3"/>
              </w:numPr>
              <w:ind w:left="142" w:hanging="142"/>
            </w:pPr>
            <w:r w:rsidRPr="0095494F">
              <w:t xml:space="preserve">Many of the Gypsy, Roma, and Traveller people in the study had experienced similar problems with their mental health, partly because they said they were often discriminated against by services, and because they found that services did not reach out to them and make them welcome. </w:t>
            </w:r>
          </w:p>
          <w:p w14:paraId="172FB523" w14:textId="34AF09C4" w:rsidR="00B316F4" w:rsidRPr="0095494F" w:rsidRDefault="00B316F4" w:rsidP="00E40E65">
            <w:pPr>
              <w:numPr>
                <w:ilvl w:val="0"/>
                <w:numId w:val="3"/>
              </w:numPr>
              <w:ind w:left="142" w:hanging="142"/>
            </w:pPr>
            <w:r w:rsidRPr="0095494F">
              <w:t xml:space="preserve">Many people said that they did not understand things like going for help with mental health before things got bad. The few who had gone to their local doctor for help had only been given pills rather than any other types of help, such as counselling. The people we spoke to said that the workers they met in health and social care organisations seemed to know little or nothing about Gypsies, Roma, and Travellers and their problems. The workers agreed with these views and told us that their training courses hardly mentioned Gypsies, Roma and Travellers. </w:t>
            </w:r>
          </w:p>
          <w:p w14:paraId="1C44CB52" w14:textId="77777777" w:rsidR="00B316F4" w:rsidRPr="0095494F" w:rsidRDefault="00B316F4" w:rsidP="00E40E65">
            <w:pPr>
              <w:numPr>
                <w:ilvl w:val="0"/>
                <w:numId w:val="3"/>
              </w:numPr>
              <w:ind w:left="142" w:hanging="142"/>
            </w:pPr>
            <w:r w:rsidRPr="0095494F">
              <w:t>Men were particularly unlikely to engage with mental health services, in part because mental health issues are seen as a sign of weakness. We also found that different kinds of services – such as drop-in services – are liked by community members. Even where these services are not considered to be mental health services, they can give people a place to talk to each other and can help with mental health issues.</w:t>
            </w:r>
          </w:p>
          <w:p w14:paraId="1638C6D5" w14:textId="77777777" w:rsidR="00B316F4" w:rsidRPr="006C2DF0" w:rsidRDefault="00B316F4" w:rsidP="00C23AD3">
            <w:pPr>
              <w:rPr>
                <w:rFonts w:asciiTheme="minorHAnsi" w:hAnsiTheme="minorHAnsi"/>
                <w:color w:val="212121"/>
                <w:shd w:val="clear" w:color="auto" w:fill="FFFFFF"/>
              </w:rPr>
            </w:pPr>
          </w:p>
        </w:tc>
      </w:tr>
    </w:tbl>
    <w:p w14:paraId="73C5C68B" w14:textId="77777777" w:rsidR="007A4401" w:rsidRDefault="007A4401">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316F4" w:rsidRPr="00EF727A" w14:paraId="69717814" w14:textId="77777777" w:rsidTr="00B316F4">
        <w:trPr>
          <w:trHeight w:val="451"/>
        </w:trPr>
        <w:tc>
          <w:tcPr>
            <w:tcW w:w="1335" w:type="dxa"/>
          </w:tcPr>
          <w:p w14:paraId="2F606D78" w14:textId="1212BC12" w:rsidR="00B316F4" w:rsidRDefault="00B316F4" w:rsidP="00240BB6">
            <w:pPr>
              <w:rPr>
                <w:rFonts w:asciiTheme="minorHAnsi" w:hAnsiTheme="minorHAnsi"/>
              </w:rPr>
            </w:pPr>
            <w:r>
              <w:rPr>
                <w:rFonts w:asciiTheme="minorHAnsi" w:hAnsiTheme="minorHAnsi"/>
              </w:rPr>
              <w:t>2023</w:t>
            </w:r>
          </w:p>
        </w:tc>
        <w:tc>
          <w:tcPr>
            <w:tcW w:w="3255" w:type="dxa"/>
          </w:tcPr>
          <w:p w14:paraId="5BABF05C" w14:textId="77777777" w:rsidR="00B316F4" w:rsidRDefault="00B316F4" w:rsidP="009863DF">
            <w:pPr>
              <w:rPr>
                <w:rFonts w:asciiTheme="minorHAnsi" w:hAnsiTheme="minorHAnsi"/>
              </w:rPr>
            </w:pPr>
            <w:r w:rsidRPr="009863DF">
              <w:rPr>
                <w:rFonts w:asciiTheme="minorHAnsi" w:hAnsiTheme="minorHAnsi"/>
                <w:b/>
                <w:bCs/>
              </w:rPr>
              <w:t>Presentations of self-harm and suicide-related ideation among the Irish Traveller indigenous population to hospital emergency departments: evidence from the National Clinical Programme for self-harm.</w:t>
            </w:r>
            <w:r w:rsidRPr="009863DF">
              <w:rPr>
                <w:rFonts w:asciiTheme="minorHAnsi" w:hAnsiTheme="minorHAnsi"/>
                <w:b/>
                <w:bCs/>
              </w:rPr>
              <w:br/>
            </w:r>
            <w:r w:rsidRPr="009863DF">
              <w:rPr>
                <w:rFonts w:asciiTheme="minorHAnsi" w:hAnsiTheme="minorHAnsi"/>
              </w:rPr>
              <w:t xml:space="preserve">Kavalidou, K., Daly, C., McTernan, N., &amp; Corcoran, P. </w:t>
            </w:r>
            <w:r w:rsidRPr="009863DF">
              <w:rPr>
                <w:rFonts w:asciiTheme="minorHAnsi" w:hAnsiTheme="minorHAnsi"/>
                <w:i/>
                <w:iCs/>
              </w:rPr>
              <w:t>Social psychiatry and psychiatric epidemiology</w:t>
            </w:r>
            <w:r w:rsidRPr="009863DF">
              <w:rPr>
                <w:rFonts w:asciiTheme="minorHAnsi" w:hAnsiTheme="minorHAnsi"/>
              </w:rPr>
              <w:t>, 2023</w:t>
            </w:r>
          </w:p>
          <w:p w14:paraId="44EC18C0" w14:textId="4BEC56ED" w:rsidR="00B316F4" w:rsidRDefault="00B01C6F" w:rsidP="00240BB6">
            <w:hyperlink r:id="rId66" w:history="1">
              <w:r w:rsidR="00B316F4" w:rsidRPr="008A4F25">
                <w:rPr>
                  <w:rStyle w:val="Hyperlink"/>
                </w:rPr>
                <w:t>https://link.springer.com/article/10.1007/s00127-023-02439-7</w:t>
              </w:r>
            </w:hyperlink>
          </w:p>
          <w:p w14:paraId="21544F1D" w14:textId="68A86B9F" w:rsidR="00B316F4" w:rsidRPr="009F77AA" w:rsidRDefault="00B316F4" w:rsidP="00240BB6">
            <w:pPr>
              <w:rPr>
                <w:rFonts w:asciiTheme="minorHAnsi" w:hAnsiTheme="minorHAnsi"/>
                <w:b/>
                <w:bCs/>
              </w:rPr>
            </w:pPr>
          </w:p>
        </w:tc>
        <w:tc>
          <w:tcPr>
            <w:tcW w:w="3544" w:type="dxa"/>
          </w:tcPr>
          <w:p w14:paraId="3A6BE00E" w14:textId="0D44FCAB" w:rsidR="00B316F4" w:rsidRPr="00065F46" w:rsidRDefault="00B316F4" w:rsidP="00240BB6">
            <w:r w:rsidRPr="009762B2">
              <w:rPr>
                <w:b/>
                <w:bCs/>
              </w:rPr>
              <w:t>Aim:</w:t>
            </w:r>
            <w:r w:rsidRPr="00FC2268">
              <w:t xml:space="preserve"> to compare the presentation-based self-harm and suicide-related ideation of Traveller to non-Traveller patients and describe any ethnic disparities in the aftercare of their presentation.</w:t>
            </w:r>
          </w:p>
        </w:tc>
        <w:tc>
          <w:tcPr>
            <w:tcW w:w="1290" w:type="dxa"/>
          </w:tcPr>
          <w:p w14:paraId="577F4EBA" w14:textId="40D906FE" w:rsidR="00B316F4" w:rsidRDefault="00B316F4" w:rsidP="00240BB6">
            <w:pPr>
              <w:rPr>
                <w:rFonts w:asciiTheme="minorHAnsi" w:hAnsiTheme="minorHAnsi"/>
              </w:rPr>
            </w:pPr>
            <w:r>
              <w:rPr>
                <w:rFonts w:asciiTheme="minorHAnsi" w:hAnsiTheme="minorHAnsi"/>
              </w:rPr>
              <w:t>Original research</w:t>
            </w:r>
          </w:p>
        </w:tc>
        <w:tc>
          <w:tcPr>
            <w:tcW w:w="5083" w:type="dxa"/>
          </w:tcPr>
          <w:p w14:paraId="740DDE28" w14:textId="77777777" w:rsidR="00B316F4" w:rsidRPr="002E6826" w:rsidRDefault="00B316F4" w:rsidP="002E6826">
            <w:pPr>
              <w:rPr>
                <w:rFonts w:asciiTheme="minorHAnsi" w:hAnsiTheme="minorHAnsi"/>
                <w:color w:val="212121"/>
                <w:shd w:val="clear" w:color="auto" w:fill="FFFFFF"/>
              </w:rPr>
            </w:pPr>
            <w:r w:rsidRPr="002E6826">
              <w:rPr>
                <w:rFonts w:asciiTheme="minorHAnsi" w:hAnsiTheme="minorHAnsi"/>
                <w:b/>
                <w:bCs/>
                <w:color w:val="212121"/>
                <w:shd w:val="clear" w:color="auto" w:fill="FFFFFF"/>
              </w:rPr>
              <w:t>Results: </w:t>
            </w:r>
            <w:r w:rsidRPr="002E6826">
              <w:rPr>
                <w:rFonts w:asciiTheme="minorHAnsi" w:hAnsiTheme="minorHAnsi"/>
                <w:color w:val="212121"/>
                <w:shd w:val="clear" w:color="auto" w:fill="FFFFFF"/>
              </w:rPr>
              <w:t>24,473 presentations were recorded with 3% of the presentations made by Irish Travellers. Female Traveller patients had higher risk for suicide-related ideation and for self-harm, compared to white Irish female patients. Male Traveller patients had higher risk for suicide-related ideation and higher rates for self-harm. The highest rate ratios for self-harm were observed among older Traveller patients. A higher proportion of Traveller patients requested no next of kin involvement, compared to other ethnicities.</w:t>
            </w:r>
          </w:p>
          <w:p w14:paraId="5310A243" w14:textId="572D18BA" w:rsidR="00B316F4" w:rsidRPr="002E6826" w:rsidRDefault="00B316F4" w:rsidP="002E6826">
            <w:pPr>
              <w:rPr>
                <w:rFonts w:asciiTheme="minorHAnsi" w:hAnsiTheme="minorHAnsi"/>
                <w:color w:val="212121"/>
                <w:shd w:val="clear" w:color="auto" w:fill="FFFFFF"/>
              </w:rPr>
            </w:pPr>
            <w:r w:rsidRPr="002E6826">
              <w:rPr>
                <w:rFonts w:asciiTheme="minorHAnsi" w:hAnsiTheme="minorHAnsi"/>
                <w:b/>
                <w:bCs/>
                <w:color w:val="212121"/>
                <w:shd w:val="clear" w:color="auto" w:fill="FFFFFF"/>
              </w:rPr>
              <w:t>Conclusions: </w:t>
            </w:r>
            <w:r w:rsidRPr="002E6826">
              <w:rPr>
                <w:rFonts w:asciiTheme="minorHAnsi" w:hAnsiTheme="minorHAnsi"/>
                <w:color w:val="212121"/>
                <w:shd w:val="clear" w:color="auto" w:fill="FFFFFF"/>
              </w:rPr>
              <w:t xml:space="preserve">Given that Irish Travellers are at higher risk of self-harm and suicide-related ideation presentations compared to other ethnic groups, </w:t>
            </w:r>
            <w:r w:rsidRPr="00992C5B">
              <w:rPr>
                <w:rFonts w:asciiTheme="minorHAnsi" w:hAnsiTheme="minorHAnsi"/>
                <w:color w:val="212121"/>
                <w:shd w:val="clear" w:color="auto" w:fill="FFFFFF"/>
              </w:rPr>
              <w:t>emergency departments</w:t>
            </w:r>
            <w:r>
              <w:rPr>
                <w:rFonts w:asciiTheme="minorHAnsi" w:hAnsiTheme="minorHAnsi"/>
                <w:color w:val="212121"/>
                <w:shd w:val="clear" w:color="auto" w:fill="FFFFFF"/>
              </w:rPr>
              <w:t xml:space="preserve"> (</w:t>
            </w:r>
            <w:r w:rsidRPr="002E6826">
              <w:rPr>
                <w:rFonts w:asciiTheme="minorHAnsi" w:hAnsiTheme="minorHAnsi"/>
                <w:color w:val="212121"/>
                <w:shd w:val="clear" w:color="auto" w:fill="FFFFFF"/>
              </w:rPr>
              <w:t>Eds</w:t>
            </w:r>
            <w:r>
              <w:rPr>
                <w:rFonts w:asciiTheme="minorHAnsi" w:hAnsiTheme="minorHAnsi"/>
                <w:color w:val="212121"/>
                <w:shd w:val="clear" w:color="auto" w:fill="FFFFFF"/>
              </w:rPr>
              <w:t>)</w:t>
            </w:r>
            <w:r w:rsidRPr="002E6826">
              <w:rPr>
                <w:rFonts w:asciiTheme="minorHAnsi" w:hAnsiTheme="minorHAnsi"/>
                <w:color w:val="212121"/>
                <w:shd w:val="clear" w:color="auto" w:fill="FFFFFF"/>
              </w:rPr>
              <w:t xml:space="preserve"> should be viewed as an important suicide intervention point.</w:t>
            </w:r>
          </w:p>
          <w:p w14:paraId="49FC2703" w14:textId="77777777" w:rsidR="00B316F4" w:rsidRPr="00446F11" w:rsidRDefault="00B316F4" w:rsidP="00240BB6">
            <w:pPr>
              <w:rPr>
                <w:rFonts w:asciiTheme="minorHAnsi" w:hAnsiTheme="minorHAnsi"/>
                <w:color w:val="212121"/>
                <w:shd w:val="clear" w:color="auto" w:fill="FFFFFF"/>
              </w:rPr>
            </w:pPr>
          </w:p>
        </w:tc>
      </w:tr>
    </w:tbl>
    <w:p w14:paraId="02A0A142" w14:textId="77777777" w:rsidR="006E0522" w:rsidRDefault="006E0522">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0000A" w:rsidRPr="00EF727A" w14:paraId="511AC0D5" w14:textId="77777777" w:rsidTr="00B0000A">
        <w:trPr>
          <w:trHeight w:val="451"/>
        </w:trPr>
        <w:tc>
          <w:tcPr>
            <w:tcW w:w="1335" w:type="dxa"/>
          </w:tcPr>
          <w:p w14:paraId="4BFF7135" w14:textId="77777777" w:rsidR="00B0000A" w:rsidRDefault="00B0000A" w:rsidP="00240BB6">
            <w:pPr>
              <w:rPr>
                <w:rFonts w:asciiTheme="minorHAnsi" w:hAnsiTheme="minorHAnsi"/>
              </w:rPr>
            </w:pPr>
            <w:r>
              <w:rPr>
                <w:rFonts w:asciiTheme="minorHAnsi" w:hAnsiTheme="minorHAnsi"/>
              </w:rPr>
              <w:t>2022</w:t>
            </w:r>
          </w:p>
        </w:tc>
        <w:tc>
          <w:tcPr>
            <w:tcW w:w="3255" w:type="dxa"/>
          </w:tcPr>
          <w:p w14:paraId="21A6C91C" w14:textId="77777777" w:rsidR="00B0000A" w:rsidRPr="009F77AA" w:rsidRDefault="00B0000A" w:rsidP="00240BB6">
            <w:pPr>
              <w:rPr>
                <w:rFonts w:asciiTheme="minorHAnsi" w:hAnsiTheme="minorHAnsi"/>
                <w:b/>
                <w:bCs/>
              </w:rPr>
            </w:pPr>
            <w:r w:rsidRPr="009F77AA">
              <w:rPr>
                <w:rFonts w:asciiTheme="minorHAnsi" w:hAnsiTheme="minorHAnsi"/>
                <w:b/>
                <w:bCs/>
              </w:rPr>
              <w:t xml:space="preserve">A rapid review of Irish Traveller mental health and suicide: a psychosocial and anthropological perspective. </w:t>
            </w:r>
          </w:p>
          <w:p w14:paraId="167DFC42" w14:textId="77777777" w:rsidR="00B0000A" w:rsidRDefault="00B0000A" w:rsidP="00240BB6">
            <w:pPr>
              <w:rPr>
                <w:rFonts w:asciiTheme="minorHAnsi" w:hAnsiTheme="minorHAnsi"/>
              </w:rPr>
            </w:pPr>
            <w:r w:rsidRPr="000653DA">
              <w:rPr>
                <w:rFonts w:asciiTheme="minorHAnsi" w:hAnsiTheme="minorHAnsi"/>
              </w:rPr>
              <w:t xml:space="preserve">McKey, S., Quirke, B., Fitzpatrick, P., Kelleher, C. C., &amp; Malone, K. M. </w:t>
            </w:r>
            <w:r w:rsidRPr="000653DA">
              <w:rPr>
                <w:rFonts w:asciiTheme="minorHAnsi" w:hAnsiTheme="minorHAnsi"/>
                <w:i/>
                <w:iCs/>
              </w:rPr>
              <w:t>Irish journal of psychological medicine</w:t>
            </w:r>
            <w:r w:rsidRPr="000653DA">
              <w:rPr>
                <w:rFonts w:asciiTheme="minorHAnsi" w:hAnsiTheme="minorHAnsi"/>
              </w:rPr>
              <w:t>, 2022</w:t>
            </w:r>
          </w:p>
          <w:p w14:paraId="7A433595" w14:textId="77777777" w:rsidR="00B0000A" w:rsidRDefault="00B01C6F" w:rsidP="00240BB6">
            <w:pPr>
              <w:rPr>
                <w:rFonts w:asciiTheme="minorHAnsi" w:hAnsiTheme="minorHAnsi"/>
              </w:rPr>
            </w:pPr>
            <w:hyperlink r:id="rId67" w:history="1">
              <w:r w:rsidR="00B0000A" w:rsidRPr="005208C9">
                <w:rPr>
                  <w:rStyle w:val="Hyperlink"/>
                  <w:rFonts w:asciiTheme="minorHAnsi" w:hAnsiTheme="minorHAnsi"/>
                </w:rPr>
                <w:t>https://www.cambridge.org/core/journals/irish-journal-of-psychological-medicine/article/rapid-review-of-irish-traveller-mental-health-and-suicide-a-psychosocial-and-anthropological-perspective/D15DCA7BC128965514E1476C065756E9</w:t>
              </w:r>
            </w:hyperlink>
          </w:p>
          <w:p w14:paraId="33B9AB26" w14:textId="77777777" w:rsidR="00B0000A" w:rsidRPr="00BE1A70" w:rsidRDefault="00B0000A" w:rsidP="00240BB6">
            <w:pPr>
              <w:rPr>
                <w:rFonts w:asciiTheme="minorHAnsi" w:hAnsiTheme="minorHAnsi"/>
                <w:b/>
                <w:bCs/>
              </w:rPr>
            </w:pPr>
          </w:p>
        </w:tc>
        <w:tc>
          <w:tcPr>
            <w:tcW w:w="3544" w:type="dxa"/>
          </w:tcPr>
          <w:p w14:paraId="74E78DB8" w14:textId="77777777" w:rsidR="00B0000A" w:rsidRPr="002D51CD" w:rsidRDefault="00B0000A" w:rsidP="00240BB6">
            <w:pPr>
              <w:rPr>
                <w:rFonts w:asciiTheme="minorHAnsi" w:hAnsiTheme="minorHAnsi"/>
              </w:rPr>
            </w:pPr>
            <w:r w:rsidRPr="00065F46">
              <w:t>Irish Travellers constitute less than 1% of the Irish population, they account for 10% of national young adult male suicide statistics.</w:t>
            </w:r>
          </w:p>
        </w:tc>
        <w:tc>
          <w:tcPr>
            <w:tcW w:w="1290" w:type="dxa"/>
          </w:tcPr>
          <w:p w14:paraId="7234BF88" w14:textId="77777777" w:rsidR="00B0000A" w:rsidRDefault="00B0000A" w:rsidP="00240BB6">
            <w:pPr>
              <w:rPr>
                <w:rFonts w:asciiTheme="minorHAnsi" w:hAnsiTheme="minorHAnsi"/>
              </w:rPr>
            </w:pPr>
            <w:r>
              <w:rPr>
                <w:rFonts w:asciiTheme="minorHAnsi" w:hAnsiTheme="minorHAnsi"/>
              </w:rPr>
              <w:t>Summary</w:t>
            </w:r>
          </w:p>
        </w:tc>
        <w:tc>
          <w:tcPr>
            <w:tcW w:w="5083" w:type="dxa"/>
          </w:tcPr>
          <w:p w14:paraId="67BD25EB" w14:textId="6077C7D2" w:rsidR="00B0000A" w:rsidRDefault="00B0000A" w:rsidP="00240BB6">
            <w:pPr>
              <w:rPr>
                <w:rFonts w:asciiTheme="minorHAnsi" w:hAnsiTheme="minorHAnsi"/>
                <w:color w:val="212121"/>
                <w:shd w:val="clear" w:color="auto" w:fill="FFFFFF"/>
              </w:rPr>
            </w:pPr>
            <w:r w:rsidRPr="00446F11">
              <w:rPr>
                <w:rFonts w:asciiTheme="minorHAnsi" w:hAnsiTheme="minorHAnsi"/>
                <w:color w:val="212121"/>
                <w:shd w:val="clear" w:color="auto" w:fill="FFFFFF"/>
              </w:rPr>
              <w:t>This paper draws together strands from the disciplines of psycho/</w:t>
            </w:r>
            <w:r>
              <w:rPr>
                <w:rFonts w:asciiTheme="minorHAnsi" w:hAnsiTheme="minorHAnsi"/>
                <w:color w:val="212121"/>
                <w:shd w:val="clear" w:color="auto" w:fill="FFFFFF"/>
              </w:rPr>
              <w:t xml:space="preserve"> </w:t>
            </w:r>
            <w:r w:rsidRPr="00446F11">
              <w:rPr>
                <w:rFonts w:asciiTheme="minorHAnsi" w:hAnsiTheme="minorHAnsi"/>
                <w:color w:val="212121"/>
                <w:shd w:val="clear" w:color="auto" w:fill="FFFFFF"/>
              </w:rPr>
              <w:t>socio/</w:t>
            </w:r>
            <w:r>
              <w:rPr>
                <w:rFonts w:asciiTheme="minorHAnsi" w:hAnsiTheme="minorHAnsi"/>
                <w:color w:val="212121"/>
                <w:shd w:val="clear" w:color="auto" w:fill="FFFFFF"/>
              </w:rPr>
              <w:t xml:space="preserve"> </w:t>
            </w:r>
            <w:r w:rsidRPr="00446F11">
              <w:rPr>
                <w:rFonts w:asciiTheme="minorHAnsi" w:hAnsiTheme="minorHAnsi"/>
                <w:color w:val="212121"/>
                <w:shd w:val="clear" w:color="auto" w:fill="FFFFFF"/>
              </w:rPr>
              <w:t xml:space="preserve">anthropological perspectives to gain deeper insights into mental health and suicide in Irish Travellers. </w:t>
            </w:r>
            <w:r>
              <w:rPr>
                <w:rFonts w:asciiTheme="minorHAnsi" w:hAnsiTheme="minorHAnsi"/>
                <w:color w:val="212121"/>
                <w:shd w:val="clear" w:color="auto" w:fill="FFFFFF"/>
              </w:rPr>
              <w:t>It</w:t>
            </w:r>
            <w:r w:rsidRPr="00446F11">
              <w:rPr>
                <w:rFonts w:asciiTheme="minorHAnsi" w:hAnsiTheme="minorHAnsi"/>
                <w:color w:val="212121"/>
                <w:shd w:val="clear" w:color="auto" w:fill="FFFFFF"/>
              </w:rPr>
              <w:t xml:space="preserve"> behoves the scientific community to explain the value of scientific research and rigour to both policymakers as well as Travellers, shifting the existing discourse towards new knowledge and understanding around mental health and suicide in Travellers.</w:t>
            </w:r>
            <w:r>
              <w:rPr>
                <w:rFonts w:asciiTheme="minorHAnsi" w:hAnsiTheme="minorHAnsi"/>
                <w:color w:val="212121"/>
                <w:shd w:val="clear" w:color="auto" w:fill="FFFFFF"/>
              </w:rPr>
              <w:t xml:space="preserve"> There is a </w:t>
            </w:r>
            <w:r w:rsidRPr="00F6547E">
              <w:rPr>
                <w:rFonts w:asciiTheme="minorHAnsi" w:hAnsiTheme="minorHAnsi"/>
                <w:color w:val="212121"/>
                <w:shd w:val="clear" w:color="auto" w:fill="FFFFFF"/>
              </w:rPr>
              <w:t xml:space="preserve">Venn diagram </w:t>
            </w:r>
            <w:r>
              <w:rPr>
                <w:rFonts w:asciiTheme="minorHAnsi" w:hAnsiTheme="minorHAnsi"/>
                <w:color w:val="212121"/>
                <w:shd w:val="clear" w:color="auto" w:fill="FFFFFF"/>
              </w:rPr>
              <w:t>that p</w:t>
            </w:r>
            <w:r w:rsidRPr="00F6547E">
              <w:rPr>
                <w:rFonts w:asciiTheme="minorHAnsi" w:hAnsiTheme="minorHAnsi"/>
                <w:color w:val="212121"/>
                <w:shd w:val="clear" w:color="auto" w:fill="FFFFFF"/>
              </w:rPr>
              <w:t xml:space="preserve">resents 21 </w:t>
            </w:r>
            <w:r>
              <w:rPr>
                <w:rFonts w:asciiTheme="minorHAnsi" w:hAnsiTheme="minorHAnsi"/>
                <w:color w:val="212121"/>
                <w:shd w:val="clear" w:color="auto" w:fill="FFFFFF"/>
              </w:rPr>
              <w:t>t</w:t>
            </w:r>
            <w:r w:rsidRPr="00F6547E">
              <w:rPr>
                <w:rFonts w:asciiTheme="minorHAnsi" w:hAnsiTheme="minorHAnsi"/>
                <w:color w:val="212121"/>
                <w:shd w:val="clear" w:color="auto" w:fill="FFFFFF"/>
              </w:rPr>
              <w:t>hemes drawn from 12 studies, offering an insight into the ‘life struggle’ which is common to minority ethnic communities</w:t>
            </w:r>
            <w:r>
              <w:rPr>
                <w:rFonts w:asciiTheme="minorHAnsi" w:hAnsiTheme="minorHAnsi"/>
                <w:color w:val="212121"/>
                <w:shd w:val="clear" w:color="auto" w:fill="FFFFFF"/>
              </w:rPr>
              <w:t xml:space="preserve"> (p.229).</w:t>
            </w:r>
          </w:p>
          <w:p w14:paraId="5E6483A2" w14:textId="77777777" w:rsidR="00B0000A" w:rsidRPr="002F5273" w:rsidRDefault="00B0000A" w:rsidP="00240BB6">
            <w:pPr>
              <w:rPr>
                <w:rFonts w:asciiTheme="minorHAnsi" w:hAnsiTheme="minorHAnsi"/>
                <w:color w:val="212121"/>
                <w:shd w:val="clear" w:color="auto" w:fill="FFFFFF"/>
              </w:rPr>
            </w:pPr>
          </w:p>
        </w:tc>
      </w:tr>
      <w:tr w:rsidR="00B0000A" w:rsidRPr="00EF727A" w14:paraId="77AC8209" w14:textId="77777777" w:rsidTr="00B0000A">
        <w:trPr>
          <w:trHeight w:val="451"/>
        </w:trPr>
        <w:tc>
          <w:tcPr>
            <w:tcW w:w="1335" w:type="dxa"/>
          </w:tcPr>
          <w:p w14:paraId="42CB6861" w14:textId="0CBD4E59" w:rsidR="00B0000A" w:rsidRDefault="00B0000A" w:rsidP="00B322B4">
            <w:pPr>
              <w:rPr>
                <w:rFonts w:asciiTheme="minorHAnsi" w:hAnsiTheme="minorHAnsi"/>
              </w:rPr>
            </w:pPr>
            <w:r>
              <w:rPr>
                <w:rFonts w:asciiTheme="minorHAnsi" w:hAnsiTheme="minorHAnsi"/>
              </w:rPr>
              <w:t>2022</w:t>
            </w:r>
          </w:p>
        </w:tc>
        <w:tc>
          <w:tcPr>
            <w:tcW w:w="3255" w:type="dxa"/>
          </w:tcPr>
          <w:p w14:paraId="46F07682" w14:textId="77777777" w:rsidR="00B0000A" w:rsidRDefault="00B0000A" w:rsidP="00B45ADB">
            <w:pPr>
              <w:rPr>
                <w:rFonts w:asciiTheme="minorHAnsi" w:hAnsiTheme="minorHAnsi"/>
              </w:rPr>
            </w:pPr>
            <w:r w:rsidRPr="00B45ADB">
              <w:rPr>
                <w:rFonts w:asciiTheme="minorHAnsi" w:hAnsiTheme="minorHAnsi"/>
                <w:b/>
                <w:bCs/>
              </w:rPr>
              <w:t>Tackling Suicide Inequalities in Gypsy and Traveller Communities.</w:t>
            </w:r>
            <w:r w:rsidRPr="00B45ADB">
              <w:rPr>
                <w:rFonts w:asciiTheme="minorHAnsi" w:hAnsiTheme="minorHAnsi"/>
                <w:b/>
                <w:bCs/>
              </w:rPr>
              <w:br/>
            </w:r>
            <w:r w:rsidRPr="00B45ADB">
              <w:rPr>
                <w:rFonts w:asciiTheme="minorHAnsi" w:hAnsiTheme="minorHAnsi"/>
              </w:rPr>
              <w:t xml:space="preserve">Josie Garrett. </w:t>
            </w:r>
            <w:r w:rsidRPr="00B45ADB">
              <w:rPr>
                <w:rFonts w:asciiTheme="minorHAnsi" w:hAnsiTheme="minorHAnsi"/>
                <w:i/>
                <w:iCs/>
              </w:rPr>
              <w:t>Friends, Families and Travellers (FFT)</w:t>
            </w:r>
            <w:r w:rsidRPr="00B45ADB">
              <w:rPr>
                <w:rFonts w:asciiTheme="minorHAnsi" w:hAnsiTheme="minorHAnsi"/>
              </w:rPr>
              <w:t>, 2022</w:t>
            </w:r>
          </w:p>
          <w:p w14:paraId="5213DB70" w14:textId="02A097C3" w:rsidR="00B0000A" w:rsidRDefault="00B01C6F" w:rsidP="00B45ADB">
            <w:pPr>
              <w:rPr>
                <w:rFonts w:asciiTheme="minorHAnsi" w:hAnsiTheme="minorHAnsi"/>
              </w:rPr>
            </w:pPr>
            <w:hyperlink r:id="rId68" w:history="1">
              <w:r w:rsidR="00B0000A" w:rsidRPr="002C0804">
                <w:rPr>
                  <w:rStyle w:val="Hyperlink"/>
                  <w:rFonts w:asciiTheme="minorHAnsi" w:hAnsiTheme="minorHAnsi"/>
                </w:rPr>
                <w:t>https://www.gypsy-traveller.org/wp-content/uploads/2022/09/Suicide-Inequalities-agencies-report.pdf</w:t>
              </w:r>
            </w:hyperlink>
          </w:p>
          <w:p w14:paraId="10702C81" w14:textId="77777777" w:rsidR="00B0000A" w:rsidRPr="009E61D9" w:rsidRDefault="00B0000A" w:rsidP="008E77F0">
            <w:pPr>
              <w:rPr>
                <w:rFonts w:asciiTheme="minorHAnsi" w:hAnsiTheme="minorHAnsi"/>
                <w:b/>
                <w:bCs/>
              </w:rPr>
            </w:pPr>
          </w:p>
        </w:tc>
        <w:tc>
          <w:tcPr>
            <w:tcW w:w="3544" w:type="dxa"/>
          </w:tcPr>
          <w:p w14:paraId="3A680D7B" w14:textId="384AA4D6" w:rsidR="00B0000A" w:rsidRDefault="00B0000A" w:rsidP="002D51CD">
            <w:pPr>
              <w:rPr>
                <w:rFonts w:asciiTheme="minorHAnsi" w:hAnsiTheme="minorHAnsi"/>
              </w:rPr>
            </w:pPr>
            <w:r w:rsidRPr="00BE1B94">
              <w:rPr>
                <w:rFonts w:asciiTheme="minorHAnsi" w:hAnsiTheme="minorHAnsi"/>
              </w:rPr>
              <w:t>Tackling the key issues and barriers Gypsy and Traveller people experience in relation to suicide prevention</w:t>
            </w:r>
            <w:r>
              <w:rPr>
                <w:rFonts w:asciiTheme="minorHAnsi" w:hAnsiTheme="minorHAnsi"/>
              </w:rPr>
              <w:t>.</w:t>
            </w:r>
          </w:p>
        </w:tc>
        <w:tc>
          <w:tcPr>
            <w:tcW w:w="1290" w:type="dxa"/>
          </w:tcPr>
          <w:p w14:paraId="44D9FF80" w14:textId="73A56473" w:rsidR="00B0000A" w:rsidRDefault="00B0000A" w:rsidP="00B322B4">
            <w:pPr>
              <w:rPr>
                <w:rFonts w:asciiTheme="minorHAnsi" w:hAnsiTheme="minorHAnsi"/>
              </w:rPr>
            </w:pPr>
            <w:r>
              <w:rPr>
                <w:rFonts w:asciiTheme="minorHAnsi" w:hAnsiTheme="minorHAnsi"/>
              </w:rPr>
              <w:t>Summary</w:t>
            </w:r>
          </w:p>
        </w:tc>
        <w:tc>
          <w:tcPr>
            <w:tcW w:w="5083" w:type="dxa"/>
          </w:tcPr>
          <w:p w14:paraId="5D982D28" w14:textId="77777777" w:rsidR="00B0000A" w:rsidRDefault="00B0000A" w:rsidP="00AC1C55">
            <w:r>
              <w:t xml:space="preserve">Suggests </w:t>
            </w:r>
            <w:r w:rsidRPr="00EE481B">
              <w:t xml:space="preserve">Good Practice </w:t>
            </w:r>
            <w:r>
              <w:t>i</w:t>
            </w:r>
            <w:r w:rsidRPr="00EE481B">
              <w:t>nterventions that can be included in Suicide Prevention Planning</w:t>
            </w:r>
            <w:r>
              <w:t xml:space="preserve">. </w:t>
            </w:r>
          </w:p>
          <w:p w14:paraId="7E17E882" w14:textId="4FBE9648" w:rsidR="00B0000A" w:rsidRDefault="00B0000A" w:rsidP="00AC1C55">
            <w:r>
              <w:t xml:space="preserve">Examines and makes recommendations on: </w:t>
            </w:r>
          </w:p>
          <w:p w14:paraId="763FB723" w14:textId="77777777" w:rsidR="00B0000A" w:rsidRPr="00EE481B" w:rsidRDefault="00B0000A" w:rsidP="00AC1C55">
            <w:pPr>
              <w:rPr>
                <w:b/>
                <w:bCs/>
              </w:rPr>
            </w:pPr>
            <w:r w:rsidRPr="00EE481B">
              <w:rPr>
                <w:b/>
                <w:bCs/>
              </w:rPr>
              <w:t xml:space="preserve">Social risk factors for poor mental health and high suicide incidence: </w:t>
            </w:r>
          </w:p>
          <w:p w14:paraId="0561B9EC" w14:textId="77777777" w:rsidR="00B0000A" w:rsidRDefault="00B0000A" w:rsidP="00E40E65">
            <w:pPr>
              <w:pStyle w:val="ListParagraph"/>
              <w:numPr>
                <w:ilvl w:val="0"/>
                <w:numId w:val="23"/>
              </w:numPr>
              <w:ind w:left="142" w:hanging="142"/>
            </w:pPr>
            <w:r w:rsidRPr="00EE481B">
              <w:t>Wider determinants</w:t>
            </w:r>
            <w:r>
              <w:t xml:space="preserve">; </w:t>
            </w:r>
          </w:p>
          <w:p w14:paraId="11263E1F" w14:textId="77777777" w:rsidR="00B0000A" w:rsidRDefault="00B0000A" w:rsidP="00E40E65">
            <w:pPr>
              <w:pStyle w:val="ListParagraph"/>
              <w:numPr>
                <w:ilvl w:val="0"/>
                <w:numId w:val="23"/>
              </w:numPr>
              <w:ind w:left="142" w:hanging="142"/>
            </w:pPr>
            <w:r>
              <w:t xml:space="preserve">High levels of self-employment; </w:t>
            </w:r>
          </w:p>
          <w:p w14:paraId="0329E543" w14:textId="77777777" w:rsidR="00B0000A" w:rsidRDefault="00B0000A" w:rsidP="00E40E65">
            <w:pPr>
              <w:pStyle w:val="ListParagraph"/>
              <w:numPr>
                <w:ilvl w:val="0"/>
                <w:numId w:val="23"/>
              </w:numPr>
              <w:ind w:left="142" w:hanging="142"/>
            </w:pPr>
            <w:r>
              <w:t xml:space="preserve">Provision of unpaid care; </w:t>
            </w:r>
          </w:p>
          <w:p w14:paraId="794CDF14" w14:textId="77777777" w:rsidR="00B0000A" w:rsidRDefault="00B0000A" w:rsidP="00E40E65">
            <w:pPr>
              <w:pStyle w:val="ListParagraph"/>
              <w:numPr>
                <w:ilvl w:val="0"/>
                <w:numId w:val="23"/>
              </w:numPr>
              <w:ind w:left="142" w:hanging="142"/>
            </w:pPr>
            <w:r>
              <w:t xml:space="preserve">Hate crime and discrimination; </w:t>
            </w:r>
          </w:p>
          <w:p w14:paraId="1516F4C3" w14:textId="77777777" w:rsidR="00B0000A" w:rsidRDefault="00B0000A" w:rsidP="00E40E65">
            <w:pPr>
              <w:pStyle w:val="ListParagraph"/>
              <w:numPr>
                <w:ilvl w:val="0"/>
                <w:numId w:val="23"/>
              </w:numPr>
              <w:ind w:left="142" w:hanging="142"/>
            </w:pPr>
            <w:r>
              <w:t xml:space="preserve">Exclusion from whole-population approaches to prevention. </w:t>
            </w:r>
          </w:p>
          <w:p w14:paraId="2CB89603" w14:textId="77777777" w:rsidR="00B0000A" w:rsidRPr="00EE481B" w:rsidRDefault="00B0000A" w:rsidP="00AC1C55">
            <w:pPr>
              <w:rPr>
                <w:b/>
                <w:bCs/>
              </w:rPr>
            </w:pPr>
            <w:r w:rsidRPr="00EE481B">
              <w:rPr>
                <w:b/>
                <w:bCs/>
              </w:rPr>
              <w:t>Barriers to mental health services and support</w:t>
            </w:r>
            <w:r>
              <w:rPr>
                <w:b/>
                <w:bCs/>
              </w:rPr>
              <w:t>:</w:t>
            </w:r>
          </w:p>
          <w:p w14:paraId="405FBB45" w14:textId="77777777" w:rsidR="00B0000A" w:rsidRDefault="00B0000A" w:rsidP="00E40E65">
            <w:pPr>
              <w:pStyle w:val="ListParagraph"/>
              <w:numPr>
                <w:ilvl w:val="0"/>
                <w:numId w:val="24"/>
              </w:numPr>
              <w:ind w:left="142" w:hanging="142"/>
            </w:pPr>
            <w:r>
              <w:t>Wrongful registration refusal and barriers to primary care;</w:t>
            </w:r>
          </w:p>
          <w:p w14:paraId="33A0192A" w14:textId="77777777" w:rsidR="00B0000A" w:rsidRDefault="00B0000A" w:rsidP="00E40E65">
            <w:pPr>
              <w:pStyle w:val="ListParagraph"/>
              <w:numPr>
                <w:ilvl w:val="0"/>
                <w:numId w:val="24"/>
              </w:numPr>
              <w:ind w:left="142" w:hanging="142"/>
            </w:pPr>
            <w:r>
              <w:t>Inequalities on elective care waiting lists;</w:t>
            </w:r>
          </w:p>
          <w:p w14:paraId="1FF22498" w14:textId="77777777" w:rsidR="00B0000A" w:rsidRDefault="00B0000A" w:rsidP="00E40E65">
            <w:pPr>
              <w:pStyle w:val="ListParagraph"/>
              <w:numPr>
                <w:ilvl w:val="0"/>
                <w:numId w:val="24"/>
              </w:numPr>
              <w:ind w:left="142" w:hanging="142"/>
            </w:pPr>
            <w:r>
              <w:t>Digital exclusion and accessible information;</w:t>
            </w:r>
          </w:p>
          <w:p w14:paraId="2772A7DF" w14:textId="77777777" w:rsidR="00B0000A" w:rsidRDefault="00B0000A" w:rsidP="00E40E65">
            <w:pPr>
              <w:pStyle w:val="ListParagraph"/>
              <w:numPr>
                <w:ilvl w:val="0"/>
                <w:numId w:val="24"/>
              </w:numPr>
              <w:ind w:left="142" w:hanging="142"/>
            </w:pPr>
            <w:r>
              <w:t>Stigma and trust;</w:t>
            </w:r>
          </w:p>
          <w:p w14:paraId="749EE8E1" w14:textId="77777777" w:rsidR="00B0000A" w:rsidRDefault="00B0000A" w:rsidP="00E40E65">
            <w:pPr>
              <w:pStyle w:val="ListParagraph"/>
              <w:numPr>
                <w:ilvl w:val="0"/>
                <w:numId w:val="24"/>
              </w:numPr>
              <w:ind w:left="142" w:hanging="142"/>
            </w:pPr>
            <w:r>
              <w:t>Bereavement support.</w:t>
            </w:r>
          </w:p>
          <w:p w14:paraId="7A2BA6D7" w14:textId="77777777" w:rsidR="00B0000A" w:rsidRPr="005E2848" w:rsidRDefault="00B0000A" w:rsidP="001E0C09">
            <w:pPr>
              <w:rPr>
                <w:rFonts w:asciiTheme="minorHAnsi" w:hAnsiTheme="minorHAnsi"/>
              </w:rPr>
            </w:pPr>
          </w:p>
        </w:tc>
      </w:tr>
      <w:tr w:rsidR="00B0000A" w:rsidRPr="00EF727A" w14:paraId="4B60AD9E" w14:textId="77777777" w:rsidTr="00B0000A">
        <w:trPr>
          <w:trHeight w:val="451"/>
        </w:trPr>
        <w:tc>
          <w:tcPr>
            <w:tcW w:w="1335" w:type="dxa"/>
          </w:tcPr>
          <w:p w14:paraId="7C8EE346" w14:textId="4122853D" w:rsidR="00B0000A" w:rsidRDefault="00B0000A" w:rsidP="00B322B4">
            <w:pPr>
              <w:rPr>
                <w:rFonts w:asciiTheme="minorHAnsi" w:hAnsiTheme="minorHAnsi"/>
              </w:rPr>
            </w:pPr>
            <w:r>
              <w:rPr>
                <w:rFonts w:asciiTheme="minorHAnsi" w:hAnsiTheme="minorHAnsi"/>
              </w:rPr>
              <w:t>2023</w:t>
            </w:r>
          </w:p>
        </w:tc>
        <w:tc>
          <w:tcPr>
            <w:tcW w:w="3255" w:type="dxa"/>
          </w:tcPr>
          <w:p w14:paraId="20CE401F" w14:textId="006943CB" w:rsidR="00B0000A" w:rsidRPr="009E61D9" w:rsidRDefault="00B0000A" w:rsidP="009E61D9">
            <w:pPr>
              <w:rPr>
                <w:rFonts w:asciiTheme="minorHAnsi" w:hAnsiTheme="minorHAnsi"/>
                <w:b/>
                <w:bCs/>
              </w:rPr>
            </w:pPr>
            <w:r w:rsidRPr="009E61D9">
              <w:rPr>
                <w:rFonts w:asciiTheme="minorHAnsi" w:hAnsiTheme="minorHAnsi"/>
                <w:b/>
                <w:bCs/>
              </w:rPr>
              <w:t>Support guide for services working with Gypsy, Roma, Traveller communities bereaved by suicide.</w:t>
            </w:r>
          </w:p>
          <w:p w14:paraId="5A187FBE" w14:textId="77777777" w:rsidR="00B0000A" w:rsidRDefault="00B0000A" w:rsidP="009E61D9">
            <w:pPr>
              <w:rPr>
                <w:rFonts w:asciiTheme="minorHAnsi" w:hAnsiTheme="minorHAnsi"/>
              </w:rPr>
            </w:pPr>
            <w:r w:rsidRPr="009E61D9">
              <w:rPr>
                <w:rFonts w:asciiTheme="minorHAnsi" w:hAnsiTheme="minorHAnsi"/>
              </w:rPr>
              <w:t>Support After Suicide Partnership (SASP).</w:t>
            </w:r>
            <w:r w:rsidRPr="009E61D9">
              <w:rPr>
                <w:rFonts w:asciiTheme="minorHAnsi" w:hAnsiTheme="minorHAnsi"/>
                <w:b/>
                <w:bCs/>
              </w:rPr>
              <w:t xml:space="preserve"> </w:t>
            </w:r>
            <w:r w:rsidRPr="009E61D9">
              <w:rPr>
                <w:rFonts w:asciiTheme="minorHAnsi" w:hAnsiTheme="minorHAnsi"/>
                <w:i/>
                <w:iCs/>
              </w:rPr>
              <w:t>National Suicide Prevention Alliance</w:t>
            </w:r>
            <w:r w:rsidRPr="009E61D9">
              <w:rPr>
                <w:rFonts w:asciiTheme="minorHAnsi" w:hAnsiTheme="minorHAnsi"/>
              </w:rPr>
              <w:t>, 2023</w:t>
            </w:r>
          </w:p>
          <w:p w14:paraId="063927E5" w14:textId="77777777" w:rsidR="00B0000A" w:rsidRDefault="00B01C6F" w:rsidP="009E61D9">
            <w:pPr>
              <w:rPr>
                <w:rStyle w:val="Hyperlink"/>
                <w:rFonts w:asciiTheme="minorHAnsi" w:hAnsiTheme="minorHAnsi"/>
              </w:rPr>
            </w:pPr>
            <w:hyperlink r:id="rId69" w:history="1">
              <w:r w:rsidR="00B0000A" w:rsidRPr="002D6EE3">
                <w:rPr>
                  <w:rStyle w:val="Hyperlink"/>
                  <w:rFonts w:asciiTheme="minorHAnsi" w:hAnsiTheme="minorHAnsi"/>
                </w:rPr>
                <w:t>https://nspa.org.uk/resource/support-guide-for-services-working-with-gypsy-roma-traveller-communities-bereaved-by-suicide/</w:t>
              </w:r>
            </w:hyperlink>
          </w:p>
          <w:p w14:paraId="10B1EFD7" w14:textId="3B1E4161" w:rsidR="00B0000A" w:rsidRPr="00F607B2" w:rsidRDefault="00B0000A" w:rsidP="009E61D9">
            <w:pPr>
              <w:rPr>
                <w:rFonts w:asciiTheme="minorHAnsi" w:hAnsiTheme="minorHAnsi"/>
              </w:rPr>
            </w:pPr>
          </w:p>
        </w:tc>
        <w:tc>
          <w:tcPr>
            <w:tcW w:w="3544" w:type="dxa"/>
          </w:tcPr>
          <w:p w14:paraId="154AC4E1" w14:textId="0924B150" w:rsidR="00B0000A" w:rsidRPr="002D51CD" w:rsidRDefault="00B0000A" w:rsidP="002D51CD">
            <w:pPr>
              <w:rPr>
                <w:rFonts w:asciiTheme="minorHAnsi" w:hAnsiTheme="minorHAnsi"/>
              </w:rPr>
            </w:pPr>
            <w:r>
              <w:rPr>
                <w:rFonts w:asciiTheme="minorHAnsi" w:hAnsiTheme="minorHAnsi"/>
              </w:rPr>
              <w:t>S</w:t>
            </w:r>
            <w:r w:rsidRPr="005E2848">
              <w:rPr>
                <w:rFonts w:asciiTheme="minorHAnsi" w:hAnsiTheme="minorHAnsi"/>
              </w:rPr>
              <w:t>upport guide</w:t>
            </w:r>
            <w:r>
              <w:rPr>
                <w:rFonts w:asciiTheme="minorHAnsi" w:hAnsiTheme="minorHAnsi"/>
              </w:rPr>
              <w:t>.</w:t>
            </w:r>
          </w:p>
        </w:tc>
        <w:tc>
          <w:tcPr>
            <w:tcW w:w="1290" w:type="dxa"/>
          </w:tcPr>
          <w:p w14:paraId="706FA0EF" w14:textId="1C0E3558" w:rsidR="00B0000A" w:rsidRDefault="00B0000A" w:rsidP="00B322B4">
            <w:pPr>
              <w:rPr>
                <w:rFonts w:asciiTheme="minorHAnsi" w:hAnsiTheme="minorHAnsi"/>
              </w:rPr>
            </w:pPr>
            <w:r>
              <w:rPr>
                <w:rFonts w:asciiTheme="minorHAnsi" w:hAnsiTheme="minorHAnsi"/>
              </w:rPr>
              <w:t>Guidance</w:t>
            </w:r>
          </w:p>
        </w:tc>
        <w:tc>
          <w:tcPr>
            <w:tcW w:w="5083" w:type="dxa"/>
          </w:tcPr>
          <w:p w14:paraId="057DEFAF" w14:textId="45E41B48" w:rsidR="00B0000A" w:rsidRPr="002F5273" w:rsidRDefault="00B0000A" w:rsidP="00BA37F0">
            <w:pPr>
              <w:rPr>
                <w:rFonts w:asciiTheme="minorHAnsi" w:hAnsiTheme="minorHAnsi"/>
                <w:color w:val="212121"/>
                <w:shd w:val="clear" w:color="auto" w:fill="FFFFFF"/>
              </w:rPr>
            </w:pPr>
            <w:r w:rsidRPr="005E2848">
              <w:rPr>
                <w:rFonts w:asciiTheme="minorHAnsi" w:hAnsiTheme="minorHAnsi"/>
              </w:rPr>
              <w:t xml:space="preserve">This guide </w:t>
            </w:r>
            <w:r>
              <w:rPr>
                <w:rFonts w:asciiTheme="minorHAnsi" w:hAnsiTheme="minorHAnsi"/>
              </w:rPr>
              <w:t xml:space="preserve">shows current services available for GRT communities. It </w:t>
            </w:r>
            <w:r w:rsidRPr="005E2848">
              <w:rPr>
                <w:rFonts w:asciiTheme="minorHAnsi" w:hAnsiTheme="minorHAnsi"/>
              </w:rPr>
              <w:t>has been developed to help services improve how they appropriately support people from the Gypsy, Roma and Traveller communities who have been bereaved by suicide.</w:t>
            </w:r>
          </w:p>
        </w:tc>
      </w:tr>
    </w:tbl>
    <w:p w14:paraId="264B38DA" w14:textId="77777777" w:rsidR="000248A2" w:rsidRDefault="000248A2">
      <w:bookmarkStart w:id="12" w:name="Old"/>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0000A" w:rsidRPr="007D0612" w14:paraId="54FC84EC" w14:textId="77777777" w:rsidTr="00BB171F">
        <w:trPr>
          <w:trHeight w:val="451"/>
        </w:trPr>
        <w:tc>
          <w:tcPr>
            <w:tcW w:w="14507" w:type="dxa"/>
            <w:gridSpan w:val="5"/>
          </w:tcPr>
          <w:p w14:paraId="4E600715" w14:textId="63B314C8" w:rsidR="00B0000A" w:rsidRPr="007D0612" w:rsidRDefault="00B01C6F" w:rsidP="00B0000A">
            <w:pPr>
              <w:spacing w:before="240" w:after="240"/>
              <w:rPr>
                <w:rFonts w:asciiTheme="minorHAnsi" w:hAnsiTheme="minorHAnsi"/>
                <w:b/>
                <w:bCs/>
              </w:rPr>
            </w:pPr>
            <w:hyperlink w:anchor="Old" w:history="1">
              <w:r w:rsidR="00B0000A" w:rsidRPr="007D31AE">
                <w:rPr>
                  <w:rStyle w:val="Heading1Char"/>
                </w:rPr>
                <w:t>Older people, dementia and end of life</w:t>
              </w:r>
            </w:hyperlink>
            <w:r w:rsidR="00B0000A">
              <w:rPr>
                <w:rFonts w:asciiTheme="minorHAnsi" w:hAnsiTheme="minorHAnsi"/>
                <w:color w:val="212121"/>
                <w:shd w:val="clear" w:color="auto" w:fill="FFFFFF"/>
              </w:rPr>
              <w:t xml:space="preserve">                                                                                                                                                </w:t>
            </w:r>
            <w:hyperlink w:anchor="_top" w:history="1">
              <w:r w:rsidR="00B0000A" w:rsidRPr="009F019A">
                <w:rPr>
                  <w:rStyle w:val="Hyperlink"/>
                  <w:rFonts w:asciiTheme="minorHAnsi" w:hAnsiTheme="minorHAnsi"/>
                  <w:b/>
                  <w:bCs/>
                </w:rPr>
                <w:t>Back to the top</w:t>
              </w:r>
            </w:hyperlink>
          </w:p>
        </w:tc>
      </w:tr>
      <w:bookmarkEnd w:id="12"/>
      <w:tr w:rsidR="00B0000A" w:rsidRPr="007D0612" w14:paraId="6C9D0F83" w14:textId="77777777" w:rsidTr="00B0000A">
        <w:trPr>
          <w:trHeight w:val="451"/>
        </w:trPr>
        <w:tc>
          <w:tcPr>
            <w:tcW w:w="1335" w:type="dxa"/>
          </w:tcPr>
          <w:p w14:paraId="49786B94" w14:textId="77777777" w:rsidR="00B0000A" w:rsidRPr="007D0612" w:rsidRDefault="00B0000A" w:rsidP="005B6BE8">
            <w:pPr>
              <w:rPr>
                <w:rFonts w:asciiTheme="minorHAnsi" w:hAnsiTheme="minorHAnsi"/>
                <w:b/>
                <w:bCs/>
              </w:rPr>
            </w:pPr>
            <w:r w:rsidRPr="007D0612">
              <w:rPr>
                <w:rFonts w:asciiTheme="minorHAnsi" w:hAnsiTheme="minorHAnsi"/>
                <w:b/>
                <w:bCs/>
              </w:rPr>
              <w:t>Publication date</w:t>
            </w:r>
          </w:p>
        </w:tc>
        <w:tc>
          <w:tcPr>
            <w:tcW w:w="3255" w:type="dxa"/>
          </w:tcPr>
          <w:p w14:paraId="2BC3EE2D" w14:textId="77777777" w:rsidR="00B0000A" w:rsidRPr="007D0612" w:rsidRDefault="00B0000A" w:rsidP="005B6BE8">
            <w:pPr>
              <w:rPr>
                <w:rFonts w:asciiTheme="minorHAnsi" w:hAnsiTheme="minorHAnsi"/>
                <w:b/>
                <w:bCs/>
              </w:rPr>
            </w:pPr>
            <w:r w:rsidRPr="007D0612">
              <w:rPr>
                <w:rFonts w:asciiTheme="minorHAnsi" w:hAnsiTheme="minorHAnsi"/>
                <w:b/>
                <w:bCs/>
              </w:rPr>
              <w:t>Study</w:t>
            </w:r>
          </w:p>
        </w:tc>
        <w:tc>
          <w:tcPr>
            <w:tcW w:w="3544" w:type="dxa"/>
          </w:tcPr>
          <w:p w14:paraId="1694FB4F" w14:textId="77777777" w:rsidR="00B0000A" w:rsidRPr="007D0612" w:rsidRDefault="00B0000A" w:rsidP="005B6BE8">
            <w:pPr>
              <w:rPr>
                <w:rFonts w:asciiTheme="minorHAnsi" w:hAnsiTheme="minorHAnsi"/>
                <w:b/>
                <w:bCs/>
              </w:rPr>
            </w:pPr>
            <w:r w:rsidRPr="007D0612">
              <w:rPr>
                <w:rFonts w:asciiTheme="minorHAnsi" w:hAnsiTheme="minorHAnsi"/>
                <w:b/>
                <w:bCs/>
              </w:rPr>
              <w:t>Purpose</w:t>
            </w:r>
          </w:p>
        </w:tc>
        <w:tc>
          <w:tcPr>
            <w:tcW w:w="1290" w:type="dxa"/>
          </w:tcPr>
          <w:p w14:paraId="6C79B9B2" w14:textId="77777777" w:rsidR="00B0000A" w:rsidRPr="007D0612" w:rsidRDefault="00B0000A" w:rsidP="005B6BE8">
            <w:pPr>
              <w:rPr>
                <w:rFonts w:asciiTheme="minorHAnsi" w:hAnsiTheme="minorHAnsi"/>
                <w:b/>
                <w:bCs/>
              </w:rPr>
            </w:pPr>
            <w:r w:rsidRPr="007D0612">
              <w:rPr>
                <w:rFonts w:asciiTheme="minorHAnsi" w:hAnsiTheme="minorHAnsi"/>
                <w:b/>
                <w:bCs/>
              </w:rPr>
              <w:t>Method</w:t>
            </w:r>
          </w:p>
        </w:tc>
        <w:tc>
          <w:tcPr>
            <w:tcW w:w="5083" w:type="dxa"/>
          </w:tcPr>
          <w:p w14:paraId="14D5E41E" w14:textId="77777777" w:rsidR="00B0000A" w:rsidRPr="007D0612" w:rsidRDefault="00B0000A" w:rsidP="005B6BE8">
            <w:pPr>
              <w:rPr>
                <w:rFonts w:asciiTheme="minorHAnsi" w:hAnsiTheme="minorHAnsi"/>
                <w:b/>
                <w:bCs/>
              </w:rPr>
            </w:pPr>
            <w:r w:rsidRPr="007D0612">
              <w:rPr>
                <w:rFonts w:asciiTheme="minorHAnsi" w:hAnsiTheme="minorHAnsi"/>
                <w:b/>
                <w:bCs/>
              </w:rPr>
              <w:t>Results</w:t>
            </w:r>
          </w:p>
        </w:tc>
      </w:tr>
      <w:tr w:rsidR="00B0000A" w:rsidRPr="00EF727A" w14:paraId="32E179F2" w14:textId="77777777" w:rsidTr="00B0000A">
        <w:trPr>
          <w:trHeight w:val="451"/>
        </w:trPr>
        <w:tc>
          <w:tcPr>
            <w:tcW w:w="1335" w:type="dxa"/>
          </w:tcPr>
          <w:p w14:paraId="486A4E7C" w14:textId="3EA0D42E" w:rsidR="00B0000A" w:rsidRDefault="00B0000A" w:rsidP="00B322B4">
            <w:pPr>
              <w:rPr>
                <w:rFonts w:asciiTheme="minorHAnsi" w:hAnsiTheme="minorHAnsi"/>
              </w:rPr>
            </w:pPr>
            <w:r>
              <w:rPr>
                <w:rFonts w:asciiTheme="minorHAnsi" w:hAnsiTheme="minorHAnsi"/>
              </w:rPr>
              <w:t>2023</w:t>
            </w:r>
          </w:p>
        </w:tc>
        <w:tc>
          <w:tcPr>
            <w:tcW w:w="3255" w:type="dxa"/>
          </w:tcPr>
          <w:p w14:paraId="0F100040" w14:textId="77777777" w:rsidR="00B0000A" w:rsidRDefault="00B0000A" w:rsidP="00583C62">
            <w:pPr>
              <w:rPr>
                <w:rFonts w:asciiTheme="minorHAnsi" w:hAnsiTheme="minorHAnsi"/>
              </w:rPr>
            </w:pPr>
            <w:r w:rsidRPr="00583C62">
              <w:rPr>
                <w:rFonts w:asciiTheme="minorHAnsi" w:hAnsiTheme="minorHAnsi"/>
                <w:b/>
                <w:bCs/>
              </w:rPr>
              <w:t>Health-related quality of life for people aged 65 and over.</w:t>
            </w:r>
            <w:r w:rsidRPr="00583C62">
              <w:rPr>
                <w:rFonts w:asciiTheme="minorHAnsi" w:hAnsiTheme="minorHAnsi"/>
                <w:b/>
                <w:bCs/>
              </w:rPr>
              <w:br/>
            </w:r>
            <w:r w:rsidRPr="00583C62">
              <w:rPr>
                <w:rFonts w:asciiTheme="minorHAnsi" w:hAnsiTheme="minorHAnsi"/>
                <w:i/>
                <w:iCs/>
              </w:rPr>
              <w:t>Government of the United Kingdom (gov.uk)</w:t>
            </w:r>
            <w:r w:rsidRPr="00583C62">
              <w:rPr>
                <w:rFonts w:asciiTheme="minorHAnsi" w:hAnsiTheme="minorHAnsi"/>
              </w:rPr>
              <w:t>, 2023</w:t>
            </w:r>
          </w:p>
          <w:p w14:paraId="688B7C6E" w14:textId="7E52DB1E" w:rsidR="00B0000A" w:rsidRPr="00341EA5" w:rsidRDefault="00B01C6F" w:rsidP="00583C62">
            <w:pPr>
              <w:rPr>
                <w:rFonts w:asciiTheme="minorHAnsi" w:hAnsiTheme="minorHAnsi"/>
              </w:rPr>
            </w:pPr>
            <w:hyperlink r:id="rId70" w:history="1">
              <w:r w:rsidR="00B0000A" w:rsidRPr="00341EA5">
                <w:rPr>
                  <w:rStyle w:val="Hyperlink"/>
                  <w:rFonts w:asciiTheme="minorHAnsi" w:hAnsiTheme="minorHAnsi"/>
                </w:rPr>
                <w:t>https://www.ethnicity-facts-figures.service.gov.uk/health/physical-health/health-related-quality-of-life-for-people-aged-65-and-over/latest/</w:t>
              </w:r>
            </w:hyperlink>
          </w:p>
          <w:p w14:paraId="3151CF3A" w14:textId="77777777" w:rsidR="00B0000A" w:rsidRPr="00114AFE" w:rsidRDefault="00B0000A" w:rsidP="00114AFE">
            <w:pPr>
              <w:rPr>
                <w:rFonts w:asciiTheme="minorHAnsi" w:hAnsiTheme="minorHAnsi"/>
                <w:b/>
                <w:bCs/>
              </w:rPr>
            </w:pPr>
          </w:p>
        </w:tc>
        <w:tc>
          <w:tcPr>
            <w:tcW w:w="3544" w:type="dxa"/>
          </w:tcPr>
          <w:p w14:paraId="2A87B84B" w14:textId="49430D75" w:rsidR="00B0000A" w:rsidRPr="002D3D26" w:rsidRDefault="00B0000A" w:rsidP="00FB089C">
            <w:pPr>
              <w:rPr>
                <w:rFonts w:asciiTheme="minorHAnsi" w:hAnsiTheme="minorHAnsi"/>
                <w:b/>
                <w:bCs/>
              </w:rPr>
            </w:pPr>
            <w:r w:rsidRPr="006061D9">
              <w:rPr>
                <w:rFonts w:asciiTheme="minorHAnsi" w:hAnsiTheme="minorHAnsi"/>
              </w:rPr>
              <w:t>Main facts and figures from UK government.</w:t>
            </w:r>
          </w:p>
        </w:tc>
        <w:tc>
          <w:tcPr>
            <w:tcW w:w="1290" w:type="dxa"/>
          </w:tcPr>
          <w:p w14:paraId="33B5CF04" w14:textId="3DC31935" w:rsidR="00B0000A" w:rsidRDefault="00B0000A" w:rsidP="00B322B4">
            <w:pPr>
              <w:rPr>
                <w:rFonts w:asciiTheme="minorHAnsi" w:hAnsiTheme="minorHAnsi"/>
              </w:rPr>
            </w:pPr>
            <w:r>
              <w:rPr>
                <w:rFonts w:asciiTheme="minorHAnsi" w:hAnsiTheme="minorHAnsi"/>
              </w:rPr>
              <w:t>Statistics</w:t>
            </w:r>
          </w:p>
        </w:tc>
        <w:tc>
          <w:tcPr>
            <w:tcW w:w="5083" w:type="dxa"/>
          </w:tcPr>
          <w:p w14:paraId="72C861E4" w14:textId="20DE2DF1" w:rsidR="00B0000A" w:rsidRDefault="00B0000A" w:rsidP="00FB089C">
            <w:r w:rsidRPr="00FB089C">
              <w:t>In the year ending March 2017, the average health-related quality of life score was highest in the Asian Other ethnic group, and lowest in the White Gypsy and Irish Traveller ethnic group</w:t>
            </w:r>
            <w:r>
              <w:t>. T</w:t>
            </w:r>
            <w:r w:rsidRPr="00FB089C">
              <w:t>he White Gypsy and Irish Traveller group had the lowest score in every year except one</w:t>
            </w:r>
            <w:r>
              <w:t>.</w:t>
            </w:r>
          </w:p>
          <w:p w14:paraId="60D3A804" w14:textId="0AB975D4" w:rsidR="00B0000A" w:rsidRPr="00FB089C" w:rsidRDefault="00B0000A" w:rsidP="00FB089C"/>
        </w:tc>
      </w:tr>
      <w:tr w:rsidR="00B0000A" w:rsidRPr="00EF727A" w14:paraId="432A166E" w14:textId="77777777" w:rsidTr="00B0000A">
        <w:trPr>
          <w:trHeight w:val="451"/>
        </w:trPr>
        <w:tc>
          <w:tcPr>
            <w:tcW w:w="1335" w:type="dxa"/>
          </w:tcPr>
          <w:p w14:paraId="7A957C0C" w14:textId="1EEC8862" w:rsidR="00B0000A" w:rsidRDefault="00B0000A" w:rsidP="00B322B4">
            <w:pPr>
              <w:rPr>
                <w:rFonts w:asciiTheme="minorHAnsi" w:hAnsiTheme="minorHAnsi"/>
              </w:rPr>
            </w:pPr>
            <w:r>
              <w:rPr>
                <w:rFonts w:asciiTheme="minorHAnsi" w:hAnsiTheme="minorHAnsi"/>
              </w:rPr>
              <w:t>2023</w:t>
            </w:r>
          </w:p>
        </w:tc>
        <w:tc>
          <w:tcPr>
            <w:tcW w:w="3255" w:type="dxa"/>
          </w:tcPr>
          <w:p w14:paraId="7A0196FE" w14:textId="77777777" w:rsidR="00B0000A" w:rsidRDefault="00B0000A" w:rsidP="00114AFE">
            <w:pPr>
              <w:rPr>
                <w:rFonts w:asciiTheme="minorHAnsi" w:hAnsiTheme="minorHAnsi"/>
              </w:rPr>
            </w:pPr>
            <w:r w:rsidRPr="00A80233">
              <w:rPr>
                <w:rFonts w:asciiTheme="minorHAnsi" w:hAnsiTheme="minorHAnsi"/>
                <w:b/>
                <w:bCs/>
              </w:rPr>
              <w:t>Saying it as it is: Experiences of Gypsies and Travellers caring for family members living with dementia.</w:t>
            </w:r>
            <w:r w:rsidRPr="00A80233">
              <w:rPr>
                <w:rFonts w:asciiTheme="minorHAnsi" w:hAnsiTheme="minorHAnsi"/>
                <w:b/>
                <w:bCs/>
              </w:rPr>
              <w:br/>
            </w:r>
            <w:r w:rsidRPr="00C769D1">
              <w:rPr>
                <w:rFonts w:asciiTheme="minorHAnsi" w:hAnsiTheme="minorHAnsi"/>
              </w:rPr>
              <w:t xml:space="preserve">Pauline Lane, Siobhan Spencer, David M. Smith, </w:t>
            </w:r>
            <w:proofErr w:type="spellStart"/>
            <w:r w:rsidRPr="00C769D1">
              <w:rPr>
                <w:rFonts w:asciiTheme="minorHAnsi" w:hAnsiTheme="minorHAnsi"/>
              </w:rPr>
              <w:t>Muzelley</w:t>
            </w:r>
            <w:proofErr w:type="spellEnd"/>
            <w:r w:rsidRPr="00C769D1">
              <w:rPr>
                <w:rFonts w:asciiTheme="minorHAnsi" w:hAnsiTheme="minorHAnsi"/>
              </w:rPr>
              <w:t xml:space="preserve"> McCready, </w:t>
            </w:r>
            <w:proofErr w:type="spellStart"/>
            <w:r w:rsidRPr="00C769D1">
              <w:rPr>
                <w:rFonts w:asciiTheme="minorHAnsi" w:hAnsiTheme="minorHAnsi"/>
              </w:rPr>
              <w:t>Muzelley</w:t>
            </w:r>
            <w:proofErr w:type="spellEnd"/>
            <w:r w:rsidRPr="00C769D1">
              <w:rPr>
                <w:rFonts w:asciiTheme="minorHAnsi" w:hAnsiTheme="minorHAnsi"/>
              </w:rPr>
              <w:t xml:space="preserve"> Roddam, Janie </w:t>
            </w:r>
            <w:proofErr w:type="spellStart"/>
            <w:r w:rsidRPr="00C769D1">
              <w:rPr>
                <w:rFonts w:asciiTheme="minorHAnsi" w:hAnsiTheme="minorHAnsi"/>
              </w:rPr>
              <w:t>Codona</w:t>
            </w:r>
            <w:proofErr w:type="spellEnd"/>
            <w:r w:rsidRPr="00C769D1">
              <w:rPr>
                <w:rFonts w:asciiTheme="minorHAnsi" w:hAnsiTheme="minorHAnsi"/>
              </w:rPr>
              <w:t xml:space="preserve">, Shirley Barrett. </w:t>
            </w:r>
            <w:r w:rsidRPr="00C769D1">
              <w:rPr>
                <w:rFonts w:asciiTheme="minorHAnsi" w:hAnsiTheme="minorHAnsi"/>
                <w:i/>
                <w:iCs/>
              </w:rPr>
              <w:t>Friends, Families and Travellers (FFT)</w:t>
            </w:r>
            <w:r w:rsidRPr="00C769D1">
              <w:rPr>
                <w:rFonts w:asciiTheme="minorHAnsi" w:hAnsiTheme="minorHAnsi"/>
              </w:rPr>
              <w:t>, 2023</w:t>
            </w:r>
          </w:p>
          <w:p w14:paraId="52E0FF87" w14:textId="6E642A52" w:rsidR="00B0000A" w:rsidRDefault="00B01C6F" w:rsidP="00114AFE">
            <w:pPr>
              <w:rPr>
                <w:rFonts w:asciiTheme="minorHAnsi" w:hAnsiTheme="minorHAnsi"/>
              </w:rPr>
            </w:pPr>
            <w:hyperlink r:id="rId71" w:history="1">
              <w:r w:rsidR="00B0000A" w:rsidRPr="00F219A0">
                <w:rPr>
                  <w:rStyle w:val="Hyperlink"/>
                  <w:rFonts w:asciiTheme="minorHAnsi" w:hAnsiTheme="minorHAnsi"/>
                </w:rPr>
                <w:t>https://figshare.com/ndownloader/files/41718081</w:t>
              </w:r>
            </w:hyperlink>
          </w:p>
          <w:p w14:paraId="53C4C647" w14:textId="675EF3AE" w:rsidR="00B0000A" w:rsidRPr="006B031D" w:rsidRDefault="00B0000A" w:rsidP="00114AFE">
            <w:pPr>
              <w:rPr>
                <w:rFonts w:asciiTheme="minorHAnsi" w:hAnsiTheme="minorHAnsi"/>
              </w:rPr>
            </w:pPr>
          </w:p>
        </w:tc>
        <w:tc>
          <w:tcPr>
            <w:tcW w:w="3544" w:type="dxa"/>
          </w:tcPr>
          <w:p w14:paraId="64D31F54" w14:textId="055E9F99" w:rsidR="00B0000A" w:rsidRPr="008C4824" w:rsidRDefault="00B0000A" w:rsidP="008C4824">
            <w:pPr>
              <w:rPr>
                <w:rFonts w:asciiTheme="minorHAnsi" w:hAnsiTheme="minorHAnsi"/>
              </w:rPr>
            </w:pPr>
            <w:r w:rsidRPr="00593C4C">
              <w:rPr>
                <w:rFonts w:asciiTheme="minorHAnsi" w:hAnsiTheme="minorHAnsi"/>
                <w:b/>
                <w:bCs/>
              </w:rPr>
              <w:t>Aim</w:t>
            </w:r>
            <w:r>
              <w:rPr>
                <w:rFonts w:asciiTheme="minorHAnsi" w:hAnsiTheme="minorHAnsi"/>
              </w:rPr>
              <w:t xml:space="preserve">: To </w:t>
            </w:r>
            <w:r w:rsidRPr="008C4824">
              <w:rPr>
                <w:rFonts w:asciiTheme="minorHAnsi" w:hAnsiTheme="minorHAnsi"/>
              </w:rPr>
              <w:t xml:space="preserve">increase the understanding of </w:t>
            </w:r>
            <w:r>
              <w:rPr>
                <w:rFonts w:asciiTheme="minorHAnsi" w:hAnsiTheme="minorHAnsi"/>
              </w:rPr>
              <w:t>th</w:t>
            </w:r>
            <w:r w:rsidRPr="008C4824">
              <w:rPr>
                <w:rFonts w:asciiTheme="minorHAnsi" w:hAnsiTheme="minorHAnsi"/>
              </w:rPr>
              <w:t>e challenges that G</w:t>
            </w:r>
            <w:r>
              <w:rPr>
                <w:rFonts w:asciiTheme="minorHAnsi" w:hAnsiTheme="minorHAnsi"/>
              </w:rPr>
              <w:t xml:space="preserve">RT </w:t>
            </w:r>
            <w:r w:rsidRPr="008C4824">
              <w:rPr>
                <w:rFonts w:asciiTheme="minorHAnsi" w:hAnsiTheme="minorHAnsi"/>
              </w:rPr>
              <w:t xml:space="preserve">carers experience when caring for </w:t>
            </w:r>
            <w:r>
              <w:rPr>
                <w:rFonts w:asciiTheme="minorHAnsi" w:hAnsiTheme="minorHAnsi"/>
              </w:rPr>
              <w:t>people</w:t>
            </w:r>
            <w:r w:rsidRPr="008C4824">
              <w:rPr>
                <w:rFonts w:asciiTheme="minorHAnsi" w:hAnsiTheme="minorHAnsi"/>
              </w:rPr>
              <w:t xml:space="preserve"> with dementia. </w:t>
            </w:r>
          </w:p>
          <w:p w14:paraId="3EF77D9D" w14:textId="77777777" w:rsidR="00B0000A" w:rsidRPr="008C4824" w:rsidRDefault="00B0000A" w:rsidP="00B322B4">
            <w:pPr>
              <w:rPr>
                <w:rFonts w:asciiTheme="minorHAnsi" w:hAnsiTheme="minorHAnsi"/>
              </w:rPr>
            </w:pPr>
          </w:p>
        </w:tc>
        <w:tc>
          <w:tcPr>
            <w:tcW w:w="1290" w:type="dxa"/>
          </w:tcPr>
          <w:p w14:paraId="379AD87C" w14:textId="5ABF6207" w:rsidR="00B0000A" w:rsidRPr="008C4824" w:rsidRDefault="00B0000A" w:rsidP="00B322B4">
            <w:pPr>
              <w:rPr>
                <w:rFonts w:asciiTheme="minorHAnsi" w:hAnsiTheme="minorHAnsi"/>
              </w:rPr>
            </w:pPr>
            <w:r>
              <w:rPr>
                <w:rFonts w:asciiTheme="minorHAnsi" w:hAnsiTheme="minorHAnsi"/>
              </w:rPr>
              <w:t>Qualitative study</w:t>
            </w:r>
          </w:p>
        </w:tc>
        <w:tc>
          <w:tcPr>
            <w:tcW w:w="5083" w:type="dxa"/>
          </w:tcPr>
          <w:p w14:paraId="4A6FEED4" w14:textId="7B07B559" w:rsidR="00B0000A" w:rsidRPr="00FA2849" w:rsidRDefault="00B0000A" w:rsidP="0085176D">
            <w:r w:rsidRPr="00FA2849">
              <w:rPr>
                <w:rFonts w:asciiTheme="minorHAnsi" w:hAnsiTheme="minorHAnsi"/>
              </w:rPr>
              <w:t>This study</w:t>
            </w:r>
            <w:r w:rsidRPr="008C4824">
              <w:rPr>
                <w:rFonts w:asciiTheme="minorHAnsi" w:hAnsiTheme="minorHAnsi"/>
              </w:rPr>
              <w:t xml:space="preserve"> focuses on </w:t>
            </w:r>
            <w:r w:rsidRPr="00FA2849">
              <w:rPr>
                <w:rFonts w:asciiTheme="minorHAnsi" w:hAnsiTheme="minorHAnsi"/>
              </w:rPr>
              <w:t xml:space="preserve">those experiencing </w:t>
            </w:r>
            <w:r w:rsidRPr="008C4824">
              <w:rPr>
                <w:rFonts w:asciiTheme="minorHAnsi" w:hAnsiTheme="minorHAnsi"/>
              </w:rPr>
              <w:t xml:space="preserve">dementia in Gypsy and Traveller </w:t>
            </w:r>
            <w:r w:rsidRPr="00FA2849">
              <w:rPr>
                <w:rFonts w:asciiTheme="minorHAnsi" w:hAnsiTheme="minorHAnsi"/>
              </w:rPr>
              <w:t xml:space="preserve">Families </w:t>
            </w:r>
            <w:r w:rsidRPr="008C4824">
              <w:rPr>
                <w:rFonts w:asciiTheme="minorHAnsi" w:hAnsiTheme="minorHAnsi"/>
              </w:rPr>
              <w:t>and the carers supporting people living with dementia</w:t>
            </w:r>
            <w:r w:rsidRPr="00FA2849">
              <w:rPr>
                <w:rFonts w:asciiTheme="minorHAnsi" w:hAnsiTheme="minorHAnsi"/>
              </w:rPr>
              <w:t xml:space="preserve">. It also looks at </w:t>
            </w:r>
            <w:r w:rsidRPr="008C4824">
              <w:rPr>
                <w:rFonts w:asciiTheme="minorHAnsi" w:hAnsiTheme="minorHAnsi"/>
              </w:rPr>
              <w:t>the UK policy context.</w:t>
            </w:r>
          </w:p>
        </w:tc>
      </w:tr>
    </w:tbl>
    <w:p w14:paraId="1CD39C0F" w14:textId="77777777" w:rsidR="007A4401" w:rsidRDefault="007A4401">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0000A" w:rsidRPr="00EF727A" w14:paraId="7990F647" w14:textId="77777777" w:rsidTr="00B0000A">
        <w:trPr>
          <w:trHeight w:val="451"/>
        </w:trPr>
        <w:tc>
          <w:tcPr>
            <w:tcW w:w="1335" w:type="dxa"/>
          </w:tcPr>
          <w:p w14:paraId="0C2558E9" w14:textId="055EB1B2" w:rsidR="00B0000A" w:rsidRDefault="00B0000A" w:rsidP="00B322B4">
            <w:pPr>
              <w:rPr>
                <w:rFonts w:asciiTheme="minorHAnsi" w:hAnsiTheme="minorHAnsi"/>
              </w:rPr>
            </w:pPr>
            <w:r>
              <w:rPr>
                <w:rFonts w:asciiTheme="minorHAnsi" w:hAnsiTheme="minorHAnsi"/>
              </w:rPr>
              <w:t>2023</w:t>
            </w:r>
          </w:p>
        </w:tc>
        <w:tc>
          <w:tcPr>
            <w:tcW w:w="3255" w:type="dxa"/>
          </w:tcPr>
          <w:p w14:paraId="0566A43F" w14:textId="77777777" w:rsidR="00B0000A" w:rsidRDefault="00B0000A" w:rsidP="00114AFE">
            <w:pPr>
              <w:rPr>
                <w:rFonts w:asciiTheme="minorHAnsi" w:hAnsiTheme="minorHAnsi"/>
              </w:rPr>
            </w:pPr>
            <w:r w:rsidRPr="002B6BCD">
              <w:rPr>
                <w:rFonts w:asciiTheme="minorHAnsi" w:hAnsiTheme="minorHAnsi"/>
                <w:b/>
                <w:bCs/>
              </w:rPr>
              <w:t>Traveller end of life care experiences and needs: thematic analysis.</w:t>
            </w:r>
            <w:r w:rsidRPr="002B6BCD">
              <w:rPr>
                <w:rFonts w:asciiTheme="minorHAnsi" w:hAnsiTheme="minorHAnsi"/>
              </w:rPr>
              <w:br/>
              <w:t xml:space="preserve">Dixon KC, Conci R., Bowers B., et al. </w:t>
            </w:r>
            <w:r w:rsidRPr="002B6BCD">
              <w:rPr>
                <w:rFonts w:asciiTheme="minorHAnsi" w:hAnsiTheme="minorHAnsi"/>
                <w:i/>
                <w:iCs/>
              </w:rPr>
              <w:t>BMJ Supportive &amp; Palliative Care</w:t>
            </w:r>
            <w:r w:rsidRPr="002B6BCD">
              <w:rPr>
                <w:rFonts w:asciiTheme="minorHAnsi" w:hAnsiTheme="minorHAnsi"/>
              </w:rPr>
              <w:t>, 2023</w:t>
            </w:r>
          </w:p>
          <w:p w14:paraId="3E8A1D77" w14:textId="2D604D88" w:rsidR="00B0000A" w:rsidRDefault="00B01C6F" w:rsidP="00114AFE">
            <w:pPr>
              <w:rPr>
                <w:rFonts w:asciiTheme="minorHAnsi" w:hAnsiTheme="minorHAnsi"/>
              </w:rPr>
            </w:pPr>
            <w:hyperlink r:id="rId72" w:history="1">
              <w:r w:rsidR="00B0000A" w:rsidRPr="00E90731">
                <w:rPr>
                  <w:rStyle w:val="Hyperlink"/>
                  <w:rFonts w:asciiTheme="minorHAnsi" w:hAnsiTheme="minorHAnsi"/>
                </w:rPr>
                <w:t>https://spcare.bmj.com/content/early/2023/07/04/spcare-2023-004284</w:t>
              </w:r>
            </w:hyperlink>
          </w:p>
          <w:p w14:paraId="0FD0A569" w14:textId="330EC72A" w:rsidR="00B0000A" w:rsidRPr="002B6BCD" w:rsidRDefault="00B0000A" w:rsidP="00114AFE">
            <w:pPr>
              <w:rPr>
                <w:rFonts w:asciiTheme="minorHAnsi" w:hAnsiTheme="minorHAnsi"/>
              </w:rPr>
            </w:pPr>
          </w:p>
        </w:tc>
        <w:tc>
          <w:tcPr>
            <w:tcW w:w="3544" w:type="dxa"/>
          </w:tcPr>
          <w:p w14:paraId="52665A8D" w14:textId="6E5E4D67" w:rsidR="00B0000A" w:rsidRPr="001E65F8" w:rsidRDefault="00B0000A" w:rsidP="00B322B4">
            <w:pPr>
              <w:rPr>
                <w:rFonts w:asciiTheme="minorHAnsi" w:hAnsiTheme="minorHAnsi"/>
              </w:rPr>
            </w:pPr>
            <w:r w:rsidRPr="001E65F8">
              <w:rPr>
                <w:rFonts w:asciiTheme="minorHAnsi" w:hAnsiTheme="minorHAnsi"/>
              </w:rPr>
              <w:t>This study explored the end of life care experiences and needs of Travellers, along with the perspectives of healthcare professionals.</w:t>
            </w:r>
          </w:p>
        </w:tc>
        <w:tc>
          <w:tcPr>
            <w:tcW w:w="1290" w:type="dxa"/>
          </w:tcPr>
          <w:p w14:paraId="3BACAFE9" w14:textId="1C4AD5E5" w:rsidR="00B0000A" w:rsidRDefault="00B0000A" w:rsidP="00B322B4">
            <w:pPr>
              <w:rPr>
                <w:rFonts w:asciiTheme="minorHAnsi" w:hAnsiTheme="minorHAnsi"/>
              </w:rPr>
            </w:pPr>
            <w:r w:rsidRPr="003C4B8B">
              <w:rPr>
                <w:rFonts w:asciiTheme="minorHAnsi" w:hAnsiTheme="minorHAnsi"/>
              </w:rPr>
              <w:t>Qualitative &amp; mixed methods</w:t>
            </w:r>
            <w:r>
              <w:rPr>
                <w:rFonts w:asciiTheme="minorHAnsi" w:hAnsiTheme="minorHAnsi"/>
              </w:rPr>
              <w:t xml:space="preserve"> study</w:t>
            </w:r>
          </w:p>
        </w:tc>
        <w:tc>
          <w:tcPr>
            <w:tcW w:w="5083" w:type="dxa"/>
          </w:tcPr>
          <w:p w14:paraId="6AE54B91" w14:textId="060DE8D9" w:rsidR="00B0000A" w:rsidRPr="00061A9B" w:rsidRDefault="00B0000A" w:rsidP="0085176D">
            <w:pPr>
              <w:rPr>
                <w:rFonts w:asciiTheme="minorHAnsi" w:hAnsiTheme="minorHAnsi"/>
              </w:rPr>
            </w:pPr>
            <w:r w:rsidRPr="00061A9B">
              <w:rPr>
                <w:rFonts w:asciiTheme="minorHAnsi" w:hAnsiTheme="minorHAnsi"/>
              </w:rPr>
              <w:t>Improved communication and understanding between Travelling communities and healthcare professionals is needed to relieve the multilevel tensions experienced at the end of life. At an individual level, this would enable personalised care; at a systems level, cocreation of end of life care services with Travellers would help ensure that their cultural needs are met.</w:t>
            </w:r>
          </w:p>
        </w:tc>
      </w:tr>
      <w:tr w:rsidR="00B0000A" w:rsidRPr="00EF727A" w14:paraId="6522CBE7" w14:textId="77777777" w:rsidTr="00B0000A">
        <w:trPr>
          <w:trHeight w:val="451"/>
        </w:trPr>
        <w:tc>
          <w:tcPr>
            <w:tcW w:w="1335" w:type="dxa"/>
          </w:tcPr>
          <w:p w14:paraId="20285C5A" w14:textId="3E283E56" w:rsidR="00B0000A" w:rsidRDefault="00B0000A" w:rsidP="00B322B4">
            <w:pPr>
              <w:rPr>
                <w:rFonts w:asciiTheme="minorHAnsi" w:hAnsiTheme="minorHAnsi"/>
              </w:rPr>
            </w:pPr>
            <w:r>
              <w:rPr>
                <w:rFonts w:asciiTheme="minorHAnsi" w:hAnsiTheme="minorHAnsi"/>
              </w:rPr>
              <w:t>2021</w:t>
            </w:r>
          </w:p>
        </w:tc>
        <w:tc>
          <w:tcPr>
            <w:tcW w:w="3255" w:type="dxa"/>
          </w:tcPr>
          <w:p w14:paraId="2D8F9EAC" w14:textId="77777777" w:rsidR="00B0000A" w:rsidRDefault="00B0000A" w:rsidP="00114AFE">
            <w:pPr>
              <w:rPr>
                <w:rFonts w:asciiTheme="minorHAnsi" w:hAnsiTheme="minorHAnsi"/>
              </w:rPr>
            </w:pPr>
            <w:r w:rsidRPr="00114AFE">
              <w:rPr>
                <w:rFonts w:asciiTheme="minorHAnsi" w:hAnsiTheme="minorHAnsi"/>
                <w:b/>
                <w:bCs/>
              </w:rPr>
              <w:t xml:space="preserve">Gypsy, Traveller and Roma </w:t>
            </w:r>
            <w:proofErr w:type="gramStart"/>
            <w:r w:rsidRPr="00114AFE">
              <w:rPr>
                <w:rFonts w:asciiTheme="minorHAnsi" w:hAnsiTheme="minorHAnsi"/>
                <w:b/>
                <w:bCs/>
              </w:rPr>
              <w:t>experiences</w:t>
            </w:r>
            <w:proofErr w:type="gramEnd"/>
            <w:r w:rsidRPr="00114AFE">
              <w:rPr>
                <w:rFonts w:asciiTheme="minorHAnsi" w:hAnsiTheme="minorHAnsi"/>
                <w:b/>
                <w:bCs/>
              </w:rPr>
              <w:t xml:space="preserve">, views and needs in palliative and end of life care: a systematic literature review and narrative synthesis. </w:t>
            </w:r>
            <w:r w:rsidRPr="00114AFE">
              <w:rPr>
                <w:rFonts w:asciiTheme="minorHAnsi" w:hAnsiTheme="minorHAnsi"/>
              </w:rPr>
              <w:br/>
              <w:t xml:space="preserve">Dixon, K. C., Ferris, R., Kuhn, I., </w:t>
            </w:r>
            <w:proofErr w:type="spellStart"/>
            <w:r w:rsidRPr="00114AFE">
              <w:rPr>
                <w:rFonts w:asciiTheme="minorHAnsi" w:hAnsiTheme="minorHAnsi"/>
              </w:rPr>
              <w:t>Spathis</w:t>
            </w:r>
            <w:proofErr w:type="spellEnd"/>
            <w:r w:rsidRPr="00114AFE">
              <w:rPr>
                <w:rFonts w:asciiTheme="minorHAnsi" w:hAnsiTheme="minorHAnsi"/>
              </w:rPr>
              <w:t xml:space="preserve">, A., &amp; Barclay, S. </w:t>
            </w:r>
            <w:r w:rsidRPr="00114AFE">
              <w:rPr>
                <w:rFonts w:asciiTheme="minorHAnsi" w:hAnsiTheme="minorHAnsi"/>
                <w:i/>
                <w:iCs/>
              </w:rPr>
              <w:t>BMJ supportive &amp; palliative care</w:t>
            </w:r>
            <w:r w:rsidRPr="00114AFE">
              <w:rPr>
                <w:rFonts w:asciiTheme="minorHAnsi" w:hAnsiTheme="minorHAnsi"/>
              </w:rPr>
              <w:t>, 2021</w:t>
            </w:r>
          </w:p>
          <w:p w14:paraId="691FAFD3" w14:textId="4C107893" w:rsidR="00B0000A" w:rsidRDefault="00B01C6F" w:rsidP="00B322B4">
            <w:hyperlink r:id="rId73" w:history="1">
              <w:r w:rsidR="00B0000A" w:rsidRPr="008A4F25">
                <w:rPr>
                  <w:rStyle w:val="Hyperlink"/>
                </w:rPr>
                <w:t>https://spcare.bmj.com/content/early/2022/08/21/bmjspcare-2020-002676.long</w:t>
              </w:r>
            </w:hyperlink>
          </w:p>
          <w:p w14:paraId="476B9EDE" w14:textId="625AA7ED" w:rsidR="00B0000A" w:rsidRPr="00EF727A" w:rsidRDefault="00B0000A" w:rsidP="00B322B4">
            <w:pPr>
              <w:rPr>
                <w:rFonts w:asciiTheme="minorHAnsi" w:hAnsiTheme="minorHAnsi"/>
              </w:rPr>
            </w:pPr>
          </w:p>
        </w:tc>
        <w:tc>
          <w:tcPr>
            <w:tcW w:w="3544" w:type="dxa"/>
          </w:tcPr>
          <w:p w14:paraId="06BA9101" w14:textId="5405C94D" w:rsidR="00B0000A" w:rsidRPr="00B53F7F" w:rsidRDefault="00B0000A" w:rsidP="00B322B4">
            <w:pPr>
              <w:rPr>
                <w:rFonts w:asciiTheme="minorHAnsi" w:hAnsiTheme="minorHAnsi"/>
              </w:rPr>
            </w:pPr>
            <w:r w:rsidRPr="002D3D26">
              <w:rPr>
                <w:rFonts w:asciiTheme="minorHAnsi" w:hAnsiTheme="minorHAnsi"/>
                <w:b/>
                <w:bCs/>
              </w:rPr>
              <w:t>Aim:</w:t>
            </w:r>
            <w:r w:rsidRPr="002D3D26">
              <w:rPr>
                <w:rFonts w:asciiTheme="minorHAnsi" w:hAnsiTheme="minorHAnsi"/>
              </w:rPr>
              <w:t xml:space="preserve"> To focus on access to palliative care in GRT communities</w:t>
            </w:r>
            <w:r>
              <w:rPr>
                <w:rFonts w:asciiTheme="minorHAnsi" w:hAnsiTheme="minorHAnsi"/>
              </w:rPr>
              <w:t>.</w:t>
            </w:r>
          </w:p>
        </w:tc>
        <w:tc>
          <w:tcPr>
            <w:tcW w:w="1290" w:type="dxa"/>
          </w:tcPr>
          <w:p w14:paraId="3E598B7C" w14:textId="4CF98635" w:rsidR="00B0000A" w:rsidRDefault="00B0000A" w:rsidP="00B322B4">
            <w:pPr>
              <w:rPr>
                <w:rFonts w:asciiTheme="minorHAnsi" w:hAnsiTheme="minorHAnsi"/>
              </w:rPr>
            </w:pPr>
            <w:r>
              <w:rPr>
                <w:rFonts w:asciiTheme="minorHAnsi" w:hAnsiTheme="minorHAnsi"/>
              </w:rPr>
              <w:t>S</w:t>
            </w:r>
            <w:r w:rsidRPr="005447A9">
              <w:rPr>
                <w:rFonts w:asciiTheme="minorHAnsi" w:hAnsiTheme="minorHAnsi"/>
              </w:rPr>
              <w:t>ystematic literature review and narrative synthesis</w:t>
            </w:r>
          </w:p>
        </w:tc>
        <w:tc>
          <w:tcPr>
            <w:tcW w:w="5083" w:type="dxa"/>
          </w:tcPr>
          <w:p w14:paraId="5D2231DB" w14:textId="77777777" w:rsidR="00B0000A" w:rsidRPr="00FA2849" w:rsidRDefault="00B0000A" w:rsidP="0085176D">
            <w:pPr>
              <w:rPr>
                <w:rFonts w:asciiTheme="minorHAnsi" w:hAnsiTheme="minorHAnsi"/>
              </w:rPr>
            </w:pPr>
            <w:r w:rsidRPr="00FA2849">
              <w:rPr>
                <w:rFonts w:asciiTheme="minorHAnsi" w:hAnsiTheme="minorHAnsi"/>
                <w:b/>
                <w:bCs/>
              </w:rPr>
              <w:t>Results</w:t>
            </w:r>
            <w:r w:rsidRPr="00FA2849">
              <w:rPr>
                <w:rFonts w:asciiTheme="minorHAnsi" w:hAnsiTheme="minorHAnsi"/>
              </w:rPr>
              <w:t> Thirteen papers from eight studies were included in the synthesis. Although there was variation between communities, three overarching and inter-related themes were identified.</w:t>
            </w:r>
          </w:p>
          <w:p w14:paraId="03DF842A" w14:textId="77777777" w:rsidR="00B0000A" w:rsidRPr="00FA2849" w:rsidRDefault="00B0000A" w:rsidP="00E40E65">
            <w:pPr>
              <w:pStyle w:val="ListParagraph"/>
              <w:numPr>
                <w:ilvl w:val="0"/>
                <w:numId w:val="26"/>
              </w:numPr>
              <w:ind w:left="142" w:hanging="142"/>
              <w:rPr>
                <w:rFonts w:asciiTheme="minorHAnsi" w:hAnsiTheme="minorHAnsi"/>
              </w:rPr>
            </w:pPr>
            <w:r w:rsidRPr="00FA2849">
              <w:rPr>
                <w:rFonts w:asciiTheme="minorHAnsi" w:hAnsiTheme="minorHAnsi"/>
              </w:rPr>
              <w:t>Strong family and community values include a preference for healthcare to be provided from within the community, duty to demonstrate respect by attending the bedside and illness as a community problem with decision-making extending beyond the patient.</w:t>
            </w:r>
          </w:p>
          <w:p w14:paraId="30DDFE6C" w14:textId="77777777" w:rsidR="00B0000A" w:rsidRPr="00FA2849" w:rsidRDefault="00B0000A" w:rsidP="00E40E65">
            <w:pPr>
              <w:pStyle w:val="ListParagraph"/>
              <w:numPr>
                <w:ilvl w:val="0"/>
                <w:numId w:val="26"/>
              </w:numPr>
              <w:ind w:left="142" w:hanging="142"/>
              <w:rPr>
                <w:rFonts w:asciiTheme="minorHAnsi" w:hAnsiTheme="minorHAnsi"/>
              </w:rPr>
            </w:pPr>
            <w:r w:rsidRPr="00FA2849">
              <w:rPr>
                <w:rFonts w:asciiTheme="minorHAnsi" w:hAnsiTheme="minorHAnsi"/>
              </w:rPr>
              <w:t>Distinct health beliefs regarding superstitions around illness, personal care, death rituals and bereavement.</w:t>
            </w:r>
          </w:p>
          <w:p w14:paraId="4F7653CB" w14:textId="77777777" w:rsidR="00B0000A" w:rsidRPr="00FA2849" w:rsidRDefault="00B0000A" w:rsidP="00E40E65">
            <w:pPr>
              <w:pStyle w:val="ListParagraph"/>
              <w:numPr>
                <w:ilvl w:val="0"/>
                <w:numId w:val="26"/>
              </w:numPr>
              <w:ind w:left="142" w:hanging="142"/>
              <w:rPr>
                <w:rFonts w:asciiTheme="minorHAnsi" w:hAnsiTheme="minorHAnsi"/>
              </w:rPr>
            </w:pPr>
            <w:r w:rsidRPr="00FA2849">
              <w:rPr>
                <w:rFonts w:asciiTheme="minorHAnsi" w:hAnsiTheme="minorHAnsi"/>
              </w:rPr>
              <w:t>Practical barriers to non-community healthcare provision include communication difficulties, limited awareness of and access to services, tensions between patients and healthcare professionals and lack of training in delivering culturally appropriate care.</w:t>
            </w:r>
          </w:p>
          <w:p w14:paraId="0C48EFC3" w14:textId="1DCD974C" w:rsidR="00B0000A" w:rsidRPr="00FA2849" w:rsidRDefault="00B0000A" w:rsidP="00B322B4">
            <w:pPr>
              <w:rPr>
                <w:rFonts w:asciiTheme="minorHAnsi" w:hAnsiTheme="minorHAnsi"/>
                <w:color w:val="212121"/>
                <w:shd w:val="clear" w:color="auto" w:fill="FFFFFF"/>
              </w:rPr>
            </w:pPr>
          </w:p>
        </w:tc>
      </w:tr>
      <w:tr w:rsidR="00B0000A" w:rsidRPr="00EF727A" w14:paraId="6F32CAFC" w14:textId="77777777" w:rsidTr="00B0000A">
        <w:trPr>
          <w:trHeight w:val="451"/>
        </w:trPr>
        <w:tc>
          <w:tcPr>
            <w:tcW w:w="1335" w:type="dxa"/>
          </w:tcPr>
          <w:p w14:paraId="4E98BE88" w14:textId="49DE1097" w:rsidR="00B0000A" w:rsidRDefault="00B0000A" w:rsidP="00B322B4">
            <w:pPr>
              <w:rPr>
                <w:rFonts w:asciiTheme="minorHAnsi" w:hAnsiTheme="minorHAnsi"/>
              </w:rPr>
            </w:pPr>
            <w:r>
              <w:rPr>
                <w:rFonts w:asciiTheme="minorHAnsi" w:hAnsiTheme="minorHAnsi"/>
              </w:rPr>
              <w:t>2018</w:t>
            </w:r>
          </w:p>
        </w:tc>
        <w:tc>
          <w:tcPr>
            <w:tcW w:w="3255" w:type="dxa"/>
          </w:tcPr>
          <w:p w14:paraId="609C09DF" w14:textId="77777777" w:rsidR="00B0000A" w:rsidRDefault="00B0000A" w:rsidP="00D075DD">
            <w:pPr>
              <w:rPr>
                <w:rFonts w:asciiTheme="minorHAnsi" w:hAnsiTheme="minorHAnsi"/>
              </w:rPr>
            </w:pPr>
            <w:r w:rsidRPr="00BB3138">
              <w:rPr>
                <w:rFonts w:asciiTheme="minorHAnsi" w:hAnsiTheme="minorHAnsi"/>
                <w:b/>
                <w:bCs/>
              </w:rPr>
              <w:t>We look after our own: Dementia in Gypsy and Traveller communities.</w:t>
            </w:r>
            <w:r w:rsidRPr="00BB3138">
              <w:rPr>
                <w:rFonts w:asciiTheme="minorHAnsi" w:hAnsiTheme="minorHAnsi"/>
              </w:rPr>
              <w:br/>
              <w:t xml:space="preserve">Samson Rattigan and Sarah Sweeney. </w:t>
            </w:r>
            <w:r w:rsidRPr="00BB3138">
              <w:rPr>
                <w:rFonts w:asciiTheme="minorHAnsi" w:hAnsiTheme="minorHAnsi"/>
                <w:i/>
                <w:iCs/>
              </w:rPr>
              <w:t>Friends, Families and Travellers (FFT)</w:t>
            </w:r>
            <w:r w:rsidRPr="00BB3138">
              <w:rPr>
                <w:rFonts w:asciiTheme="minorHAnsi" w:hAnsiTheme="minorHAnsi"/>
              </w:rPr>
              <w:t>, 2018</w:t>
            </w:r>
          </w:p>
          <w:p w14:paraId="7204B1D7" w14:textId="533DCDF8" w:rsidR="00B0000A" w:rsidRDefault="00B01C6F" w:rsidP="00D075DD">
            <w:pPr>
              <w:rPr>
                <w:rFonts w:asciiTheme="minorHAnsi" w:hAnsiTheme="minorHAnsi"/>
              </w:rPr>
            </w:pPr>
            <w:hyperlink r:id="rId74" w:history="1">
              <w:r w:rsidR="00B0000A" w:rsidRPr="00F219A0">
                <w:rPr>
                  <w:rStyle w:val="Hyperlink"/>
                  <w:rFonts w:asciiTheme="minorHAnsi" w:hAnsiTheme="minorHAnsi"/>
                </w:rPr>
                <w:t>https://www.gypsy-traveller.org/wp-content/uploads/2018/07/Dementia-in-Gypsy-and-Traveller-communities-1.pdf</w:t>
              </w:r>
            </w:hyperlink>
          </w:p>
          <w:p w14:paraId="54D23508" w14:textId="4878879C" w:rsidR="00B0000A" w:rsidRPr="00BB3138" w:rsidRDefault="00B0000A" w:rsidP="00D075DD">
            <w:pPr>
              <w:rPr>
                <w:rFonts w:asciiTheme="minorHAnsi" w:hAnsiTheme="minorHAnsi"/>
              </w:rPr>
            </w:pPr>
          </w:p>
        </w:tc>
        <w:tc>
          <w:tcPr>
            <w:tcW w:w="3544" w:type="dxa"/>
          </w:tcPr>
          <w:p w14:paraId="1F4954A4" w14:textId="3AFADC33" w:rsidR="00B0000A" w:rsidRPr="005F5400" w:rsidRDefault="00B0000A" w:rsidP="00B322B4">
            <w:r w:rsidRPr="009A07B2">
              <w:rPr>
                <w:rFonts w:asciiTheme="minorHAnsi" w:hAnsiTheme="minorHAnsi"/>
                <w:b/>
                <w:bCs/>
              </w:rPr>
              <w:t>Aims</w:t>
            </w:r>
            <w:r w:rsidRPr="009A07B2">
              <w:rPr>
                <w:rFonts w:asciiTheme="minorHAnsi" w:hAnsiTheme="minorHAnsi"/>
              </w:rPr>
              <w:t>: To explore the awareness of dementia symptoms, ways to reduce the risk of dementia, and access to care and support for dementia in the GRT community.</w:t>
            </w:r>
          </w:p>
        </w:tc>
        <w:tc>
          <w:tcPr>
            <w:tcW w:w="1290" w:type="dxa"/>
          </w:tcPr>
          <w:p w14:paraId="5B40DE29" w14:textId="77777777" w:rsidR="00B0000A" w:rsidRDefault="00B0000A" w:rsidP="00B322B4">
            <w:pPr>
              <w:rPr>
                <w:rFonts w:asciiTheme="minorHAnsi" w:hAnsiTheme="minorHAnsi"/>
              </w:rPr>
            </w:pPr>
          </w:p>
        </w:tc>
        <w:tc>
          <w:tcPr>
            <w:tcW w:w="5083" w:type="dxa"/>
          </w:tcPr>
          <w:p w14:paraId="2FBE95E0" w14:textId="5B25249F" w:rsidR="00B0000A" w:rsidRPr="00AE0AEB" w:rsidRDefault="00B0000A" w:rsidP="00FA2849">
            <w:pPr>
              <w:rPr>
                <w:rFonts w:asciiTheme="minorHAnsi" w:hAnsiTheme="minorHAnsi"/>
              </w:rPr>
            </w:pPr>
            <w:r w:rsidRPr="009A07B2">
              <w:rPr>
                <w:rFonts w:asciiTheme="minorHAnsi" w:hAnsiTheme="minorHAnsi"/>
                <w:b/>
                <w:bCs/>
              </w:rPr>
              <w:t>Key findings</w:t>
            </w:r>
            <w:r w:rsidRPr="009A07B2">
              <w:rPr>
                <w:rFonts w:asciiTheme="minorHAnsi" w:hAnsiTheme="minorHAnsi"/>
              </w:rPr>
              <w:t>:</w:t>
            </w:r>
          </w:p>
          <w:p w14:paraId="3D8884F2" w14:textId="77777777" w:rsidR="00B0000A" w:rsidRPr="00AE0AEB" w:rsidRDefault="00B0000A" w:rsidP="00E40E65">
            <w:pPr>
              <w:pStyle w:val="ListParagraph"/>
              <w:numPr>
                <w:ilvl w:val="0"/>
                <w:numId w:val="28"/>
              </w:numPr>
              <w:ind w:left="142" w:hanging="142"/>
              <w:rPr>
                <w:rFonts w:asciiTheme="minorHAnsi" w:hAnsiTheme="minorHAnsi"/>
              </w:rPr>
            </w:pPr>
            <w:r w:rsidRPr="00AE0AEB">
              <w:rPr>
                <w:rFonts w:asciiTheme="minorHAnsi" w:hAnsiTheme="minorHAnsi"/>
              </w:rPr>
              <w:t>Campaigns raising awareness about risk reduction activities to prevent dementia are often not reaching Gypsy and Traveller communities.</w:t>
            </w:r>
          </w:p>
          <w:p w14:paraId="39611833" w14:textId="77777777" w:rsidR="00B0000A" w:rsidRPr="00AE0AEB" w:rsidRDefault="00B0000A" w:rsidP="00E40E65">
            <w:pPr>
              <w:pStyle w:val="ListParagraph"/>
              <w:numPr>
                <w:ilvl w:val="0"/>
                <w:numId w:val="28"/>
              </w:numPr>
              <w:ind w:left="142" w:hanging="142"/>
              <w:rPr>
                <w:rFonts w:asciiTheme="minorHAnsi" w:hAnsiTheme="minorHAnsi"/>
              </w:rPr>
            </w:pPr>
            <w:r w:rsidRPr="00AE0AEB">
              <w:rPr>
                <w:rFonts w:asciiTheme="minorHAnsi" w:hAnsiTheme="minorHAnsi"/>
              </w:rPr>
              <w:t>A significant number of Gypsies and Travellers would not attempt to access support for dementia because they feel that they would not receive culturally appropriate care.</w:t>
            </w:r>
          </w:p>
          <w:p w14:paraId="5CEA1FA9" w14:textId="497B5C64" w:rsidR="00B0000A" w:rsidRPr="00AE0AEB" w:rsidRDefault="00B0000A" w:rsidP="00E40E65">
            <w:pPr>
              <w:pStyle w:val="ListParagraph"/>
              <w:numPr>
                <w:ilvl w:val="0"/>
                <w:numId w:val="28"/>
              </w:numPr>
              <w:ind w:left="142" w:hanging="142"/>
              <w:rPr>
                <w:rFonts w:asciiTheme="minorHAnsi" w:hAnsiTheme="minorHAnsi"/>
              </w:rPr>
            </w:pPr>
            <w:r w:rsidRPr="00AE0AEB">
              <w:rPr>
                <w:rFonts w:asciiTheme="minorHAnsi" w:hAnsiTheme="minorHAnsi"/>
              </w:rPr>
              <w:t xml:space="preserve">Most Gypsies and Travellers share a strong preference for carers from within the Gypsy and Traveller communities. </w:t>
            </w:r>
          </w:p>
          <w:p w14:paraId="045AFE1D" w14:textId="77777777" w:rsidR="00B0000A" w:rsidRPr="00AE0AEB" w:rsidRDefault="00B0000A" w:rsidP="00432B70">
            <w:pPr>
              <w:rPr>
                <w:rFonts w:asciiTheme="minorHAnsi" w:hAnsiTheme="minorHAnsi"/>
                <w:b/>
                <w:bCs/>
              </w:rPr>
            </w:pPr>
            <w:r w:rsidRPr="00AE0AEB">
              <w:rPr>
                <w:rFonts w:asciiTheme="minorHAnsi" w:hAnsiTheme="minorHAnsi"/>
                <w:b/>
                <w:bCs/>
              </w:rPr>
              <w:t>Recommendations:</w:t>
            </w:r>
          </w:p>
          <w:p w14:paraId="31D35469" w14:textId="77777777" w:rsidR="00B0000A" w:rsidRPr="00AE0AEB" w:rsidRDefault="00B0000A" w:rsidP="00E40E65">
            <w:pPr>
              <w:pStyle w:val="ListParagraph"/>
              <w:numPr>
                <w:ilvl w:val="0"/>
                <w:numId w:val="29"/>
              </w:numPr>
              <w:ind w:left="142" w:hanging="142"/>
              <w:rPr>
                <w:rFonts w:asciiTheme="minorHAnsi" w:hAnsiTheme="minorHAnsi"/>
              </w:rPr>
            </w:pPr>
            <w:r w:rsidRPr="00AE0AEB">
              <w:rPr>
                <w:rFonts w:asciiTheme="minorHAnsi" w:hAnsiTheme="minorHAnsi"/>
              </w:rPr>
              <w:t>Clinical Commissioning Groups should develop resources on dementia in partnership with Gypsy and Traveller community members, ensuring these are accessible for anyone with low literacy.</w:t>
            </w:r>
          </w:p>
          <w:p w14:paraId="135A0AA0" w14:textId="66B57F9B" w:rsidR="00B0000A" w:rsidRPr="00AE0AEB" w:rsidRDefault="00B0000A" w:rsidP="00E40E65">
            <w:pPr>
              <w:pStyle w:val="ListParagraph"/>
              <w:numPr>
                <w:ilvl w:val="0"/>
                <w:numId w:val="29"/>
              </w:numPr>
              <w:ind w:left="142" w:hanging="142"/>
              <w:rPr>
                <w:rFonts w:asciiTheme="minorHAnsi" w:hAnsiTheme="minorHAnsi"/>
              </w:rPr>
            </w:pPr>
            <w:r w:rsidRPr="00AE0AEB">
              <w:rPr>
                <w:rFonts w:asciiTheme="minorHAnsi" w:hAnsiTheme="minorHAnsi"/>
              </w:rPr>
              <w:t>C</w:t>
            </w:r>
            <w:r>
              <w:rPr>
                <w:rFonts w:asciiTheme="minorHAnsi" w:hAnsiTheme="minorHAnsi"/>
              </w:rPr>
              <w:t>CGs</w:t>
            </w:r>
            <w:r w:rsidRPr="00AE0AEB">
              <w:rPr>
                <w:rFonts w:asciiTheme="minorHAnsi" w:hAnsiTheme="minorHAnsi"/>
              </w:rPr>
              <w:t xml:space="preserve"> should ensure that health practitioners working with people with dementia and their families are committed to providing culturally appropriate care and support.</w:t>
            </w:r>
          </w:p>
          <w:p w14:paraId="005664BC" w14:textId="3A3429C0" w:rsidR="00B0000A" w:rsidRPr="00AE0AEB" w:rsidRDefault="00B0000A" w:rsidP="00E40E65">
            <w:pPr>
              <w:pStyle w:val="ListParagraph"/>
              <w:numPr>
                <w:ilvl w:val="0"/>
                <w:numId w:val="29"/>
              </w:numPr>
              <w:ind w:left="142" w:hanging="142"/>
              <w:rPr>
                <w:rFonts w:asciiTheme="minorHAnsi" w:hAnsiTheme="minorHAnsi"/>
              </w:rPr>
            </w:pPr>
            <w:r w:rsidRPr="00AE0AEB">
              <w:rPr>
                <w:rFonts w:asciiTheme="minorHAnsi" w:hAnsiTheme="minorHAnsi"/>
              </w:rPr>
              <w:t>C</w:t>
            </w:r>
            <w:r>
              <w:rPr>
                <w:rFonts w:asciiTheme="minorHAnsi" w:hAnsiTheme="minorHAnsi"/>
              </w:rPr>
              <w:t>CGs</w:t>
            </w:r>
            <w:r w:rsidRPr="00AE0AEB">
              <w:rPr>
                <w:rFonts w:asciiTheme="minorHAnsi" w:hAnsiTheme="minorHAnsi"/>
              </w:rPr>
              <w:t xml:space="preserve"> should commission services to deliver assertive outreach to Gypsy and Traveller communities who may otherwise not be linked into services.</w:t>
            </w:r>
          </w:p>
          <w:p w14:paraId="0D633427" w14:textId="77777777" w:rsidR="00B0000A" w:rsidRPr="00AE0AEB" w:rsidRDefault="00B0000A" w:rsidP="00E40E65">
            <w:pPr>
              <w:pStyle w:val="ListParagraph"/>
              <w:numPr>
                <w:ilvl w:val="0"/>
                <w:numId w:val="29"/>
              </w:numPr>
              <w:ind w:left="142" w:hanging="142"/>
              <w:rPr>
                <w:rFonts w:asciiTheme="minorHAnsi" w:hAnsiTheme="minorHAnsi"/>
              </w:rPr>
            </w:pPr>
            <w:r w:rsidRPr="00AE0AEB">
              <w:rPr>
                <w:rFonts w:asciiTheme="minorHAnsi" w:hAnsiTheme="minorHAnsi"/>
              </w:rPr>
              <w:t>GPs should ensure that memory assessment questions are relevant to Gypsy and Traveller communities and do not depend on literacy to take part.</w:t>
            </w:r>
          </w:p>
          <w:p w14:paraId="31D463F5" w14:textId="4E7C7CC3" w:rsidR="00B0000A" w:rsidRPr="00AE0AEB" w:rsidRDefault="00B0000A" w:rsidP="00E40E65">
            <w:pPr>
              <w:pStyle w:val="ListParagraph"/>
              <w:numPr>
                <w:ilvl w:val="0"/>
                <w:numId w:val="29"/>
              </w:numPr>
              <w:ind w:left="142" w:hanging="142"/>
              <w:rPr>
                <w:rFonts w:asciiTheme="minorHAnsi" w:hAnsiTheme="minorHAnsi"/>
              </w:rPr>
            </w:pPr>
            <w:r w:rsidRPr="00AE0AEB">
              <w:rPr>
                <w:rFonts w:asciiTheme="minorHAnsi" w:hAnsiTheme="minorHAnsi"/>
              </w:rPr>
              <w:t>Adult Social Services should ensure that Gypsy and Traveller people with dementia should be cared for by members of their own community.</w:t>
            </w:r>
          </w:p>
          <w:p w14:paraId="6A00C311" w14:textId="77777777" w:rsidR="00B0000A" w:rsidRPr="007A4401" w:rsidRDefault="00B0000A" w:rsidP="00E40E65">
            <w:pPr>
              <w:pStyle w:val="ListParagraph"/>
              <w:numPr>
                <w:ilvl w:val="0"/>
                <w:numId w:val="29"/>
              </w:numPr>
              <w:ind w:left="142" w:hanging="142"/>
              <w:rPr>
                <w:rFonts w:asciiTheme="minorHAnsi" w:hAnsiTheme="minorHAnsi"/>
                <w:b/>
                <w:bCs/>
              </w:rPr>
            </w:pPr>
            <w:r w:rsidRPr="00AE0AEB">
              <w:rPr>
                <w:rFonts w:asciiTheme="minorHAnsi" w:hAnsiTheme="minorHAnsi"/>
              </w:rPr>
              <w:t>Adult Social Services should ensure that those with dementia should be supported to stay in the accommodation of their choice.</w:t>
            </w:r>
          </w:p>
          <w:p w14:paraId="6297A8C7" w14:textId="2DF1D23F" w:rsidR="007A4401" w:rsidRPr="007A4401" w:rsidRDefault="007A4401" w:rsidP="007A4401">
            <w:pPr>
              <w:rPr>
                <w:rFonts w:asciiTheme="minorHAnsi" w:hAnsiTheme="minorHAnsi"/>
                <w:b/>
                <w:bCs/>
              </w:rPr>
            </w:pPr>
          </w:p>
        </w:tc>
      </w:tr>
      <w:tr w:rsidR="00B0000A" w:rsidRPr="00EF727A" w14:paraId="6F170077" w14:textId="77777777" w:rsidTr="00B0000A">
        <w:trPr>
          <w:trHeight w:val="451"/>
        </w:trPr>
        <w:tc>
          <w:tcPr>
            <w:tcW w:w="1335" w:type="dxa"/>
          </w:tcPr>
          <w:p w14:paraId="68A58061" w14:textId="402656FE" w:rsidR="00B0000A" w:rsidRDefault="00B0000A" w:rsidP="00B322B4">
            <w:pPr>
              <w:rPr>
                <w:rFonts w:asciiTheme="minorHAnsi" w:hAnsiTheme="minorHAnsi"/>
              </w:rPr>
            </w:pPr>
            <w:r>
              <w:rPr>
                <w:rFonts w:asciiTheme="minorHAnsi" w:hAnsiTheme="minorHAnsi"/>
              </w:rPr>
              <w:t>2016</w:t>
            </w:r>
          </w:p>
        </w:tc>
        <w:tc>
          <w:tcPr>
            <w:tcW w:w="3255" w:type="dxa"/>
          </w:tcPr>
          <w:p w14:paraId="6FEE8FA2" w14:textId="77777777" w:rsidR="00B0000A" w:rsidRDefault="00B0000A" w:rsidP="00D075DD">
            <w:pPr>
              <w:rPr>
                <w:rFonts w:asciiTheme="minorHAnsi" w:hAnsiTheme="minorHAnsi"/>
              </w:rPr>
            </w:pPr>
            <w:r w:rsidRPr="00D075DD">
              <w:rPr>
                <w:rFonts w:asciiTheme="minorHAnsi" w:hAnsiTheme="minorHAnsi"/>
                <w:b/>
                <w:bCs/>
              </w:rPr>
              <w:t>Gypsies and Travellers - A different ending: Addressing inequalities in end of life care.</w:t>
            </w:r>
            <w:r w:rsidRPr="00D075DD">
              <w:rPr>
                <w:rFonts w:asciiTheme="minorHAnsi" w:hAnsiTheme="minorHAnsi"/>
              </w:rPr>
              <w:br/>
            </w:r>
            <w:r w:rsidRPr="00D075DD">
              <w:rPr>
                <w:rFonts w:asciiTheme="minorHAnsi" w:hAnsiTheme="minorHAnsi"/>
                <w:i/>
                <w:iCs/>
              </w:rPr>
              <w:t>Care Quality Commission (CQC)</w:t>
            </w:r>
            <w:r w:rsidRPr="00D075DD">
              <w:rPr>
                <w:rFonts w:asciiTheme="minorHAnsi" w:hAnsiTheme="minorHAnsi"/>
              </w:rPr>
              <w:t>, 2016</w:t>
            </w:r>
          </w:p>
          <w:p w14:paraId="6774C009" w14:textId="62FBAE09" w:rsidR="00B0000A" w:rsidRDefault="00B01C6F" w:rsidP="00D075DD">
            <w:pPr>
              <w:rPr>
                <w:rFonts w:asciiTheme="minorHAnsi" w:hAnsiTheme="minorHAnsi"/>
              </w:rPr>
            </w:pPr>
            <w:hyperlink r:id="rId75" w:history="1">
              <w:r w:rsidR="00B0000A" w:rsidRPr="00F219A0">
                <w:rPr>
                  <w:rStyle w:val="Hyperlink"/>
                  <w:rFonts w:asciiTheme="minorHAnsi" w:hAnsiTheme="minorHAnsi"/>
                </w:rPr>
                <w:t>https://www.cqc.org.uk/sites/default/files/20160505%20CQC_EOLC_Gypsies_FINAL_2.pdf</w:t>
              </w:r>
            </w:hyperlink>
          </w:p>
          <w:p w14:paraId="28EB09CE" w14:textId="77777777" w:rsidR="00B0000A" w:rsidRPr="00D075DD" w:rsidRDefault="00B0000A" w:rsidP="00D075DD">
            <w:pPr>
              <w:rPr>
                <w:rFonts w:asciiTheme="minorHAnsi" w:hAnsiTheme="minorHAnsi"/>
              </w:rPr>
            </w:pPr>
          </w:p>
          <w:p w14:paraId="303AFB81" w14:textId="77777777" w:rsidR="00B0000A" w:rsidRPr="00D075DD" w:rsidRDefault="00B0000A" w:rsidP="00114AFE">
            <w:pPr>
              <w:rPr>
                <w:rFonts w:asciiTheme="minorHAnsi" w:hAnsiTheme="minorHAnsi"/>
              </w:rPr>
            </w:pPr>
          </w:p>
        </w:tc>
        <w:tc>
          <w:tcPr>
            <w:tcW w:w="3544" w:type="dxa"/>
          </w:tcPr>
          <w:p w14:paraId="61CF5DC7" w14:textId="3E4EA58B" w:rsidR="00B0000A" w:rsidRPr="00FA2849" w:rsidRDefault="00B0000A" w:rsidP="00B322B4">
            <w:pPr>
              <w:rPr>
                <w:rFonts w:asciiTheme="minorHAnsi" w:hAnsiTheme="minorHAnsi"/>
                <w:b/>
                <w:bCs/>
              </w:rPr>
            </w:pPr>
            <w:r w:rsidRPr="005F5400">
              <w:rPr>
                <w:rFonts w:asciiTheme="minorHAnsi" w:hAnsiTheme="minorHAnsi"/>
              </w:rPr>
              <w:t>The CQC spoke to members of several Gypsy and Travellers’ groups about their experiences and the barriers to good end</w:t>
            </w:r>
            <w:r w:rsidRPr="00FA2849">
              <w:rPr>
                <w:rFonts w:asciiTheme="minorHAnsi" w:hAnsiTheme="minorHAnsi"/>
              </w:rPr>
              <w:t>-</w:t>
            </w:r>
            <w:r w:rsidRPr="005F5400">
              <w:rPr>
                <w:rFonts w:asciiTheme="minorHAnsi" w:hAnsiTheme="minorHAnsi"/>
              </w:rPr>
              <w:t>of</w:t>
            </w:r>
            <w:r w:rsidRPr="00FA2849">
              <w:rPr>
                <w:rFonts w:asciiTheme="minorHAnsi" w:hAnsiTheme="minorHAnsi"/>
              </w:rPr>
              <w:t>-</w:t>
            </w:r>
            <w:r w:rsidRPr="005F5400">
              <w:rPr>
                <w:rFonts w:asciiTheme="minorHAnsi" w:hAnsiTheme="minorHAnsi"/>
              </w:rPr>
              <w:t>life care.</w:t>
            </w:r>
          </w:p>
        </w:tc>
        <w:tc>
          <w:tcPr>
            <w:tcW w:w="1290" w:type="dxa"/>
          </w:tcPr>
          <w:p w14:paraId="6B4D73EE" w14:textId="61FFB05F" w:rsidR="00B0000A" w:rsidRDefault="00B0000A" w:rsidP="00B322B4">
            <w:pPr>
              <w:rPr>
                <w:rFonts w:asciiTheme="minorHAnsi" w:hAnsiTheme="minorHAnsi"/>
              </w:rPr>
            </w:pPr>
            <w:r>
              <w:rPr>
                <w:rFonts w:asciiTheme="minorHAnsi" w:hAnsiTheme="minorHAnsi"/>
              </w:rPr>
              <w:t>Guide</w:t>
            </w:r>
          </w:p>
        </w:tc>
        <w:tc>
          <w:tcPr>
            <w:tcW w:w="5083" w:type="dxa"/>
          </w:tcPr>
          <w:p w14:paraId="07C03058" w14:textId="02C08D81" w:rsidR="00B0000A" w:rsidRPr="00FA2849" w:rsidRDefault="00B0000A" w:rsidP="00815893">
            <w:pPr>
              <w:rPr>
                <w:rFonts w:asciiTheme="minorHAnsi" w:hAnsiTheme="minorHAnsi"/>
              </w:rPr>
            </w:pPr>
            <w:r w:rsidRPr="005F5400">
              <w:rPr>
                <w:rFonts w:asciiTheme="minorHAnsi" w:hAnsiTheme="minorHAnsi"/>
                <w:b/>
                <w:bCs/>
              </w:rPr>
              <w:t>CQC recommendations:</w:t>
            </w:r>
          </w:p>
          <w:p w14:paraId="730B4C53" w14:textId="77777777" w:rsidR="00B0000A" w:rsidRPr="00FA2849" w:rsidRDefault="00B0000A" w:rsidP="00E40E65">
            <w:pPr>
              <w:pStyle w:val="ListParagraph"/>
              <w:numPr>
                <w:ilvl w:val="0"/>
                <w:numId w:val="27"/>
              </w:numPr>
              <w:ind w:left="142" w:hanging="142"/>
              <w:rPr>
                <w:rFonts w:asciiTheme="minorHAnsi" w:hAnsiTheme="minorHAnsi"/>
              </w:rPr>
            </w:pPr>
            <w:r w:rsidRPr="00FA2849">
              <w:rPr>
                <w:rFonts w:asciiTheme="minorHAnsi" w:hAnsiTheme="minorHAnsi"/>
              </w:rPr>
              <w:t xml:space="preserve">Commissioners and providers to recognise the end-of-life care needs of Gypsies and Travellers, and to take action to understand and meet the needs of Gypsies and Travellers in their local area. </w:t>
            </w:r>
          </w:p>
          <w:p w14:paraId="137BFA60" w14:textId="77777777" w:rsidR="00B0000A" w:rsidRPr="00FA2849" w:rsidRDefault="00B0000A" w:rsidP="00E40E65">
            <w:pPr>
              <w:pStyle w:val="ListParagraph"/>
              <w:numPr>
                <w:ilvl w:val="0"/>
                <w:numId w:val="27"/>
              </w:numPr>
              <w:ind w:left="142" w:hanging="142"/>
              <w:rPr>
                <w:rFonts w:asciiTheme="minorHAnsi" w:hAnsiTheme="minorHAnsi"/>
              </w:rPr>
            </w:pPr>
            <w:r w:rsidRPr="00FA2849">
              <w:rPr>
                <w:rFonts w:asciiTheme="minorHAnsi" w:hAnsiTheme="minorHAnsi"/>
              </w:rPr>
              <w:t>Commissioners and providers to support early identification of Gypsies and Travellers who may be approaching the end of life, as part of improved healthcare for this group.</w:t>
            </w:r>
          </w:p>
          <w:p w14:paraId="7F792CA8" w14:textId="77777777" w:rsidR="00B0000A" w:rsidRPr="007A4401" w:rsidRDefault="00B0000A" w:rsidP="00E40E65">
            <w:pPr>
              <w:pStyle w:val="ListParagraph"/>
              <w:numPr>
                <w:ilvl w:val="0"/>
                <w:numId w:val="27"/>
              </w:numPr>
              <w:ind w:left="142" w:hanging="142"/>
              <w:rPr>
                <w:rFonts w:asciiTheme="minorHAnsi" w:hAnsiTheme="minorHAnsi"/>
                <w:b/>
                <w:bCs/>
              </w:rPr>
            </w:pPr>
            <w:r w:rsidRPr="00FA2849">
              <w:rPr>
                <w:rFonts w:asciiTheme="minorHAnsi" w:hAnsiTheme="minorHAnsi"/>
              </w:rPr>
              <w:t>Commissioners and providers of end-of-life care to ensure staff have the knowledge and skills to understand and meet the end-of-life care needs of Gypsies and Travellers.</w:t>
            </w:r>
          </w:p>
          <w:p w14:paraId="15656D18" w14:textId="7BB8041B" w:rsidR="007A4401" w:rsidRPr="007A4401" w:rsidRDefault="007A4401" w:rsidP="007A4401">
            <w:pPr>
              <w:rPr>
                <w:rFonts w:asciiTheme="minorHAnsi" w:hAnsiTheme="minorHAnsi"/>
                <w:b/>
                <w:bCs/>
              </w:rPr>
            </w:pPr>
          </w:p>
        </w:tc>
      </w:tr>
    </w:tbl>
    <w:p w14:paraId="22914FDD" w14:textId="77777777" w:rsidR="0009110E" w:rsidRDefault="0009110E">
      <w:bookmarkStart w:id="13" w:name="Hous"/>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B0000A" w:rsidRPr="007D0612" w14:paraId="506989BD" w14:textId="77777777" w:rsidTr="00A85BAB">
        <w:trPr>
          <w:trHeight w:val="451"/>
        </w:trPr>
        <w:tc>
          <w:tcPr>
            <w:tcW w:w="14507" w:type="dxa"/>
            <w:gridSpan w:val="5"/>
          </w:tcPr>
          <w:p w14:paraId="32B121C6" w14:textId="728A77A0" w:rsidR="00B0000A" w:rsidRPr="007D0612" w:rsidRDefault="00B01C6F" w:rsidP="00F5445A">
            <w:pPr>
              <w:spacing w:before="240" w:after="240"/>
              <w:rPr>
                <w:rFonts w:asciiTheme="minorHAnsi" w:hAnsiTheme="minorHAnsi"/>
                <w:b/>
                <w:bCs/>
              </w:rPr>
            </w:pPr>
            <w:hyperlink w:anchor="Hous" w:history="1">
              <w:r w:rsidR="00B0000A" w:rsidRPr="00071F67">
                <w:rPr>
                  <w:rStyle w:val="Heading1Char"/>
                </w:rPr>
                <w:t>Housing, sites and accommodation</w:t>
              </w:r>
            </w:hyperlink>
            <w:r w:rsidR="00B0000A">
              <w:rPr>
                <w:rFonts w:asciiTheme="minorHAnsi" w:hAnsiTheme="minorHAnsi"/>
                <w:color w:val="212121"/>
                <w:shd w:val="clear" w:color="auto" w:fill="FFFFFF"/>
              </w:rPr>
              <w:t xml:space="preserve">                                                                                                                                                        </w:t>
            </w:r>
            <w:hyperlink w:anchor="_top" w:history="1">
              <w:r w:rsidR="00B0000A" w:rsidRPr="009F019A">
                <w:rPr>
                  <w:rStyle w:val="Hyperlink"/>
                  <w:rFonts w:asciiTheme="minorHAnsi" w:hAnsiTheme="minorHAnsi"/>
                  <w:b/>
                  <w:bCs/>
                </w:rPr>
                <w:t>Back to the top</w:t>
              </w:r>
            </w:hyperlink>
          </w:p>
        </w:tc>
      </w:tr>
      <w:bookmarkEnd w:id="13"/>
      <w:tr w:rsidR="00B0000A" w:rsidRPr="007D0612" w14:paraId="22AEF4CF" w14:textId="77777777" w:rsidTr="00B0000A">
        <w:trPr>
          <w:trHeight w:val="451"/>
        </w:trPr>
        <w:tc>
          <w:tcPr>
            <w:tcW w:w="1335" w:type="dxa"/>
          </w:tcPr>
          <w:p w14:paraId="5BCDF8EC" w14:textId="77777777" w:rsidR="00B0000A" w:rsidRPr="007D0612" w:rsidRDefault="00B0000A" w:rsidP="005B6BE8">
            <w:pPr>
              <w:rPr>
                <w:rFonts w:asciiTheme="minorHAnsi" w:hAnsiTheme="minorHAnsi"/>
                <w:b/>
                <w:bCs/>
              </w:rPr>
            </w:pPr>
            <w:r w:rsidRPr="007D0612">
              <w:rPr>
                <w:rFonts w:asciiTheme="minorHAnsi" w:hAnsiTheme="minorHAnsi"/>
                <w:b/>
                <w:bCs/>
              </w:rPr>
              <w:t>Publication date</w:t>
            </w:r>
          </w:p>
        </w:tc>
        <w:tc>
          <w:tcPr>
            <w:tcW w:w="3255" w:type="dxa"/>
          </w:tcPr>
          <w:p w14:paraId="07D34E61" w14:textId="77777777" w:rsidR="00B0000A" w:rsidRPr="007D0612" w:rsidRDefault="00B0000A" w:rsidP="005B6BE8">
            <w:pPr>
              <w:rPr>
                <w:rFonts w:asciiTheme="minorHAnsi" w:hAnsiTheme="minorHAnsi"/>
                <w:b/>
                <w:bCs/>
              </w:rPr>
            </w:pPr>
            <w:r w:rsidRPr="007D0612">
              <w:rPr>
                <w:rFonts w:asciiTheme="minorHAnsi" w:hAnsiTheme="minorHAnsi"/>
                <w:b/>
                <w:bCs/>
              </w:rPr>
              <w:t>Study</w:t>
            </w:r>
          </w:p>
        </w:tc>
        <w:tc>
          <w:tcPr>
            <w:tcW w:w="3544" w:type="dxa"/>
          </w:tcPr>
          <w:p w14:paraId="50728E25" w14:textId="77777777" w:rsidR="00B0000A" w:rsidRPr="007D0612" w:rsidRDefault="00B0000A" w:rsidP="005B6BE8">
            <w:pPr>
              <w:rPr>
                <w:rFonts w:asciiTheme="minorHAnsi" w:hAnsiTheme="minorHAnsi"/>
                <w:b/>
                <w:bCs/>
              </w:rPr>
            </w:pPr>
            <w:r w:rsidRPr="007D0612">
              <w:rPr>
                <w:rFonts w:asciiTheme="minorHAnsi" w:hAnsiTheme="minorHAnsi"/>
                <w:b/>
                <w:bCs/>
              </w:rPr>
              <w:t>Purpose</w:t>
            </w:r>
          </w:p>
        </w:tc>
        <w:tc>
          <w:tcPr>
            <w:tcW w:w="1290" w:type="dxa"/>
          </w:tcPr>
          <w:p w14:paraId="55C3F00A" w14:textId="77777777" w:rsidR="00B0000A" w:rsidRPr="007D0612" w:rsidRDefault="00B0000A" w:rsidP="005B6BE8">
            <w:pPr>
              <w:rPr>
                <w:rFonts w:asciiTheme="minorHAnsi" w:hAnsiTheme="minorHAnsi"/>
                <w:b/>
                <w:bCs/>
              </w:rPr>
            </w:pPr>
            <w:r w:rsidRPr="007D0612">
              <w:rPr>
                <w:rFonts w:asciiTheme="minorHAnsi" w:hAnsiTheme="minorHAnsi"/>
                <w:b/>
                <w:bCs/>
              </w:rPr>
              <w:t>Method</w:t>
            </w:r>
          </w:p>
        </w:tc>
        <w:tc>
          <w:tcPr>
            <w:tcW w:w="5083" w:type="dxa"/>
          </w:tcPr>
          <w:p w14:paraId="58DC9E3A" w14:textId="77777777" w:rsidR="00B0000A" w:rsidRPr="007D0612" w:rsidRDefault="00B0000A" w:rsidP="005B6BE8">
            <w:pPr>
              <w:rPr>
                <w:rFonts w:asciiTheme="minorHAnsi" w:hAnsiTheme="minorHAnsi"/>
                <w:b/>
                <w:bCs/>
              </w:rPr>
            </w:pPr>
            <w:r w:rsidRPr="007D0612">
              <w:rPr>
                <w:rFonts w:asciiTheme="minorHAnsi" w:hAnsiTheme="minorHAnsi"/>
                <w:b/>
                <w:bCs/>
              </w:rPr>
              <w:t>Results</w:t>
            </w:r>
          </w:p>
        </w:tc>
      </w:tr>
      <w:tr w:rsidR="00B0000A" w:rsidRPr="00EF727A" w14:paraId="7675CEC4" w14:textId="77777777" w:rsidTr="00B0000A">
        <w:trPr>
          <w:trHeight w:val="451"/>
        </w:trPr>
        <w:tc>
          <w:tcPr>
            <w:tcW w:w="1335" w:type="dxa"/>
          </w:tcPr>
          <w:p w14:paraId="2875145C" w14:textId="77777777" w:rsidR="00B0000A" w:rsidRDefault="00B0000A" w:rsidP="00496C0F">
            <w:pPr>
              <w:rPr>
                <w:rFonts w:asciiTheme="minorHAnsi" w:hAnsiTheme="minorHAnsi"/>
              </w:rPr>
            </w:pPr>
            <w:r>
              <w:rPr>
                <w:rFonts w:asciiTheme="minorHAnsi" w:hAnsiTheme="minorHAnsi"/>
              </w:rPr>
              <w:t>2023</w:t>
            </w:r>
          </w:p>
        </w:tc>
        <w:tc>
          <w:tcPr>
            <w:tcW w:w="3255" w:type="dxa"/>
          </w:tcPr>
          <w:p w14:paraId="2E9AD847" w14:textId="77777777" w:rsidR="00B0000A" w:rsidRDefault="00B0000A" w:rsidP="00496C0F">
            <w:pPr>
              <w:pStyle w:val="content"/>
              <w:spacing w:before="0" w:beforeAutospacing="0" w:after="0" w:afterAutospacing="0"/>
              <w:rPr>
                <w:rFonts w:asciiTheme="minorHAnsi" w:hAnsiTheme="minorHAnsi" w:cstheme="minorHAnsi"/>
              </w:rPr>
            </w:pPr>
            <w:r w:rsidRPr="00B46DBD">
              <w:rPr>
                <w:rFonts w:asciiTheme="minorHAnsi" w:hAnsiTheme="minorHAnsi" w:cstheme="minorHAnsi"/>
                <w:b/>
                <w:bCs/>
              </w:rPr>
              <w:t>Traveller caravan count: July 2023.</w:t>
            </w:r>
            <w:r w:rsidRPr="00B46DBD">
              <w:rPr>
                <w:rFonts w:asciiTheme="minorHAnsi" w:hAnsiTheme="minorHAnsi" w:cstheme="minorHAnsi"/>
              </w:rPr>
              <w:br/>
            </w:r>
            <w:r w:rsidRPr="00B46DBD">
              <w:rPr>
                <w:rFonts w:asciiTheme="minorHAnsi" w:hAnsiTheme="minorHAnsi" w:cstheme="minorHAnsi"/>
                <w:i/>
                <w:iCs/>
              </w:rPr>
              <w:t>Department for Levelling Up, Housing and Communities</w:t>
            </w:r>
            <w:r w:rsidRPr="00B46DBD">
              <w:rPr>
                <w:rFonts w:asciiTheme="minorHAnsi" w:hAnsiTheme="minorHAnsi" w:cstheme="minorHAnsi"/>
              </w:rPr>
              <w:t>, 2023</w:t>
            </w:r>
          </w:p>
          <w:p w14:paraId="0567E0E1" w14:textId="77777777" w:rsidR="00B0000A" w:rsidRDefault="00B01C6F" w:rsidP="00496C0F">
            <w:pPr>
              <w:pStyle w:val="content"/>
              <w:spacing w:before="0" w:beforeAutospacing="0" w:after="0" w:afterAutospacing="0"/>
              <w:rPr>
                <w:rFonts w:asciiTheme="minorHAnsi" w:hAnsiTheme="minorHAnsi" w:cstheme="minorHAnsi"/>
              </w:rPr>
            </w:pPr>
            <w:hyperlink r:id="rId76" w:history="1">
              <w:r w:rsidR="00B0000A" w:rsidRPr="00E61082">
                <w:rPr>
                  <w:rStyle w:val="Hyperlink"/>
                  <w:rFonts w:asciiTheme="minorHAnsi" w:hAnsiTheme="minorHAnsi" w:cstheme="minorHAnsi"/>
                </w:rPr>
                <w:t>https://www.gov.uk/government/statistics/traveller-caravan-count-july-2023</w:t>
              </w:r>
            </w:hyperlink>
          </w:p>
          <w:p w14:paraId="7D2ADD58" w14:textId="77777777" w:rsidR="00B0000A" w:rsidRPr="00B46DBD" w:rsidRDefault="00B0000A" w:rsidP="00496C0F">
            <w:pPr>
              <w:pStyle w:val="content"/>
              <w:spacing w:before="0" w:beforeAutospacing="0" w:after="0" w:afterAutospacing="0"/>
              <w:rPr>
                <w:rStyle w:val="Strong"/>
                <w:rFonts w:asciiTheme="minorHAnsi" w:hAnsiTheme="minorHAnsi" w:cstheme="minorHAnsi"/>
                <w:b w:val="0"/>
                <w:bCs w:val="0"/>
              </w:rPr>
            </w:pPr>
          </w:p>
        </w:tc>
        <w:tc>
          <w:tcPr>
            <w:tcW w:w="3544" w:type="dxa"/>
          </w:tcPr>
          <w:p w14:paraId="707A6F5A" w14:textId="77777777" w:rsidR="00B0000A" w:rsidRPr="00F53CD2" w:rsidRDefault="00B0000A" w:rsidP="00496C0F">
            <w:pPr>
              <w:rPr>
                <w:rFonts w:asciiTheme="minorHAnsi" w:hAnsiTheme="minorHAnsi"/>
              </w:rPr>
            </w:pPr>
            <w:r w:rsidRPr="001855C7">
              <w:rPr>
                <w:rFonts w:asciiTheme="minorHAnsi" w:hAnsiTheme="minorHAnsi"/>
              </w:rPr>
              <w:t>Data from the count of Traveller caravans in England which took place in July 2023.</w:t>
            </w:r>
          </w:p>
        </w:tc>
        <w:tc>
          <w:tcPr>
            <w:tcW w:w="1290" w:type="dxa"/>
          </w:tcPr>
          <w:p w14:paraId="240ECF9A" w14:textId="77777777" w:rsidR="00B0000A" w:rsidRPr="00CD0F26" w:rsidRDefault="00B0000A" w:rsidP="00496C0F">
            <w:pPr>
              <w:rPr>
                <w:rFonts w:asciiTheme="minorHAnsi" w:hAnsiTheme="minorHAnsi"/>
              </w:rPr>
            </w:pPr>
            <w:r>
              <w:rPr>
                <w:rFonts w:asciiTheme="minorHAnsi" w:hAnsiTheme="minorHAnsi"/>
              </w:rPr>
              <w:t>Statistics</w:t>
            </w:r>
          </w:p>
        </w:tc>
        <w:tc>
          <w:tcPr>
            <w:tcW w:w="5083" w:type="dxa"/>
          </w:tcPr>
          <w:p w14:paraId="673EFCD1" w14:textId="77777777" w:rsidR="00B0000A" w:rsidRPr="00CD0F26" w:rsidRDefault="00B0000A" w:rsidP="00496C0F">
            <w:pPr>
              <w:rPr>
                <w:rFonts w:asciiTheme="minorHAnsi" w:hAnsiTheme="minorHAnsi"/>
              </w:rPr>
            </w:pPr>
            <w:r w:rsidRPr="00CD0F26">
              <w:rPr>
                <w:rFonts w:asciiTheme="minorHAnsi" w:hAnsiTheme="minorHAnsi"/>
              </w:rPr>
              <w:t>Published 23 November 2023</w:t>
            </w:r>
            <w:r>
              <w:rPr>
                <w:rFonts w:asciiTheme="minorHAnsi" w:hAnsiTheme="minorHAnsi"/>
              </w:rPr>
              <w:t>. In Brighton &amp; Hove there were a total of 37 socially rented caravans on authorised sites (with planning permission).</w:t>
            </w:r>
          </w:p>
        </w:tc>
      </w:tr>
      <w:tr w:rsidR="00B0000A" w:rsidRPr="00EF727A" w14:paraId="63957350" w14:textId="77777777" w:rsidTr="00B0000A">
        <w:trPr>
          <w:trHeight w:val="451"/>
        </w:trPr>
        <w:tc>
          <w:tcPr>
            <w:tcW w:w="1335" w:type="dxa"/>
          </w:tcPr>
          <w:p w14:paraId="486D5574" w14:textId="3F467E0A" w:rsidR="00B0000A" w:rsidRDefault="00B0000A" w:rsidP="00B322B4">
            <w:pPr>
              <w:rPr>
                <w:rFonts w:asciiTheme="minorHAnsi" w:hAnsiTheme="minorHAnsi"/>
              </w:rPr>
            </w:pPr>
            <w:r>
              <w:rPr>
                <w:rFonts w:asciiTheme="minorHAnsi" w:hAnsiTheme="minorHAnsi"/>
              </w:rPr>
              <w:t>2023</w:t>
            </w:r>
          </w:p>
        </w:tc>
        <w:tc>
          <w:tcPr>
            <w:tcW w:w="3255" w:type="dxa"/>
          </w:tcPr>
          <w:p w14:paraId="7CEFDFD5" w14:textId="77777777" w:rsidR="00B0000A" w:rsidRDefault="00B0000A" w:rsidP="00B71AF9">
            <w:pPr>
              <w:pStyle w:val="content"/>
              <w:spacing w:before="0" w:beforeAutospacing="0" w:after="0" w:afterAutospacing="0"/>
              <w:rPr>
                <w:rFonts w:asciiTheme="minorHAnsi" w:hAnsiTheme="minorHAnsi" w:cstheme="minorHAnsi"/>
              </w:rPr>
            </w:pPr>
            <w:r w:rsidRPr="00B71AF9">
              <w:rPr>
                <w:rFonts w:asciiTheme="minorHAnsi" w:hAnsiTheme="minorHAnsi" w:cstheme="minorHAnsi"/>
                <w:b/>
                <w:bCs/>
              </w:rPr>
              <w:t>Traveller Site Fund 2022/23.</w:t>
            </w:r>
            <w:r w:rsidRPr="00B71AF9">
              <w:rPr>
                <w:rFonts w:asciiTheme="minorHAnsi" w:hAnsiTheme="minorHAnsi" w:cstheme="minorHAnsi"/>
              </w:rPr>
              <w:br/>
            </w:r>
            <w:r w:rsidRPr="00B71AF9">
              <w:rPr>
                <w:rFonts w:asciiTheme="minorHAnsi" w:hAnsiTheme="minorHAnsi" w:cstheme="minorHAnsi"/>
                <w:i/>
                <w:iCs/>
              </w:rPr>
              <w:t>Department for Levelling Up, Housing and Communities</w:t>
            </w:r>
            <w:r w:rsidRPr="00B71AF9">
              <w:rPr>
                <w:rFonts w:asciiTheme="minorHAnsi" w:hAnsiTheme="minorHAnsi" w:cstheme="minorHAnsi"/>
              </w:rPr>
              <w:t>, 2023</w:t>
            </w:r>
          </w:p>
          <w:p w14:paraId="3F5EC64B" w14:textId="2B67803A" w:rsidR="00B0000A" w:rsidRDefault="00B01C6F" w:rsidP="00B71AF9">
            <w:pPr>
              <w:pStyle w:val="content"/>
              <w:spacing w:before="0" w:beforeAutospacing="0" w:after="0" w:afterAutospacing="0"/>
              <w:rPr>
                <w:rFonts w:asciiTheme="minorHAnsi" w:hAnsiTheme="minorHAnsi" w:cstheme="minorHAnsi"/>
              </w:rPr>
            </w:pPr>
            <w:hyperlink r:id="rId77" w:history="1">
              <w:r w:rsidR="00B0000A" w:rsidRPr="00E61082">
                <w:rPr>
                  <w:rStyle w:val="Hyperlink"/>
                  <w:rFonts w:asciiTheme="minorHAnsi" w:hAnsiTheme="minorHAnsi" w:cstheme="minorHAnsi"/>
                </w:rPr>
                <w:t>https://www.gov.uk/government/collections/traveller-site-fund-202223</w:t>
              </w:r>
            </w:hyperlink>
          </w:p>
          <w:p w14:paraId="2574297F" w14:textId="77777777" w:rsidR="00B0000A" w:rsidRPr="00B71AF9" w:rsidRDefault="00B0000A" w:rsidP="002977E1">
            <w:pPr>
              <w:pStyle w:val="content"/>
              <w:spacing w:before="0" w:beforeAutospacing="0" w:after="0" w:afterAutospacing="0"/>
              <w:rPr>
                <w:rStyle w:val="Strong"/>
                <w:rFonts w:asciiTheme="minorHAnsi" w:hAnsiTheme="minorHAnsi" w:cstheme="minorHAnsi"/>
                <w:b w:val="0"/>
                <w:bCs w:val="0"/>
              </w:rPr>
            </w:pPr>
          </w:p>
        </w:tc>
        <w:tc>
          <w:tcPr>
            <w:tcW w:w="3544" w:type="dxa"/>
          </w:tcPr>
          <w:p w14:paraId="7468A541" w14:textId="5A00C3C8" w:rsidR="00B0000A" w:rsidRPr="00F53CD2" w:rsidRDefault="00B0000A" w:rsidP="00B322B4">
            <w:pPr>
              <w:rPr>
                <w:rFonts w:asciiTheme="minorHAnsi" w:hAnsiTheme="minorHAnsi"/>
              </w:rPr>
            </w:pPr>
            <w:r w:rsidRPr="00CC3B91">
              <w:rPr>
                <w:rFonts w:asciiTheme="minorHAnsi" w:hAnsiTheme="minorHAnsi"/>
              </w:rPr>
              <w:t>Funding available to local authorities in England</w:t>
            </w:r>
            <w:r>
              <w:rPr>
                <w:rFonts w:asciiTheme="minorHAnsi" w:hAnsiTheme="minorHAnsi"/>
              </w:rPr>
              <w:t>.</w:t>
            </w:r>
          </w:p>
        </w:tc>
        <w:tc>
          <w:tcPr>
            <w:tcW w:w="1290" w:type="dxa"/>
          </w:tcPr>
          <w:p w14:paraId="6D98B0B0" w14:textId="05C46412" w:rsidR="00B0000A" w:rsidRDefault="00B0000A" w:rsidP="00B322B4">
            <w:pPr>
              <w:rPr>
                <w:rFonts w:asciiTheme="minorHAnsi" w:hAnsiTheme="minorHAnsi"/>
              </w:rPr>
            </w:pPr>
            <w:r>
              <w:rPr>
                <w:rFonts w:asciiTheme="minorHAnsi" w:hAnsiTheme="minorHAnsi"/>
              </w:rPr>
              <w:t>Award</w:t>
            </w:r>
          </w:p>
        </w:tc>
        <w:tc>
          <w:tcPr>
            <w:tcW w:w="5083" w:type="dxa"/>
          </w:tcPr>
          <w:p w14:paraId="3A5E222A" w14:textId="0677F834" w:rsidR="00B0000A" w:rsidRPr="00346FA0" w:rsidRDefault="00B0000A" w:rsidP="00577DB7">
            <w:pPr>
              <w:rPr>
                <w:rFonts w:asciiTheme="minorHAnsi" w:hAnsiTheme="minorHAnsi"/>
              </w:rPr>
            </w:pPr>
            <w:r w:rsidRPr="007E1F92">
              <w:rPr>
                <w:rFonts w:asciiTheme="minorHAnsi" w:hAnsiTheme="minorHAnsi"/>
              </w:rPr>
              <w:t>Funding is available to local authorities in England for new and refurbished permanent and transit sites and the related site infrastructure and temporary stopping places.</w:t>
            </w:r>
            <w:r>
              <w:rPr>
                <w:rFonts w:asciiTheme="minorHAnsi" w:hAnsiTheme="minorHAnsi"/>
              </w:rPr>
              <w:t xml:space="preserve"> </w:t>
            </w:r>
            <w:r w:rsidRPr="00B63F1B">
              <w:rPr>
                <w:rFonts w:asciiTheme="minorHAnsi" w:hAnsiTheme="minorHAnsi"/>
              </w:rPr>
              <w:t xml:space="preserve">Department for Levelling Up, Housing and Communities </w:t>
            </w:r>
            <w:r>
              <w:rPr>
                <w:rFonts w:asciiTheme="minorHAnsi" w:hAnsiTheme="minorHAnsi"/>
              </w:rPr>
              <w:t>(</w:t>
            </w:r>
            <w:r w:rsidRPr="00346FA0">
              <w:rPr>
                <w:rFonts w:asciiTheme="minorHAnsi" w:hAnsiTheme="minorHAnsi"/>
              </w:rPr>
              <w:t>DLUHC</w:t>
            </w:r>
            <w:r>
              <w:rPr>
                <w:rFonts w:asciiTheme="minorHAnsi" w:hAnsiTheme="minorHAnsi"/>
              </w:rPr>
              <w:t>)</w:t>
            </w:r>
            <w:r w:rsidRPr="00346FA0">
              <w:rPr>
                <w:rFonts w:asciiTheme="minorHAnsi" w:hAnsiTheme="minorHAnsi"/>
              </w:rPr>
              <w:t xml:space="preserve"> has awarded Brighton &amp; Hove City Council</w:t>
            </w:r>
            <w:r>
              <w:rPr>
                <w:rFonts w:asciiTheme="minorHAnsi" w:hAnsiTheme="minorHAnsi"/>
              </w:rPr>
              <w:t xml:space="preserve"> </w:t>
            </w:r>
            <w:r w:rsidRPr="00346FA0">
              <w:rPr>
                <w:rFonts w:asciiTheme="minorHAnsi" w:hAnsiTheme="minorHAnsi"/>
              </w:rPr>
              <w:t xml:space="preserve">£504,848.00 for </w:t>
            </w:r>
            <w:r>
              <w:rPr>
                <w:rFonts w:asciiTheme="minorHAnsi" w:hAnsiTheme="minorHAnsi"/>
              </w:rPr>
              <w:t xml:space="preserve">a </w:t>
            </w:r>
            <w:r w:rsidRPr="00346FA0">
              <w:rPr>
                <w:rFonts w:asciiTheme="minorHAnsi" w:hAnsiTheme="minorHAnsi"/>
              </w:rPr>
              <w:t>Transit Site refurbishment project.</w:t>
            </w:r>
          </w:p>
          <w:p w14:paraId="15BF365E" w14:textId="48518996" w:rsidR="00B0000A" w:rsidRPr="007E1F92" w:rsidRDefault="00B0000A" w:rsidP="0018180C">
            <w:pPr>
              <w:rPr>
                <w:rFonts w:asciiTheme="minorHAnsi" w:hAnsiTheme="minorHAnsi"/>
              </w:rPr>
            </w:pPr>
          </w:p>
        </w:tc>
      </w:tr>
      <w:tr w:rsidR="00B0000A" w:rsidRPr="00EF727A" w14:paraId="3380E86F" w14:textId="77777777" w:rsidTr="00B0000A">
        <w:trPr>
          <w:trHeight w:val="451"/>
        </w:trPr>
        <w:tc>
          <w:tcPr>
            <w:tcW w:w="1335" w:type="dxa"/>
          </w:tcPr>
          <w:p w14:paraId="0AEB1A69" w14:textId="5B98E5A7" w:rsidR="00B0000A" w:rsidRDefault="00B0000A" w:rsidP="00B322B4">
            <w:pPr>
              <w:rPr>
                <w:rFonts w:asciiTheme="minorHAnsi" w:hAnsiTheme="minorHAnsi"/>
              </w:rPr>
            </w:pPr>
            <w:r>
              <w:rPr>
                <w:rFonts w:asciiTheme="minorHAnsi" w:hAnsiTheme="minorHAnsi"/>
              </w:rPr>
              <w:t>2023</w:t>
            </w:r>
          </w:p>
        </w:tc>
        <w:tc>
          <w:tcPr>
            <w:tcW w:w="3255" w:type="dxa"/>
          </w:tcPr>
          <w:p w14:paraId="464C5AA6" w14:textId="439DA365" w:rsidR="00B0000A" w:rsidRPr="002977E1" w:rsidRDefault="00B0000A" w:rsidP="002977E1">
            <w:pPr>
              <w:pStyle w:val="content"/>
              <w:spacing w:before="0" w:beforeAutospacing="0" w:after="0" w:afterAutospacing="0"/>
              <w:rPr>
                <w:rFonts w:asciiTheme="minorHAnsi" w:hAnsiTheme="minorHAnsi" w:cstheme="minorHAnsi"/>
              </w:rPr>
            </w:pPr>
            <w:r w:rsidRPr="002977E1">
              <w:rPr>
                <w:rStyle w:val="Strong"/>
                <w:rFonts w:asciiTheme="minorHAnsi" w:hAnsiTheme="minorHAnsi" w:cstheme="minorHAnsi"/>
              </w:rPr>
              <w:t>Planning policy for traveller sites.</w:t>
            </w:r>
            <w:r w:rsidRPr="002977E1">
              <w:rPr>
                <w:rFonts w:asciiTheme="minorHAnsi" w:hAnsiTheme="minorHAnsi" w:cstheme="minorHAnsi"/>
              </w:rPr>
              <w:br/>
            </w:r>
            <w:r w:rsidRPr="002977E1">
              <w:rPr>
                <w:rFonts w:asciiTheme="minorHAnsi" w:hAnsiTheme="minorHAnsi" w:cstheme="minorHAnsi"/>
                <w:i/>
                <w:iCs/>
              </w:rPr>
              <w:t>Department for Levelling Up, Housing and Communities and Ministry of Housing, Communities &amp; Local Government</w:t>
            </w:r>
            <w:r w:rsidRPr="002977E1">
              <w:rPr>
                <w:rFonts w:asciiTheme="minorHAnsi" w:hAnsiTheme="minorHAnsi" w:cstheme="minorHAnsi"/>
              </w:rPr>
              <w:t>, 2023</w:t>
            </w:r>
          </w:p>
          <w:p w14:paraId="7860E5AA" w14:textId="5098B12B" w:rsidR="00B0000A" w:rsidRPr="00416638" w:rsidRDefault="00B01C6F" w:rsidP="002977E1">
            <w:pPr>
              <w:pStyle w:val="content"/>
              <w:spacing w:before="0" w:beforeAutospacing="0" w:after="0" w:afterAutospacing="0"/>
              <w:rPr>
                <w:rFonts w:asciiTheme="minorHAnsi" w:hAnsiTheme="minorHAnsi" w:cstheme="minorHAnsi"/>
              </w:rPr>
            </w:pPr>
            <w:hyperlink r:id="rId78" w:history="1">
              <w:r w:rsidR="00B0000A" w:rsidRPr="002977E1">
                <w:rPr>
                  <w:rStyle w:val="Hyperlink"/>
                  <w:rFonts w:asciiTheme="minorHAnsi" w:hAnsiTheme="minorHAnsi" w:cstheme="minorHAnsi"/>
                </w:rPr>
                <w:t>https://www.gov.uk/government/publications/planning-policy-for-traveller-sites</w:t>
              </w:r>
            </w:hyperlink>
          </w:p>
        </w:tc>
        <w:tc>
          <w:tcPr>
            <w:tcW w:w="3544" w:type="dxa"/>
          </w:tcPr>
          <w:p w14:paraId="38579B73" w14:textId="6C379639" w:rsidR="00B0000A" w:rsidRPr="0097095F" w:rsidRDefault="00B0000A" w:rsidP="00B322B4">
            <w:pPr>
              <w:rPr>
                <w:rFonts w:asciiTheme="minorHAnsi" w:hAnsiTheme="minorHAnsi"/>
              </w:rPr>
            </w:pPr>
            <w:r w:rsidRPr="00F53CD2">
              <w:rPr>
                <w:rFonts w:asciiTheme="minorHAnsi" w:hAnsiTheme="minorHAnsi"/>
              </w:rPr>
              <w:t>This document sets out the Government’s planning policy for traveller sites.</w:t>
            </w:r>
          </w:p>
        </w:tc>
        <w:tc>
          <w:tcPr>
            <w:tcW w:w="1290" w:type="dxa"/>
          </w:tcPr>
          <w:p w14:paraId="13F36BD0" w14:textId="2B7EC996" w:rsidR="00B0000A" w:rsidRDefault="00B0000A" w:rsidP="00B322B4">
            <w:pPr>
              <w:rPr>
                <w:rFonts w:asciiTheme="minorHAnsi" w:hAnsiTheme="minorHAnsi"/>
              </w:rPr>
            </w:pPr>
            <w:r>
              <w:rPr>
                <w:rFonts w:asciiTheme="minorHAnsi" w:hAnsiTheme="minorHAnsi"/>
              </w:rPr>
              <w:t>Policy</w:t>
            </w:r>
          </w:p>
        </w:tc>
        <w:tc>
          <w:tcPr>
            <w:tcW w:w="5083" w:type="dxa"/>
          </w:tcPr>
          <w:p w14:paraId="17C4FCAE" w14:textId="77777777" w:rsidR="00B0000A" w:rsidRPr="00837D66" w:rsidRDefault="00B0000A" w:rsidP="0018180C">
            <w:r w:rsidRPr="00837D66">
              <w:t>The government’s overarching aim is to ensure fair and equal treatment for travellers, in a way that facilitates the traditional and nomadic way of life of travellers while respecting the interests of the settled community.</w:t>
            </w:r>
            <w:r>
              <w:t xml:space="preserve"> </w:t>
            </w:r>
            <w:r w:rsidRPr="00837D66">
              <w:t>To help achieve this, government’s aims in respect of traveller sites are:</w:t>
            </w:r>
          </w:p>
          <w:p w14:paraId="7B1E50F6" w14:textId="1D022401" w:rsidR="00B0000A" w:rsidRPr="00837D66" w:rsidRDefault="00B0000A" w:rsidP="00E40E65">
            <w:pPr>
              <w:pStyle w:val="ListParagraph"/>
              <w:numPr>
                <w:ilvl w:val="0"/>
                <w:numId w:val="31"/>
              </w:numPr>
              <w:ind w:left="142" w:hanging="142"/>
            </w:pPr>
            <w:r w:rsidRPr="00837D66">
              <w:t>that local planning authorities should make their own assessment of need for the purposes of planning</w:t>
            </w:r>
            <w:r>
              <w:t>;</w:t>
            </w:r>
          </w:p>
          <w:p w14:paraId="5514DE95" w14:textId="77777777" w:rsidR="00B0000A" w:rsidRPr="00837D66" w:rsidRDefault="00B0000A" w:rsidP="00E40E65">
            <w:pPr>
              <w:pStyle w:val="ListParagraph"/>
              <w:numPr>
                <w:ilvl w:val="0"/>
                <w:numId w:val="31"/>
              </w:numPr>
              <w:ind w:left="142" w:hanging="142"/>
            </w:pPr>
            <w:r w:rsidRPr="00837D66">
              <w:t>to ensure that local planning authorities, working collaboratively, develop fair and effective strategies to meet need through the identification of land for sites</w:t>
            </w:r>
            <w:r>
              <w:t>;</w:t>
            </w:r>
          </w:p>
          <w:p w14:paraId="1CABE5A7" w14:textId="77777777" w:rsidR="00B0000A" w:rsidRPr="00837D66" w:rsidRDefault="00B0000A" w:rsidP="00E40E65">
            <w:pPr>
              <w:pStyle w:val="ListParagraph"/>
              <w:numPr>
                <w:ilvl w:val="0"/>
                <w:numId w:val="31"/>
              </w:numPr>
              <w:ind w:left="142" w:hanging="142"/>
            </w:pPr>
            <w:r w:rsidRPr="00837D66">
              <w:t>to encourage local planning authorities to plan for sites over a reasonable timescale</w:t>
            </w:r>
            <w:r>
              <w:t>;</w:t>
            </w:r>
          </w:p>
          <w:p w14:paraId="09960440" w14:textId="77777777" w:rsidR="00B0000A" w:rsidRPr="00837D66" w:rsidRDefault="00B0000A" w:rsidP="00E40E65">
            <w:pPr>
              <w:pStyle w:val="ListParagraph"/>
              <w:numPr>
                <w:ilvl w:val="0"/>
                <w:numId w:val="31"/>
              </w:numPr>
              <w:ind w:left="142" w:hanging="142"/>
            </w:pPr>
            <w:r w:rsidRPr="00837D66">
              <w:t>that plan-making and decision-taking should protect Green Belt from inappropriate development</w:t>
            </w:r>
            <w:r>
              <w:t>;</w:t>
            </w:r>
          </w:p>
          <w:p w14:paraId="5B2DB0CA" w14:textId="77777777" w:rsidR="00B0000A" w:rsidRPr="00837D66" w:rsidRDefault="00B0000A" w:rsidP="00E40E65">
            <w:pPr>
              <w:pStyle w:val="ListParagraph"/>
              <w:numPr>
                <w:ilvl w:val="0"/>
                <w:numId w:val="31"/>
              </w:numPr>
              <w:ind w:left="142" w:hanging="142"/>
            </w:pPr>
            <w:r w:rsidRPr="00837D66">
              <w:t>to promote more private traveller site provision while recognising that there will always be those travellers who cannot provide their own sites</w:t>
            </w:r>
            <w:r>
              <w:t>;</w:t>
            </w:r>
          </w:p>
          <w:p w14:paraId="02E40F4D" w14:textId="77777777" w:rsidR="00B0000A" w:rsidRPr="00837D66" w:rsidRDefault="00B0000A" w:rsidP="00E40E65">
            <w:pPr>
              <w:pStyle w:val="ListParagraph"/>
              <w:numPr>
                <w:ilvl w:val="0"/>
                <w:numId w:val="31"/>
              </w:numPr>
              <w:ind w:left="142" w:hanging="142"/>
            </w:pPr>
            <w:r w:rsidRPr="00837D66">
              <w:t>that plan-making and decision-taking should aim to reduce the number of unauthorised developments and encampments and make enforcement more effective</w:t>
            </w:r>
            <w:r>
              <w:t>;</w:t>
            </w:r>
          </w:p>
          <w:p w14:paraId="022BAF41" w14:textId="77777777" w:rsidR="00B0000A" w:rsidRPr="00837D66" w:rsidRDefault="00B0000A" w:rsidP="00E40E65">
            <w:pPr>
              <w:pStyle w:val="ListParagraph"/>
              <w:numPr>
                <w:ilvl w:val="0"/>
                <w:numId w:val="31"/>
              </w:numPr>
              <w:ind w:left="142" w:hanging="142"/>
            </w:pPr>
            <w:r w:rsidRPr="00837D66">
              <w:t>for local planning authorities to ensure that their Local Plan includes fair, realistic and inclusive policies</w:t>
            </w:r>
            <w:r>
              <w:t>;</w:t>
            </w:r>
          </w:p>
          <w:p w14:paraId="60EEFF85" w14:textId="77777777" w:rsidR="00B0000A" w:rsidRPr="00837D66" w:rsidRDefault="00B0000A" w:rsidP="00E40E65">
            <w:pPr>
              <w:pStyle w:val="ListParagraph"/>
              <w:numPr>
                <w:ilvl w:val="0"/>
                <w:numId w:val="31"/>
              </w:numPr>
              <w:ind w:left="142" w:hanging="142"/>
            </w:pPr>
            <w:r w:rsidRPr="00837D66">
              <w:t>to increase the number of traveller sites in appropriate locations with planning permission, to address under provision and maintain an appropriate level of supply</w:t>
            </w:r>
            <w:r>
              <w:t>;</w:t>
            </w:r>
          </w:p>
          <w:p w14:paraId="4BCD76EA" w14:textId="77777777" w:rsidR="00B0000A" w:rsidRPr="00837D66" w:rsidRDefault="00B0000A" w:rsidP="00E40E65">
            <w:pPr>
              <w:pStyle w:val="ListParagraph"/>
              <w:numPr>
                <w:ilvl w:val="0"/>
                <w:numId w:val="31"/>
              </w:numPr>
              <w:ind w:left="142" w:hanging="142"/>
            </w:pPr>
            <w:r w:rsidRPr="00837D66">
              <w:t>to reduce tensions between settled and traveller communities in plan-making and planning decisions</w:t>
            </w:r>
            <w:r>
              <w:t>;</w:t>
            </w:r>
          </w:p>
          <w:p w14:paraId="2457CCE5" w14:textId="77777777" w:rsidR="00B0000A" w:rsidRPr="00837D66" w:rsidRDefault="00B0000A" w:rsidP="00E40E65">
            <w:pPr>
              <w:pStyle w:val="ListParagraph"/>
              <w:numPr>
                <w:ilvl w:val="0"/>
                <w:numId w:val="31"/>
              </w:numPr>
              <w:ind w:left="142" w:hanging="142"/>
            </w:pPr>
            <w:r w:rsidRPr="00837D66">
              <w:t xml:space="preserve">to enable provision of suitable accommodation from which travellers can access education, health, welfare and employment </w:t>
            </w:r>
            <w:proofErr w:type="gramStart"/>
            <w:r w:rsidRPr="00837D66">
              <w:t>infrastructure</w:t>
            </w:r>
            <w:r>
              <w:t>;</w:t>
            </w:r>
            <w:proofErr w:type="gramEnd"/>
          </w:p>
          <w:p w14:paraId="7C7BC6A7" w14:textId="344121F3" w:rsidR="00B0000A" w:rsidRPr="00F607B2" w:rsidRDefault="00B0000A" w:rsidP="00E40E65">
            <w:pPr>
              <w:pStyle w:val="ListParagraph"/>
              <w:numPr>
                <w:ilvl w:val="0"/>
                <w:numId w:val="31"/>
              </w:numPr>
              <w:ind w:left="142" w:hanging="142"/>
            </w:pPr>
            <w:r w:rsidRPr="00837D66">
              <w:t>for local planning authorities to have due regard to the protection of local amenity and local environment</w:t>
            </w:r>
            <w:r>
              <w:t>.</w:t>
            </w:r>
          </w:p>
        </w:tc>
      </w:tr>
      <w:tr w:rsidR="00B0000A" w:rsidRPr="00EF727A" w14:paraId="247BE158" w14:textId="77777777" w:rsidTr="00B0000A">
        <w:trPr>
          <w:trHeight w:val="451"/>
        </w:trPr>
        <w:tc>
          <w:tcPr>
            <w:tcW w:w="1335" w:type="dxa"/>
          </w:tcPr>
          <w:p w14:paraId="7036A64D" w14:textId="5052110D" w:rsidR="00B0000A" w:rsidRDefault="00B0000A" w:rsidP="00B322B4">
            <w:pPr>
              <w:rPr>
                <w:rFonts w:asciiTheme="minorHAnsi" w:hAnsiTheme="minorHAnsi"/>
              </w:rPr>
            </w:pPr>
            <w:r>
              <w:rPr>
                <w:rFonts w:asciiTheme="minorHAnsi" w:hAnsiTheme="minorHAnsi"/>
              </w:rPr>
              <w:t>2023</w:t>
            </w:r>
          </w:p>
        </w:tc>
        <w:tc>
          <w:tcPr>
            <w:tcW w:w="3255" w:type="dxa"/>
          </w:tcPr>
          <w:p w14:paraId="0CE63787" w14:textId="77777777" w:rsidR="00B0000A" w:rsidRDefault="00B0000A" w:rsidP="00436D0C">
            <w:pPr>
              <w:rPr>
                <w:rFonts w:asciiTheme="minorHAnsi" w:hAnsiTheme="minorHAnsi"/>
              </w:rPr>
            </w:pPr>
            <w:r w:rsidRPr="00436D0C">
              <w:rPr>
                <w:rFonts w:asciiTheme="minorHAnsi" w:hAnsiTheme="minorHAnsi"/>
                <w:b/>
                <w:bCs/>
              </w:rPr>
              <w:t>Kicking the can down the road: The planning and provision of Gypsy and Traveller sites in England 1960-2023.</w:t>
            </w:r>
            <w:r w:rsidRPr="00436D0C">
              <w:rPr>
                <w:rFonts w:asciiTheme="minorHAnsi" w:hAnsiTheme="minorHAnsi"/>
              </w:rPr>
              <w:br/>
              <w:t xml:space="preserve">Simon Ruston. </w:t>
            </w:r>
            <w:r w:rsidRPr="00436D0C">
              <w:rPr>
                <w:rFonts w:asciiTheme="minorHAnsi" w:hAnsiTheme="minorHAnsi"/>
                <w:i/>
                <w:iCs/>
              </w:rPr>
              <w:t>Friends, Families and Travellers (FFT)</w:t>
            </w:r>
            <w:r w:rsidRPr="00436D0C">
              <w:rPr>
                <w:rFonts w:asciiTheme="minorHAnsi" w:hAnsiTheme="minorHAnsi"/>
              </w:rPr>
              <w:t>, 2023</w:t>
            </w:r>
          </w:p>
          <w:p w14:paraId="2C993E9A" w14:textId="228A4D3E" w:rsidR="00B0000A" w:rsidRDefault="00B01C6F" w:rsidP="00436D0C">
            <w:pPr>
              <w:rPr>
                <w:rFonts w:asciiTheme="minorHAnsi" w:hAnsiTheme="minorHAnsi"/>
              </w:rPr>
            </w:pPr>
            <w:hyperlink r:id="rId79" w:history="1">
              <w:r w:rsidR="00B0000A" w:rsidRPr="00E61082">
                <w:rPr>
                  <w:rStyle w:val="Hyperlink"/>
                  <w:rFonts w:asciiTheme="minorHAnsi" w:hAnsiTheme="minorHAnsi"/>
                </w:rPr>
                <w:t>https://www.gypsy-traveller.org/wp-content/uploads/2023/11/Oak-Project-Report_links.pdf</w:t>
              </w:r>
            </w:hyperlink>
          </w:p>
          <w:p w14:paraId="7B96D446" w14:textId="77777777" w:rsidR="00B0000A" w:rsidRPr="00436D0C" w:rsidRDefault="00B0000A" w:rsidP="00B322B4">
            <w:pPr>
              <w:rPr>
                <w:rFonts w:asciiTheme="minorHAnsi" w:hAnsiTheme="minorHAnsi"/>
              </w:rPr>
            </w:pPr>
          </w:p>
        </w:tc>
        <w:tc>
          <w:tcPr>
            <w:tcW w:w="3544" w:type="dxa"/>
          </w:tcPr>
          <w:p w14:paraId="645A8ED1" w14:textId="687CDE7E" w:rsidR="00B0000A" w:rsidRPr="0097095F" w:rsidRDefault="00B0000A" w:rsidP="00B322B4">
            <w:pPr>
              <w:rPr>
                <w:rFonts w:asciiTheme="minorHAnsi" w:hAnsiTheme="minorHAnsi"/>
              </w:rPr>
            </w:pPr>
            <w:r w:rsidRPr="00900683">
              <w:rPr>
                <w:rFonts w:asciiTheme="minorHAnsi" w:hAnsiTheme="minorHAnsi"/>
              </w:rPr>
              <w:t>This report is concerned with the provision of Gypsy and Traveller sites through the planning system</w:t>
            </w:r>
            <w:r>
              <w:rPr>
                <w:rFonts w:asciiTheme="minorHAnsi" w:hAnsiTheme="minorHAnsi"/>
              </w:rPr>
              <w:t>.</w:t>
            </w:r>
          </w:p>
        </w:tc>
        <w:tc>
          <w:tcPr>
            <w:tcW w:w="1290" w:type="dxa"/>
          </w:tcPr>
          <w:p w14:paraId="0125DED7" w14:textId="70EDC4D8" w:rsidR="00B0000A" w:rsidRDefault="00B0000A" w:rsidP="00B322B4">
            <w:pPr>
              <w:rPr>
                <w:rFonts w:asciiTheme="minorHAnsi" w:hAnsiTheme="minorHAnsi"/>
              </w:rPr>
            </w:pPr>
            <w:r>
              <w:rPr>
                <w:rFonts w:asciiTheme="minorHAnsi" w:hAnsiTheme="minorHAnsi"/>
              </w:rPr>
              <w:t>Report</w:t>
            </w:r>
          </w:p>
        </w:tc>
        <w:tc>
          <w:tcPr>
            <w:tcW w:w="5083" w:type="dxa"/>
          </w:tcPr>
          <w:p w14:paraId="2D7EB0B8" w14:textId="047394D7" w:rsidR="00B0000A" w:rsidRDefault="00B0000A" w:rsidP="007B6558">
            <w:pPr>
              <w:rPr>
                <w:rFonts w:asciiTheme="minorHAnsi" w:hAnsiTheme="minorHAnsi"/>
              </w:rPr>
            </w:pPr>
            <w:r w:rsidRPr="007B6558">
              <w:rPr>
                <w:rFonts w:asciiTheme="minorHAnsi" w:hAnsiTheme="minorHAnsi"/>
                <w:b/>
                <w:bCs/>
              </w:rPr>
              <w:t>Key findings</w:t>
            </w:r>
            <w:r w:rsidRPr="00B4018A">
              <w:rPr>
                <w:rFonts w:asciiTheme="minorHAnsi" w:hAnsiTheme="minorHAnsi"/>
              </w:rPr>
              <w:t>: Of the 100 local planning authorities where information was available, 64% had failed to allocate sites as part of the development plan process despite 29 years of government policy and guidance that required this. There were 149 socially provided sites across the 100 local planning authorities and of these sites, 119 were built before 1994</w:t>
            </w:r>
            <w:r>
              <w:rPr>
                <w:rFonts w:asciiTheme="minorHAnsi" w:hAnsiTheme="minorHAnsi"/>
              </w:rPr>
              <w:t xml:space="preserve">. The </w:t>
            </w:r>
            <w:r w:rsidRPr="00B4018A">
              <w:rPr>
                <w:rFonts w:asciiTheme="minorHAnsi" w:hAnsiTheme="minorHAnsi"/>
              </w:rPr>
              <w:t>report identified the following good practice and recommend</w:t>
            </w:r>
            <w:r>
              <w:rPr>
                <w:rFonts w:asciiTheme="minorHAnsi" w:hAnsiTheme="minorHAnsi"/>
              </w:rPr>
              <w:t xml:space="preserve">s that </w:t>
            </w:r>
            <w:r w:rsidRPr="00B4018A">
              <w:rPr>
                <w:rFonts w:asciiTheme="minorHAnsi" w:hAnsiTheme="minorHAnsi"/>
              </w:rPr>
              <w:t>a statutory duty to provide sites</w:t>
            </w:r>
            <w:r>
              <w:rPr>
                <w:rFonts w:asciiTheme="minorHAnsi" w:hAnsiTheme="minorHAnsi"/>
              </w:rPr>
              <w:t xml:space="preserve"> be introduced</w:t>
            </w:r>
            <w:r w:rsidRPr="00B4018A">
              <w:rPr>
                <w:rFonts w:asciiTheme="minorHAnsi" w:hAnsiTheme="minorHAnsi"/>
              </w:rPr>
              <w:t>.</w:t>
            </w:r>
            <w:r>
              <w:rPr>
                <w:rFonts w:asciiTheme="minorHAnsi" w:hAnsiTheme="minorHAnsi"/>
              </w:rPr>
              <w:t xml:space="preserve"> </w:t>
            </w:r>
            <w:r w:rsidRPr="00B4018A">
              <w:rPr>
                <w:rFonts w:asciiTheme="minorHAnsi" w:hAnsiTheme="minorHAnsi"/>
              </w:rPr>
              <w:t xml:space="preserve">Further recommendations to increase and improve site provision include: </w:t>
            </w:r>
          </w:p>
          <w:p w14:paraId="704E4B72"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That following the judgment in Lisa Smith v The Secretary of State for Levelling Up, the Planning Policy for Traveller Sites 2012 definition should be restored.</w:t>
            </w:r>
          </w:p>
          <w:p w14:paraId="06B154FF"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That new detailed guidance on Gypsy and Traveller Accommodation Needs Assessments should be issued.</w:t>
            </w:r>
          </w:p>
          <w:p w14:paraId="5C16626C"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The 5-year supply of sites figure should be set for publicly owned sites by local authorities only, as it is a poor indicator of pitches being available for occupation. Private provision should be measured against the general need figure. This measure will ensure that public provision is made.</w:t>
            </w:r>
          </w:p>
          <w:p w14:paraId="61CAB461"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 xml:space="preserve">In locations with regional government with planning functions, oversight of Gypsy and Traveller provision should be a responsibility at the strategic level plan. </w:t>
            </w:r>
          </w:p>
          <w:p w14:paraId="3876E3B3"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Local planning authorities should seek to engage with local Gypsy and Traveller communities and organisations as much as possible.</w:t>
            </w:r>
          </w:p>
          <w:p w14:paraId="440A2A89"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Where there is an identified need for public sites, this should be met through direct provision rather than through site allocations. This will ensure that sites are built in a timely manner and will not be delayed by lengthy local plan processes.</w:t>
            </w:r>
          </w:p>
          <w:p w14:paraId="550EA1CF"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In areas constrained by Green Belt, national policy should be amended to state the need for public sites can outweigh the harm to the Green Belt, to establish very special circumstances.</w:t>
            </w:r>
          </w:p>
          <w:p w14:paraId="2D626C73"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To ensure Gypsy and Traveller needs are met, Local Plans should not be found to be sound unless the public need for sites has been addressed either through allocation or direct provision, and that there are sufficient allocations to meet a significant percentage of the private need.</w:t>
            </w:r>
          </w:p>
          <w:p w14:paraId="33E740FC"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National planning policy on Green Belt should be amended, to be more permissive of sites in areas which are subject to significant constraints which cause issues in the identification and provision of sites.</w:t>
            </w:r>
          </w:p>
          <w:p w14:paraId="49B4C8C8" w14:textId="77777777" w:rsidR="00B0000A" w:rsidRPr="00346FA0" w:rsidRDefault="00B0000A" w:rsidP="00E40E65">
            <w:pPr>
              <w:pStyle w:val="ListParagraph"/>
              <w:numPr>
                <w:ilvl w:val="0"/>
                <w:numId w:val="32"/>
              </w:numPr>
              <w:ind w:left="142" w:hanging="142"/>
              <w:rPr>
                <w:rFonts w:asciiTheme="minorHAnsi" w:hAnsiTheme="minorHAnsi"/>
              </w:rPr>
            </w:pPr>
            <w:r w:rsidRPr="00346FA0">
              <w:rPr>
                <w:rFonts w:asciiTheme="minorHAnsi" w:hAnsiTheme="minorHAnsi"/>
              </w:rPr>
              <w:t>All local authorities should have a 'negotiated stopping' policy, in order to meet the needs of Gypsies and Travellers passing through their area.</w:t>
            </w:r>
          </w:p>
          <w:p w14:paraId="24E29BB3" w14:textId="3CF69B1C" w:rsidR="00B0000A" w:rsidRPr="00F00FEB" w:rsidRDefault="00B0000A" w:rsidP="00E40E65">
            <w:pPr>
              <w:pStyle w:val="ListParagraph"/>
              <w:numPr>
                <w:ilvl w:val="0"/>
                <w:numId w:val="32"/>
              </w:numPr>
              <w:ind w:left="142" w:hanging="142"/>
              <w:rPr>
                <w:rFonts w:asciiTheme="minorHAnsi" w:hAnsiTheme="minorHAnsi"/>
                <w:b/>
                <w:bCs/>
              </w:rPr>
            </w:pPr>
            <w:r w:rsidRPr="00346FA0">
              <w:rPr>
                <w:rFonts w:asciiTheme="minorHAnsi" w:hAnsiTheme="minorHAnsi"/>
              </w:rPr>
              <w:t>That models of good practice are shared and accessed through existing networks and forums such as the National Policy Advisory Panel, to support social housing providers in improving and increasing site provision.</w:t>
            </w:r>
          </w:p>
        </w:tc>
      </w:tr>
      <w:tr w:rsidR="00B0000A" w:rsidRPr="00EF727A" w14:paraId="73927A53" w14:textId="77777777" w:rsidTr="00B0000A">
        <w:trPr>
          <w:trHeight w:val="451"/>
        </w:trPr>
        <w:tc>
          <w:tcPr>
            <w:tcW w:w="1335" w:type="dxa"/>
          </w:tcPr>
          <w:p w14:paraId="32718CE8" w14:textId="719B6FB5" w:rsidR="00B0000A" w:rsidRDefault="00B0000A" w:rsidP="00B322B4">
            <w:pPr>
              <w:rPr>
                <w:rFonts w:asciiTheme="minorHAnsi" w:hAnsiTheme="minorHAnsi"/>
              </w:rPr>
            </w:pPr>
            <w:r>
              <w:rPr>
                <w:rFonts w:asciiTheme="minorHAnsi" w:hAnsiTheme="minorHAnsi"/>
              </w:rPr>
              <w:t>2023</w:t>
            </w:r>
          </w:p>
        </w:tc>
        <w:tc>
          <w:tcPr>
            <w:tcW w:w="3255" w:type="dxa"/>
          </w:tcPr>
          <w:p w14:paraId="3B474D5B" w14:textId="77777777" w:rsidR="00B0000A" w:rsidRDefault="00B0000A" w:rsidP="00B322B4">
            <w:pPr>
              <w:rPr>
                <w:rFonts w:asciiTheme="minorHAnsi" w:hAnsiTheme="minorHAnsi"/>
              </w:rPr>
            </w:pPr>
            <w:r w:rsidRPr="00665BA5">
              <w:rPr>
                <w:rFonts w:asciiTheme="minorHAnsi" w:hAnsiTheme="minorHAnsi"/>
                <w:b/>
                <w:bCs/>
              </w:rPr>
              <w:t>Homelessness experiences of young Gypsy and Traveller people in Hackney.</w:t>
            </w:r>
            <w:r w:rsidRPr="00665BA5">
              <w:rPr>
                <w:rFonts w:asciiTheme="minorHAnsi" w:hAnsiTheme="minorHAnsi"/>
              </w:rPr>
              <w:br/>
            </w:r>
            <w:r w:rsidRPr="00665BA5">
              <w:rPr>
                <w:rFonts w:asciiTheme="minorHAnsi" w:hAnsiTheme="minorHAnsi"/>
                <w:i/>
                <w:iCs/>
              </w:rPr>
              <w:t>Trust for London</w:t>
            </w:r>
            <w:r w:rsidRPr="00665BA5">
              <w:rPr>
                <w:rFonts w:asciiTheme="minorHAnsi" w:hAnsiTheme="minorHAnsi"/>
              </w:rPr>
              <w:t>, 2023</w:t>
            </w:r>
          </w:p>
          <w:p w14:paraId="78254826" w14:textId="78D4D80B" w:rsidR="00B0000A" w:rsidRDefault="00B01C6F" w:rsidP="00B322B4">
            <w:pPr>
              <w:rPr>
                <w:rFonts w:asciiTheme="minorHAnsi" w:hAnsiTheme="minorHAnsi"/>
              </w:rPr>
            </w:pPr>
            <w:hyperlink r:id="rId80" w:history="1">
              <w:r w:rsidR="00B0000A" w:rsidRPr="00735CCB">
                <w:rPr>
                  <w:rStyle w:val="Hyperlink"/>
                  <w:rFonts w:asciiTheme="minorHAnsi" w:hAnsiTheme="minorHAnsi"/>
                </w:rPr>
                <w:t>https://tfl.ams3.cdn.digitaloceanspaces.com/media/documents/LGT_Hackney_homeless_report_21Sept23_web.pdf</w:t>
              </w:r>
            </w:hyperlink>
          </w:p>
          <w:p w14:paraId="49375E9F" w14:textId="201FA4A5" w:rsidR="00B0000A" w:rsidRPr="00665BA5" w:rsidRDefault="00B0000A" w:rsidP="00B322B4">
            <w:pPr>
              <w:rPr>
                <w:rFonts w:asciiTheme="minorHAnsi" w:hAnsiTheme="minorHAnsi"/>
              </w:rPr>
            </w:pPr>
          </w:p>
        </w:tc>
        <w:tc>
          <w:tcPr>
            <w:tcW w:w="3544" w:type="dxa"/>
          </w:tcPr>
          <w:p w14:paraId="6C35D865" w14:textId="15B1D35E" w:rsidR="00B0000A" w:rsidRPr="00DD499F" w:rsidRDefault="00B0000A" w:rsidP="00B322B4">
            <w:pPr>
              <w:rPr>
                <w:rFonts w:asciiTheme="minorHAnsi" w:hAnsiTheme="minorHAnsi"/>
              </w:rPr>
            </w:pPr>
            <w:r>
              <w:rPr>
                <w:rFonts w:asciiTheme="minorHAnsi" w:hAnsiTheme="minorHAnsi"/>
              </w:rPr>
              <w:t>O</w:t>
            </w:r>
            <w:r w:rsidRPr="00DD499F">
              <w:rPr>
                <w:rFonts w:asciiTheme="minorHAnsi" w:hAnsiTheme="minorHAnsi"/>
              </w:rPr>
              <w:t>utlines challenges faced by Gypsy and Traveller people in Hackney in attaining secure accommodation.</w:t>
            </w:r>
          </w:p>
        </w:tc>
        <w:tc>
          <w:tcPr>
            <w:tcW w:w="1290" w:type="dxa"/>
          </w:tcPr>
          <w:p w14:paraId="68BB8457" w14:textId="07C2326C" w:rsidR="00B0000A" w:rsidRPr="00DD499F" w:rsidRDefault="00B0000A" w:rsidP="00B322B4">
            <w:pPr>
              <w:rPr>
                <w:rFonts w:asciiTheme="minorHAnsi" w:hAnsiTheme="minorHAnsi"/>
              </w:rPr>
            </w:pPr>
            <w:r w:rsidRPr="00DD499F">
              <w:rPr>
                <w:rFonts w:asciiTheme="minorHAnsi" w:hAnsiTheme="minorHAnsi"/>
              </w:rPr>
              <w:t>Report</w:t>
            </w:r>
          </w:p>
        </w:tc>
        <w:tc>
          <w:tcPr>
            <w:tcW w:w="5083" w:type="dxa"/>
          </w:tcPr>
          <w:p w14:paraId="4A004C25" w14:textId="77777777" w:rsidR="00B0000A" w:rsidRPr="007F2204" w:rsidRDefault="00B0000A" w:rsidP="00A91CBC">
            <w:pPr>
              <w:rPr>
                <w:rFonts w:asciiTheme="minorHAnsi" w:hAnsiTheme="minorHAnsi"/>
                <w:b/>
                <w:bCs/>
              </w:rPr>
            </w:pPr>
            <w:r w:rsidRPr="007F2204">
              <w:rPr>
                <w:rFonts w:asciiTheme="minorHAnsi" w:hAnsiTheme="minorHAnsi"/>
                <w:b/>
                <w:bCs/>
              </w:rPr>
              <w:t>Recommendations</w:t>
            </w:r>
          </w:p>
          <w:p w14:paraId="087615E4" w14:textId="77777777" w:rsidR="00B0000A" w:rsidRPr="005E5D65" w:rsidRDefault="00B0000A" w:rsidP="00E40E65">
            <w:pPr>
              <w:pStyle w:val="ListParagraph"/>
              <w:numPr>
                <w:ilvl w:val="0"/>
                <w:numId w:val="47"/>
              </w:numPr>
              <w:ind w:left="142" w:hanging="142"/>
              <w:rPr>
                <w:rFonts w:asciiTheme="minorHAnsi" w:hAnsiTheme="minorHAnsi"/>
              </w:rPr>
            </w:pPr>
            <w:r w:rsidRPr="005E5D65">
              <w:rPr>
                <w:rFonts w:asciiTheme="minorHAnsi" w:hAnsiTheme="minorHAnsi"/>
              </w:rPr>
              <w:t>Provide more culturally suitable accommodation.</w:t>
            </w:r>
          </w:p>
          <w:p w14:paraId="35327544" w14:textId="77777777" w:rsidR="00B0000A" w:rsidRPr="005E5D65" w:rsidRDefault="00B0000A" w:rsidP="00E40E65">
            <w:pPr>
              <w:pStyle w:val="ListParagraph"/>
              <w:numPr>
                <w:ilvl w:val="0"/>
                <w:numId w:val="47"/>
              </w:numPr>
              <w:ind w:left="142" w:hanging="142"/>
              <w:rPr>
                <w:rFonts w:asciiTheme="minorHAnsi" w:hAnsiTheme="minorHAnsi"/>
              </w:rPr>
            </w:pPr>
            <w:r w:rsidRPr="005E5D65">
              <w:rPr>
                <w:rFonts w:asciiTheme="minorHAnsi" w:hAnsiTheme="minorHAnsi"/>
              </w:rPr>
              <w:t>Make homelessness services accessible and inclusive.</w:t>
            </w:r>
          </w:p>
          <w:p w14:paraId="6BC97656" w14:textId="77777777" w:rsidR="00B0000A" w:rsidRPr="005E5D65" w:rsidRDefault="00B0000A" w:rsidP="00E40E65">
            <w:pPr>
              <w:pStyle w:val="ListParagraph"/>
              <w:numPr>
                <w:ilvl w:val="0"/>
                <w:numId w:val="47"/>
              </w:numPr>
              <w:ind w:left="142" w:hanging="142"/>
              <w:rPr>
                <w:rFonts w:asciiTheme="minorHAnsi" w:hAnsiTheme="minorHAnsi"/>
              </w:rPr>
            </w:pPr>
            <w:r w:rsidRPr="005E5D65">
              <w:rPr>
                <w:rFonts w:asciiTheme="minorHAnsi" w:hAnsiTheme="minorHAnsi"/>
              </w:rPr>
              <w:t>Resource and convene regular meetings between Gypsy, Roma and Traveller residents, council officers and other relevant stakeholders to address housing concerns and develop solutions.</w:t>
            </w:r>
          </w:p>
          <w:p w14:paraId="2ACDA9C5" w14:textId="77777777" w:rsidR="00B0000A" w:rsidRPr="005E5D65" w:rsidRDefault="00B0000A" w:rsidP="00E40E65">
            <w:pPr>
              <w:pStyle w:val="ListParagraph"/>
              <w:numPr>
                <w:ilvl w:val="0"/>
                <w:numId w:val="47"/>
              </w:numPr>
              <w:ind w:left="142" w:hanging="142"/>
              <w:rPr>
                <w:rFonts w:asciiTheme="minorHAnsi" w:hAnsiTheme="minorHAnsi"/>
              </w:rPr>
            </w:pPr>
            <w:r w:rsidRPr="005E5D65">
              <w:rPr>
                <w:rFonts w:asciiTheme="minorHAnsi" w:hAnsiTheme="minorHAnsi"/>
              </w:rPr>
              <w:t>Train council and housing offers on risks and challenges faced by Gypsy, Roma and Traveller residents.</w:t>
            </w:r>
          </w:p>
          <w:p w14:paraId="2EF6AD07" w14:textId="77777777" w:rsidR="00B0000A" w:rsidRPr="005E5D65" w:rsidRDefault="00B0000A" w:rsidP="00E40E65">
            <w:pPr>
              <w:pStyle w:val="ListParagraph"/>
              <w:numPr>
                <w:ilvl w:val="0"/>
                <w:numId w:val="47"/>
              </w:numPr>
              <w:ind w:left="142" w:hanging="142"/>
              <w:rPr>
                <w:rFonts w:asciiTheme="minorHAnsi" w:hAnsiTheme="minorHAnsi"/>
              </w:rPr>
            </w:pPr>
            <w:r w:rsidRPr="005E5D65">
              <w:rPr>
                <w:rFonts w:asciiTheme="minorHAnsi" w:hAnsiTheme="minorHAnsi"/>
              </w:rPr>
              <w:t>Learn from good practice such as Enfield, which has set up a company that can rent properties directly to tenants, allowing them to remain on the housing register and bid for properties despite being in the private rental sector.</w:t>
            </w:r>
          </w:p>
          <w:p w14:paraId="7CD0DBF0" w14:textId="77777777" w:rsidR="00B0000A" w:rsidRPr="00F00FEB" w:rsidRDefault="00B0000A" w:rsidP="00D35301">
            <w:pPr>
              <w:rPr>
                <w:rFonts w:asciiTheme="minorHAnsi" w:hAnsiTheme="minorHAnsi"/>
                <w:b/>
                <w:bCs/>
              </w:rPr>
            </w:pPr>
          </w:p>
        </w:tc>
      </w:tr>
      <w:tr w:rsidR="00B0000A" w:rsidRPr="00EF727A" w14:paraId="11C123F0" w14:textId="77777777" w:rsidTr="00B0000A">
        <w:trPr>
          <w:trHeight w:val="451"/>
        </w:trPr>
        <w:tc>
          <w:tcPr>
            <w:tcW w:w="1335" w:type="dxa"/>
          </w:tcPr>
          <w:p w14:paraId="72370E67" w14:textId="6F8662E5" w:rsidR="00B0000A" w:rsidRDefault="00B0000A" w:rsidP="00B322B4">
            <w:pPr>
              <w:rPr>
                <w:rFonts w:asciiTheme="minorHAnsi" w:hAnsiTheme="minorHAnsi"/>
              </w:rPr>
            </w:pPr>
            <w:r>
              <w:rPr>
                <w:rFonts w:asciiTheme="minorHAnsi" w:hAnsiTheme="minorHAnsi"/>
              </w:rPr>
              <w:t>2022</w:t>
            </w:r>
          </w:p>
        </w:tc>
        <w:tc>
          <w:tcPr>
            <w:tcW w:w="3255" w:type="dxa"/>
          </w:tcPr>
          <w:p w14:paraId="6E4C2424" w14:textId="7726EA36" w:rsidR="00B0000A" w:rsidRPr="003551A0" w:rsidRDefault="00B0000A" w:rsidP="00B322B4">
            <w:pPr>
              <w:rPr>
                <w:rFonts w:asciiTheme="minorHAnsi" w:hAnsiTheme="minorHAnsi"/>
              </w:rPr>
            </w:pPr>
            <w:r w:rsidRPr="004F7727">
              <w:rPr>
                <w:rFonts w:asciiTheme="minorHAnsi" w:hAnsiTheme="minorHAnsi"/>
                <w:b/>
                <w:bCs/>
              </w:rPr>
              <w:t>Gypsies’ and Travellers’ lived experiences, homes, England and Wales: 2022.</w:t>
            </w:r>
            <w:r w:rsidRPr="004F7727">
              <w:rPr>
                <w:rFonts w:asciiTheme="minorHAnsi" w:hAnsiTheme="minorHAnsi"/>
              </w:rPr>
              <w:br/>
            </w:r>
            <w:r w:rsidRPr="004F7727">
              <w:rPr>
                <w:rFonts w:asciiTheme="minorHAnsi" w:hAnsiTheme="minorHAnsi"/>
                <w:i/>
                <w:iCs/>
              </w:rPr>
              <w:t>Office for National Statistics (ONS)</w:t>
            </w:r>
            <w:r>
              <w:rPr>
                <w:rFonts w:asciiTheme="minorHAnsi" w:hAnsiTheme="minorHAnsi"/>
              </w:rPr>
              <w:t xml:space="preserve"> 2022</w:t>
            </w:r>
          </w:p>
          <w:p w14:paraId="62582D23" w14:textId="71711ECD" w:rsidR="00B0000A" w:rsidRDefault="00B01C6F" w:rsidP="00B322B4">
            <w:pPr>
              <w:rPr>
                <w:rFonts w:asciiTheme="minorHAnsi" w:hAnsiTheme="minorHAnsi"/>
              </w:rPr>
            </w:pPr>
            <w:hyperlink r:id="rId81" w:history="1">
              <w:r w:rsidR="00B0000A" w:rsidRPr="0024646F">
                <w:rPr>
                  <w:rStyle w:val="Hyperlink"/>
                  <w:rFonts w:asciiTheme="minorHAnsi" w:hAnsiTheme="minorHAnsi"/>
                </w:rPr>
                <w:t>https://www.ons.gov.uk/peoplepopulationandcommunity/housing/bulletins/gypsiesandtravellerslivedexperienceshomesenglandandwales/2022</w:t>
              </w:r>
            </w:hyperlink>
          </w:p>
          <w:p w14:paraId="45307E5A" w14:textId="52881F5E" w:rsidR="00B0000A" w:rsidRPr="004F7727" w:rsidRDefault="00B0000A" w:rsidP="00B322B4">
            <w:pPr>
              <w:rPr>
                <w:rFonts w:asciiTheme="minorHAnsi" w:hAnsiTheme="minorHAnsi"/>
              </w:rPr>
            </w:pPr>
          </w:p>
        </w:tc>
        <w:tc>
          <w:tcPr>
            <w:tcW w:w="3544" w:type="dxa"/>
          </w:tcPr>
          <w:p w14:paraId="706C2320" w14:textId="0FFC8737" w:rsidR="00B0000A" w:rsidRPr="00B53F7F" w:rsidRDefault="00B0000A" w:rsidP="00B322B4">
            <w:pPr>
              <w:rPr>
                <w:rFonts w:asciiTheme="minorHAnsi" w:hAnsiTheme="minorHAnsi"/>
              </w:rPr>
            </w:pPr>
            <w:r w:rsidRPr="0097095F">
              <w:rPr>
                <w:rFonts w:asciiTheme="minorHAnsi" w:hAnsiTheme="minorHAnsi"/>
              </w:rPr>
              <w:t>Qualitative research exploring the lived experiences of Gypsy and Traveller communities, relating to homes.</w:t>
            </w:r>
          </w:p>
        </w:tc>
        <w:tc>
          <w:tcPr>
            <w:tcW w:w="1290" w:type="dxa"/>
          </w:tcPr>
          <w:p w14:paraId="7F8C7A0F" w14:textId="1DF3E1F8" w:rsidR="00B0000A" w:rsidRDefault="00B0000A" w:rsidP="00B322B4">
            <w:pPr>
              <w:rPr>
                <w:rFonts w:asciiTheme="minorHAnsi" w:hAnsiTheme="minorHAnsi"/>
              </w:rPr>
            </w:pPr>
            <w:r>
              <w:rPr>
                <w:rFonts w:asciiTheme="minorHAnsi" w:hAnsiTheme="minorHAnsi"/>
              </w:rPr>
              <w:t>Qualitative research</w:t>
            </w:r>
          </w:p>
        </w:tc>
        <w:tc>
          <w:tcPr>
            <w:tcW w:w="5083" w:type="dxa"/>
          </w:tcPr>
          <w:p w14:paraId="63571F51" w14:textId="77777777" w:rsidR="00B0000A" w:rsidRPr="00F00FEB" w:rsidRDefault="00B0000A" w:rsidP="00D35301">
            <w:pPr>
              <w:rPr>
                <w:rFonts w:asciiTheme="minorHAnsi" w:hAnsiTheme="minorHAnsi"/>
                <w:b/>
                <w:bCs/>
              </w:rPr>
            </w:pPr>
            <w:r w:rsidRPr="00F00FEB">
              <w:rPr>
                <w:rFonts w:asciiTheme="minorHAnsi" w:hAnsiTheme="minorHAnsi"/>
                <w:b/>
                <w:bCs/>
              </w:rPr>
              <w:t>Main points</w:t>
            </w:r>
          </w:p>
          <w:p w14:paraId="205948F5" w14:textId="77777777" w:rsidR="00B0000A" w:rsidRPr="00F00FEB" w:rsidRDefault="00B0000A" w:rsidP="00E40E65">
            <w:pPr>
              <w:numPr>
                <w:ilvl w:val="0"/>
                <w:numId w:val="15"/>
              </w:numPr>
              <w:tabs>
                <w:tab w:val="clear" w:pos="720"/>
                <w:tab w:val="num" w:pos="142"/>
              </w:tabs>
              <w:ind w:left="142" w:hanging="142"/>
              <w:rPr>
                <w:rFonts w:asciiTheme="minorHAnsi" w:hAnsiTheme="minorHAnsi"/>
              </w:rPr>
            </w:pPr>
            <w:r w:rsidRPr="00F00FEB">
              <w:rPr>
                <w:rFonts w:asciiTheme="minorHAnsi" w:hAnsiTheme="minorHAnsi"/>
              </w:rPr>
              <w:t>Participants' living situations varied greatly; some lived in houses or flats, some in chalets on private land with only a small number of neighbours, and others on large sites owned and managed by a local authority.</w:t>
            </w:r>
          </w:p>
          <w:p w14:paraId="1C50B360" w14:textId="77777777" w:rsidR="00B0000A" w:rsidRPr="00F00FEB" w:rsidRDefault="00B0000A" w:rsidP="00E40E65">
            <w:pPr>
              <w:numPr>
                <w:ilvl w:val="0"/>
                <w:numId w:val="15"/>
              </w:numPr>
              <w:tabs>
                <w:tab w:val="clear" w:pos="720"/>
                <w:tab w:val="num" w:pos="142"/>
              </w:tabs>
              <w:ind w:left="142" w:hanging="142"/>
              <w:rPr>
                <w:rFonts w:asciiTheme="minorHAnsi" w:hAnsiTheme="minorHAnsi"/>
              </w:rPr>
            </w:pPr>
            <w:r w:rsidRPr="00F00FEB">
              <w:rPr>
                <w:rFonts w:asciiTheme="minorHAnsi" w:hAnsiTheme="minorHAnsi"/>
              </w:rPr>
              <w:t>Some participants continued to live a mostly nomadic lifestyle, stopping at transit sites or on the side of the road where they could, although living nomadically was described as increasingly difficult because of the lack of authorised stopping places, likelihood of being moved on by police, and fears of prosecution as a result of the recently introduced </w:t>
            </w:r>
            <w:hyperlink r:id="rId82" w:history="1">
              <w:r w:rsidRPr="00F00FEB">
                <w:rPr>
                  <w:rStyle w:val="Hyperlink"/>
                  <w:rFonts w:asciiTheme="minorHAnsi" w:hAnsiTheme="minorHAnsi"/>
                </w:rPr>
                <w:t>Police, Crime, Sentencing and Courts Act (2022)</w:t>
              </w:r>
            </w:hyperlink>
            <w:r w:rsidRPr="00F00FEB">
              <w:rPr>
                <w:rFonts w:asciiTheme="minorHAnsi" w:hAnsiTheme="minorHAnsi"/>
              </w:rPr>
              <w:t>.</w:t>
            </w:r>
          </w:p>
          <w:p w14:paraId="5EFE3194" w14:textId="77777777" w:rsidR="00B0000A" w:rsidRPr="00F00FEB" w:rsidRDefault="00B0000A" w:rsidP="00E40E65">
            <w:pPr>
              <w:numPr>
                <w:ilvl w:val="0"/>
                <w:numId w:val="15"/>
              </w:numPr>
              <w:tabs>
                <w:tab w:val="clear" w:pos="720"/>
                <w:tab w:val="num" w:pos="142"/>
              </w:tabs>
              <w:ind w:left="142" w:hanging="142"/>
              <w:rPr>
                <w:rFonts w:asciiTheme="minorHAnsi" w:hAnsiTheme="minorHAnsi"/>
              </w:rPr>
            </w:pPr>
            <w:r w:rsidRPr="00F00FEB">
              <w:rPr>
                <w:rFonts w:asciiTheme="minorHAnsi" w:hAnsiTheme="minorHAnsi"/>
              </w:rPr>
              <w:t>Of those who had opted to live in a permanent home, some lamented the loss of a nomadic lifestyle, while others appeared to adapt and, in some instances, preferred living in bricks and mortar.</w:t>
            </w:r>
          </w:p>
          <w:p w14:paraId="58C0F473" w14:textId="77777777" w:rsidR="00B0000A" w:rsidRPr="00F00FEB" w:rsidRDefault="00B0000A" w:rsidP="00E40E65">
            <w:pPr>
              <w:numPr>
                <w:ilvl w:val="0"/>
                <w:numId w:val="15"/>
              </w:numPr>
              <w:tabs>
                <w:tab w:val="clear" w:pos="720"/>
                <w:tab w:val="num" w:pos="142"/>
              </w:tabs>
              <w:ind w:left="142" w:hanging="142"/>
              <w:rPr>
                <w:rFonts w:asciiTheme="minorHAnsi" w:hAnsiTheme="minorHAnsi"/>
              </w:rPr>
            </w:pPr>
            <w:r w:rsidRPr="00F00FEB">
              <w:rPr>
                <w:rFonts w:asciiTheme="minorHAnsi" w:hAnsiTheme="minorHAnsi"/>
              </w:rPr>
              <w:t>The accommodation needs and preferences of participants varied, however, a common priority among participants was wanting to live somewhere they felt safe, with access to basic amenities such as electricity, water and showers, and where they could live near to loved ones.</w:t>
            </w:r>
          </w:p>
          <w:p w14:paraId="7D6EB903" w14:textId="77777777" w:rsidR="00B0000A" w:rsidRPr="00F00FEB" w:rsidRDefault="00B0000A" w:rsidP="00E40E65">
            <w:pPr>
              <w:numPr>
                <w:ilvl w:val="0"/>
                <w:numId w:val="15"/>
              </w:numPr>
              <w:tabs>
                <w:tab w:val="clear" w:pos="720"/>
                <w:tab w:val="num" w:pos="142"/>
              </w:tabs>
              <w:ind w:left="142" w:hanging="142"/>
              <w:rPr>
                <w:rFonts w:asciiTheme="minorHAnsi" w:hAnsiTheme="minorHAnsi"/>
              </w:rPr>
            </w:pPr>
            <w:r w:rsidRPr="00F00FEB">
              <w:rPr>
                <w:rFonts w:asciiTheme="minorHAnsi" w:hAnsiTheme="minorHAnsi"/>
              </w:rPr>
              <w:t>Some appeared to live in circumstances such as this, while others described a lack of basic amenities, limited choices, a sense of being unsafe and few positive relationships with others around them, with potentially detrimental impacts on their physical and mental well-being.</w:t>
            </w:r>
          </w:p>
          <w:p w14:paraId="0980FF7B" w14:textId="77777777" w:rsidR="00B0000A" w:rsidRDefault="00B0000A" w:rsidP="00B322B4">
            <w:pPr>
              <w:numPr>
                <w:ilvl w:val="0"/>
                <w:numId w:val="15"/>
              </w:numPr>
              <w:tabs>
                <w:tab w:val="clear" w:pos="720"/>
                <w:tab w:val="num" w:pos="142"/>
              </w:tabs>
              <w:ind w:left="142" w:hanging="142"/>
              <w:rPr>
                <w:rFonts w:asciiTheme="minorHAnsi" w:hAnsiTheme="minorHAnsi"/>
              </w:rPr>
            </w:pPr>
            <w:r w:rsidRPr="00F00FEB">
              <w:rPr>
                <w:rFonts w:asciiTheme="minorHAnsi" w:hAnsiTheme="minorHAnsi"/>
              </w:rPr>
              <w:t>Increasing provision of permanent and transit sites, designed through consultation with communities, was described by both community members and local and central government participants as an important way to address the housing and accommodation challenges of Gypsies and Travellers.</w:t>
            </w:r>
          </w:p>
          <w:p w14:paraId="4B337FF8" w14:textId="1BB4BBD4" w:rsidR="00B0000A" w:rsidRPr="0009110E" w:rsidRDefault="00B0000A" w:rsidP="0009110E">
            <w:pPr>
              <w:rPr>
                <w:rFonts w:asciiTheme="minorHAnsi" w:hAnsiTheme="minorHAnsi"/>
              </w:rPr>
            </w:pPr>
          </w:p>
        </w:tc>
      </w:tr>
    </w:tbl>
    <w:p w14:paraId="4C686C44" w14:textId="77777777" w:rsidR="0009110E" w:rsidRDefault="0009110E">
      <w:bookmarkStart w:id="14" w:name="Educ"/>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F5445A" w:rsidRPr="007D0612" w14:paraId="2CBD354A" w14:textId="77777777" w:rsidTr="00424B82">
        <w:trPr>
          <w:trHeight w:val="451"/>
        </w:trPr>
        <w:tc>
          <w:tcPr>
            <w:tcW w:w="14507" w:type="dxa"/>
            <w:gridSpan w:val="5"/>
          </w:tcPr>
          <w:p w14:paraId="2201739E" w14:textId="4DB584E4" w:rsidR="00F5445A" w:rsidRPr="007D0612" w:rsidRDefault="00B01C6F" w:rsidP="00F5445A">
            <w:pPr>
              <w:spacing w:before="240" w:after="240"/>
              <w:rPr>
                <w:rFonts w:asciiTheme="minorHAnsi" w:hAnsiTheme="minorHAnsi"/>
                <w:b/>
                <w:bCs/>
              </w:rPr>
            </w:pPr>
            <w:hyperlink w:anchor="Educ" w:history="1">
              <w:r w:rsidR="00F5445A" w:rsidRPr="00C923A4">
                <w:rPr>
                  <w:rStyle w:val="Heading1Char"/>
                </w:rPr>
                <w:t>Education, skills and training</w:t>
              </w:r>
            </w:hyperlink>
            <w:r w:rsidR="00F5445A" w:rsidRPr="00C923A4">
              <w:rPr>
                <w:rStyle w:val="Heading1Char"/>
              </w:rPr>
              <w:t xml:space="preserve">                                                  </w:t>
            </w:r>
            <w:r w:rsidR="00F5445A">
              <w:rPr>
                <w:rStyle w:val="Heading1Char"/>
              </w:rPr>
              <w:t xml:space="preserve">                                  </w:t>
            </w:r>
            <w:r w:rsidR="00F5445A" w:rsidRPr="00C923A4">
              <w:rPr>
                <w:rStyle w:val="Heading1Char"/>
              </w:rPr>
              <w:t xml:space="preserve">                                          </w:t>
            </w:r>
            <w:hyperlink w:anchor="_top" w:history="1">
              <w:r w:rsidR="00F5445A" w:rsidRPr="009F019A">
                <w:rPr>
                  <w:rStyle w:val="Hyperlink"/>
                  <w:rFonts w:asciiTheme="minorHAnsi" w:hAnsiTheme="minorHAnsi"/>
                  <w:b/>
                  <w:bCs/>
                </w:rPr>
                <w:t>Back to the top</w:t>
              </w:r>
            </w:hyperlink>
          </w:p>
        </w:tc>
      </w:tr>
      <w:bookmarkEnd w:id="14"/>
      <w:tr w:rsidR="00F5445A" w:rsidRPr="007D0612" w14:paraId="3E719A85" w14:textId="77777777" w:rsidTr="00F5445A">
        <w:trPr>
          <w:trHeight w:val="451"/>
        </w:trPr>
        <w:tc>
          <w:tcPr>
            <w:tcW w:w="1335" w:type="dxa"/>
          </w:tcPr>
          <w:p w14:paraId="0A8A83A5" w14:textId="77777777" w:rsidR="00F5445A" w:rsidRPr="007D0612" w:rsidRDefault="00F5445A" w:rsidP="005B6BE8">
            <w:pPr>
              <w:rPr>
                <w:rFonts w:asciiTheme="minorHAnsi" w:hAnsiTheme="minorHAnsi"/>
                <w:b/>
                <w:bCs/>
              </w:rPr>
            </w:pPr>
            <w:r w:rsidRPr="007D0612">
              <w:rPr>
                <w:rFonts w:asciiTheme="minorHAnsi" w:hAnsiTheme="minorHAnsi"/>
                <w:b/>
                <w:bCs/>
              </w:rPr>
              <w:t>Publication date</w:t>
            </w:r>
          </w:p>
        </w:tc>
        <w:tc>
          <w:tcPr>
            <w:tcW w:w="3255" w:type="dxa"/>
          </w:tcPr>
          <w:p w14:paraId="7EE91187" w14:textId="77777777" w:rsidR="00F5445A" w:rsidRPr="007D0612" w:rsidRDefault="00F5445A" w:rsidP="005B6BE8">
            <w:pPr>
              <w:rPr>
                <w:rFonts w:asciiTheme="minorHAnsi" w:hAnsiTheme="minorHAnsi"/>
                <w:b/>
                <w:bCs/>
              </w:rPr>
            </w:pPr>
            <w:r w:rsidRPr="007D0612">
              <w:rPr>
                <w:rFonts w:asciiTheme="minorHAnsi" w:hAnsiTheme="minorHAnsi"/>
                <w:b/>
                <w:bCs/>
              </w:rPr>
              <w:t>Study</w:t>
            </w:r>
          </w:p>
        </w:tc>
        <w:tc>
          <w:tcPr>
            <w:tcW w:w="3544" w:type="dxa"/>
          </w:tcPr>
          <w:p w14:paraId="4E5257E9" w14:textId="77777777" w:rsidR="00F5445A" w:rsidRPr="007D0612" w:rsidRDefault="00F5445A" w:rsidP="005B6BE8">
            <w:pPr>
              <w:rPr>
                <w:rFonts w:asciiTheme="minorHAnsi" w:hAnsiTheme="minorHAnsi"/>
                <w:b/>
                <w:bCs/>
              </w:rPr>
            </w:pPr>
            <w:r w:rsidRPr="007D0612">
              <w:rPr>
                <w:rFonts w:asciiTheme="minorHAnsi" w:hAnsiTheme="minorHAnsi"/>
                <w:b/>
                <w:bCs/>
              </w:rPr>
              <w:t>Purpose</w:t>
            </w:r>
          </w:p>
        </w:tc>
        <w:tc>
          <w:tcPr>
            <w:tcW w:w="1290" w:type="dxa"/>
          </w:tcPr>
          <w:p w14:paraId="480366D4" w14:textId="77777777" w:rsidR="00F5445A" w:rsidRPr="007D0612" w:rsidRDefault="00F5445A" w:rsidP="005B6BE8">
            <w:pPr>
              <w:rPr>
                <w:rFonts w:asciiTheme="minorHAnsi" w:hAnsiTheme="minorHAnsi"/>
                <w:b/>
                <w:bCs/>
              </w:rPr>
            </w:pPr>
            <w:r w:rsidRPr="007D0612">
              <w:rPr>
                <w:rFonts w:asciiTheme="minorHAnsi" w:hAnsiTheme="minorHAnsi"/>
                <w:b/>
                <w:bCs/>
              </w:rPr>
              <w:t>Method</w:t>
            </w:r>
          </w:p>
        </w:tc>
        <w:tc>
          <w:tcPr>
            <w:tcW w:w="5083" w:type="dxa"/>
          </w:tcPr>
          <w:p w14:paraId="458C9D0B" w14:textId="77777777" w:rsidR="00F5445A" w:rsidRPr="007D0612" w:rsidRDefault="00F5445A" w:rsidP="005B6BE8">
            <w:pPr>
              <w:rPr>
                <w:rFonts w:asciiTheme="minorHAnsi" w:hAnsiTheme="minorHAnsi"/>
                <w:b/>
                <w:bCs/>
              </w:rPr>
            </w:pPr>
            <w:r w:rsidRPr="007D0612">
              <w:rPr>
                <w:rFonts w:asciiTheme="minorHAnsi" w:hAnsiTheme="minorHAnsi"/>
                <w:b/>
                <w:bCs/>
              </w:rPr>
              <w:t>Results</w:t>
            </w:r>
          </w:p>
        </w:tc>
      </w:tr>
      <w:tr w:rsidR="00F5445A" w:rsidRPr="00EF727A" w14:paraId="7CE1A700" w14:textId="77777777" w:rsidTr="00F5445A">
        <w:trPr>
          <w:trHeight w:val="451"/>
        </w:trPr>
        <w:tc>
          <w:tcPr>
            <w:tcW w:w="1335" w:type="dxa"/>
          </w:tcPr>
          <w:p w14:paraId="449DBFE0" w14:textId="78287685" w:rsidR="00F5445A" w:rsidRDefault="00F5445A" w:rsidP="00B322B4">
            <w:pPr>
              <w:rPr>
                <w:rFonts w:asciiTheme="minorHAnsi" w:hAnsiTheme="minorHAnsi"/>
              </w:rPr>
            </w:pPr>
            <w:r>
              <w:rPr>
                <w:rFonts w:asciiTheme="minorHAnsi" w:hAnsiTheme="minorHAnsi"/>
              </w:rPr>
              <w:t>2023</w:t>
            </w:r>
          </w:p>
        </w:tc>
        <w:tc>
          <w:tcPr>
            <w:tcW w:w="3255" w:type="dxa"/>
          </w:tcPr>
          <w:p w14:paraId="2FDEDDFE" w14:textId="77777777" w:rsidR="00F5445A" w:rsidRDefault="00F5445A" w:rsidP="004A39EC">
            <w:pPr>
              <w:rPr>
                <w:rFonts w:asciiTheme="minorHAnsi" w:hAnsiTheme="minorHAnsi"/>
              </w:rPr>
            </w:pPr>
            <w:r w:rsidRPr="004459F5">
              <w:rPr>
                <w:rFonts w:asciiTheme="minorHAnsi" w:hAnsiTheme="minorHAnsi"/>
                <w:b/>
                <w:bCs/>
              </w:rPr>
              <w:t>School results for 10 to 11 year olds.</w:t>
            </w:r>
            <w:r w:rsidRPr="004459F5">
              <w:rPr>
                <w:rFonts w:asciiTheme="minorHAnsi" w:hAnsiTheme="minorHAnsi"/>
              </w:rPr>
              <w:br/>
            </w:r>
            <w:r w:rsidRPr="00032FBC">
              <w:rPr>
                <w:rFonts w:asciiTheme="minorHAnsi" w:hAnsiTheme="minorHAnsi"/>
                <w:i/>
                <w:iCs/>
              </w:rPr>
              <w:t>Government of the United Kingdom (gov.uk)</w:t>
            </w:r>
            <w:r w:rsidRPr="004459F5">
              <w:rPr>
                <w:rFonts w:asciiTheme="minorHAnsi" w:hAnsiTheme="minorHAnsi"/>
              </w:rPr>
              <w:t>, 2023</w:t>
            </w:r>
          </w:p>
          <w:p w14:paraId="73CC233A" w14:textId="41C50566" w:rsidR="00F5445A" w:rsidRDefault="00B01C6F" w:rsidP="004A39EC">
            <w:pPr>
              <w:rPr>
                <w:rFonts w:asciiTheme="minorHAnsi" w:hAnsiTheme="minorHAnsi"/>
              </w:rPr>
            </w:pPr>
            <w:hyperlink r:id="rId83" w:history="1">
              <w:r w:rsidR="00F5445A" w:rsidRPr="005D6BEF">
                <w:rPr>
                  <w:rStyle w:val="Hyperlink"/>
                  <w:rFonts w:asciiTheme="minorHAnsi" w:hAnsiTheme="minorHAnsi"/>
                </w:rPr>
                <w:t>https://www.ethnicity-facts-figures.service.gov.uk/education-skills-and-training/7-to-11-years-old/school-results-for-10-to-11-year-olds/latest/</w:t>
              </w:r>
            </w:hyperlink>
          </w:p>
          <w:p w14:paraId="72D6D4CE" w14:textId="6CB5DB04" w:rsidR="00F5445A" w:rsidRPr="004459F5" w:rsidRDefault="00F5445A" w:rsidP="004A39EC">
            <w:pPr>
              <w:rPr>
                <w:rFonts w:asciiTheme="minorHAnsi" w:hAnsiTheme="minorHAnsi"/>
              </w:rPr>
            </w:pPr>
          </w:p>
        </w:tc>
        <w:tc>
          <w:tcPr>
            <w:tcW w:w="3544" w:type="dxa"/>
          </w:tcPr>
          <w:p w14:paraId="36AEDA46" w14:textId="7CE74E47" w:rsidR="00F5445A" w:rsidRPr="001A4B5B" w:rsidRDefault="00F5445A" w:rsidP="00B322B4">
            <w:pPr>
              <w:rPr>
                <w:rFonts w:asciiTheme="minorHAnsi" w:hAnsiTheme="minorHAnsi"/>
              </w:rPr>
            </w:pPr>
            <w:r w:rsidRPr="001A4B5B">
              <w:rPr>
                <w:rFonts w:asciiTheme="minorHAnsi" w:hAnsiTheme="minorHAnsi"/>
              </w:rPr>
              <w:t>Academic year 2021/22</w:t>
            </w:r>
          </w:p>
        </w:tc>
        <w:tc>
          <w:tcPr>
            <w:tcW w:w="1290" w:type="dxa"/>
          </w:tcPr>
          <w:p w14:paraId="6CF87795" w14:textId="5F7C1CFB" w:rsidR="00F5445A" w:rsidRDefault="00F5445A" w:rsidP="00B322B4">
            <w:pPr>
              <w:rPr>
                <w:rFonts w:asciiTheme="minorHAnsi" w:hAnsiTheme="minorHAnsi"/>
              </w:rPr>
            </w:pPr>
            <w:r>
              <w:rPr>
                <w:rFonts w:asciiTheme="minorHAnsi" w:hAnsiTheme="minorHAnsi"/>
              </w:rPr>
              <w:t>Statistics and data</w:t>
            </w:r>
          </w:p>
        </w:tc>
        <w:tc>
          <w:tcPr>
            <w:tcW w:w="5083" w:type="dxa"/>
          </w:tcPr>
          <w:p w14:paraId="38C17126" w14:textId="77777777" w:rsidR="00F5445A" w:rsidRPr="009D0DE4" w:rsidRDefault="00F5445A" w:rsidP="00E40E65">
            <w:pPr>
              <w:numPr>
                <w:ilvl w:val="0"/>
                <w:numId w:val="40"/>
              </w:numPr>
              <w:ind w:left="142" w:hanging="142"/>
              <w:rPr>
                <w:rFonts w:asciiTheme="minorHAnsi" w:hAnsiTheme="minorHAnsi"/>
              </w:rPr>
            </w:pPr>
            <w:r w:rsidRPr="009D0DE4">
              <w:rPr>
                <w:rFonts w:asciiTheme="minorHAnsi" w:hAnsiTheme="minorHAnsi"/>
              </w:rPr>
              <w:t>In the 2021 to 2022 school year, white Gypsy and Roma pupils had the lowest percentage meeting the expected standard in reading (29%) and maths (25%), reading, writing and maths combined (15%), and grammar, punctuation and spelling (23%).</w:t>
            </w:r>
          </w:p>
          <w:p w14:paraId="701E9B90" w14:textId="0C1ABA1E" w:rsidR="00F5445A" w:rsidRPr="00335F33" w:rsidRDefault="00F5445A" w:rsidP="00E40E65">
            <w:pPr>
              <w:numPr>
                <w:ilvl w:val="0"/>
                <w:numId w:val="40"/>
              </w:numPr>
              <w:ind w:left="142" w:hanging="142"/>
              <w:rPr>
                <w:rFonts w:asciiTheme="minorHAnsi" w:hAnsiTheme="minorHAnsi"/>
              </w:rPr>
            </w:pPr>
            <w:r>
              <w:rPr>
                <w:rFonts w:asciiTheme="minorHAnsi" w:hAnsiTheme="minorHAnsi"/>
              </w:rPr>
              <w:t>P</w:t>
            </w:r>
            <w:r w:rsidRPr="00335F33">
              <w:rPr>
                <w:rFonts w:asciiTheme="minorHAnsi" w:hAnsiTheme="minorHAnsi"/>
              </w:rPr>
              <w:t>upils from an Irish Traveller background had the lowest percentage achieving the expected standard in writing (23%)</w:t>
            </w:r>
            <w:r w:rsidRPr="009D0DE4">
              <w:rPr>
                <w:rFonts w:asciiTheme="minorHAnsi" w:hAnsiTheme="minorHAnsi"/>
              </w:rPr>
              <w:t>.</w:t>
            </w:r>
          </w:p>
          <w:p w14:paraId="13108C43" w14:textId="77777777" w:rsidR="00F5445A" w:rsidRPr="009D0DE4" w:rsidRDefault="00F5445A" w:rsidP="009D0DE4">
            <w:pPr>
              <w:rPr>
                <w:rFonts w:asciiTheme="minorHAnsi" w:hAnsiTheme="minorHAnsi"/>
              </w:rPr>
            </w:pPr>
          </w:p>
        </w:tc>
      </w:tr>
      <w:tr w:rsidR="00F5445A" w:rsidRPr="00EF727A" w14:paraId="18E94E64" w14:textId="77777777" w:rsidTr="00F5445A">
        <w:trPr>
          <w:trHeight w:val="451"/>
        </w:trPr>
        <w:tc>
          <w:tcPr>
            <w:tcW w:w="1335" w:type="dxa"/>
          </w:tcPr>
          <w:p w14:paraId="0DCF0D5B" w14:textId="218DDA15" w:rsidR="00F5445A" w:rsidRDefault="00F5445A" w:rsidP="00B322B4">
            <w:pPr>
              <w:rPr>
                <w:rFonts w:asciiTheme="minorHAnsi" w:hAnsiTheme="minorHAnsi"/>
              </w:rPr>
            </w:pPr>
            <w:r>
              <w:rPr>
                <w:rFonts w:asciiTheme="minorHAnsi" w:hAnsiTheme="minorHAnsi"/>
              </w:rPr>
              <w:t>2023</w:t>
            </w:r>
          </w:p>
        </w:tc>
        <w:tc>
          <w:tcPr>
            <w:tcW w:w="3255" w:type="dxa"/>
          </w:tcPr>
          <w:p w14:paraId="032F92EA" w14:textId="77777777" w:rsidR="00F5445A" w:rsidRDefault="00F5445A" w:rsidP="004A39EC">
            <w:pPr>
              <w:rPr>
                <w:rFonts w:asciiTheme="minorHAnsi" w:hAnsiTheme="minorHAnsi"/>
              </w:rPr>
            </w:pPr>
            <w:r w:rsidRPr="00AA4C9C">
              <w:rPr>
                <w:rFonts w:asciiTheme="minorHAnsi" w:hAnsiTheme="minorHAnsi"/>
                <w:b/>
                <w:bCs/>
              </w:rPr>
              <w:t>Key stage 4 destination measures.</w:t>
            </w:r>
            <w:r w:rsidRPr="00AA4C9C">
              <w:rPr>
                <w:rFonts w:asciiTheme="minorHAnsi" w:hAnsiTheme="minorHAnsi"/>
              </w:rPr>
              <w:br/>
            </w:r>
            <w:r w:rsidRPr="00032FBC">
              <w:rPr>
                <w:rFonts w:asciiTheme="minorHAnsi" w:hAnsiTheme="minorHAnsi"/>
                <w:i/>
                <w:iCs/>
              </w:rPr>
              <w:t>Government of the United Kingdom (gov.uk)</w:t>
            </w:r>
            <w:r w:rsidRPr="00AA4C9C">
              <w:rPr>
                <w:rFonts w:asciiTheme="minorHAnsi" w:hAnsiTheme="minorHAnsi"/>
              </w:rPr>
              <w:t>, 2023</w:t>
            </w:r>
          </w:p>
          <w:p w14:paraId="592595BF" w14:textId="50BBB10D" w:rsidR="00F5445A" w:rsidRDefault="00B01C6F" w:rsidP="004A39EC">
            <w:pPr>
              <w:rPr>
                <w:rFonts w:asciiTheme="minorHAnsi" w:hAnsiTheme="minorHAnsi"/>
              </w:rPr>
            </w:pPr>
            <w:hyperlink r:id="rId84" w:history="1">
              <w:r w:rsidR="00F5445A" w:rsidRPr="005D6BEF">
                <w:rPr>
                  <w:rStyle w:val="Hyperlink"/>
                  <w:rFonts w:asciiTheme="minorHAnsi" w:hAnsiTheme="minorHAnsi"/>
                </w:rPr>
                <w:t>https://explore-education-statistics.service.gov.uk/find-statistics/key-stage-4-destination-measures</w:t>
              </w:r>
            </w:hyperlink>
          </w:p>
          <w:p w14:paraId="5B402437" w14:textId="2467950D" w:rsidR="00F5445A" w:rsidRPr="00AA4C9C" w:rsidRDefault="00F5445A" w:rsidP="004A39EC">
            <w:pPr>
              <w:rPr>
                <w:rFonts w:asciiTheme="minorHAnsi" w:hAnsiTheme="minorHAnsi"/>
              </w:rPr>
            </w:pPr>
          </w:p>
        </w:tc>
        <w:tc>
          <w:tcPr>
            <w:tcW w:w="3544" w:type="dxa"/>
          </w:tcPr>
          <w:p w14:paraId="46BA28BF" w14:textId="2E88EE3F" w:rsidR="00F5445A" w:rsidRPr="001A4B5B" w:rsidRDefault="00F5445A" w:rsidP="00B322B4">
            <w:pPr>
              <w:rPr>
                <w:rFonts w:asciiTheme="minorHAnsi" w:hAnsiTheme="minorHAnsi"/>
              </w:rPr>
            </w:pPr>
            <w:r w:rsidRPr="001A4B5B">
              <w:rPr>
                <w:rFonts w:asciiTheme="minorHAnsi" w:hAnsiTheme="minorHAnsi"/>
              </w:rPr>
              <w:t>Academic year 2021/22</w:t>
            </w:r>
          </w:p>
        </w:tc>
        <w:tc>
          <w:tcPr>
            <w:tcW w:w="1290" w:type="dxa"/>
          </w:tcPr>
          <w:p w14:paraId="6EBA0E43" w14:textId="2E6351F5" w:rsidR="00F5445A" w:rsidRDefault="00F5445A" w:rsidP="00B322B4">
            <w:pPr>
              <w:rPr>
                <w:rFonts w:asciiTheme="minorHAnsi" w:hAnsiTheme="minorHAnsi"/>
              </w:rPr>
            </w:pPr>
            <w:r>
              <w:rPr>
                <w:rFonts w:asciiTheme="minorHAnsi" w:hAnsiTheme="minorHAnsi"/>
              </w:rPr>
              <w:t>Statistics and data</w:t>
            </w:r>
          </w:p>
        </w:tc>
        <w:tc>
          <w:tcPr>
            <w:tcW w:w="5083" w:type="dxa"/>
          </w:tcPr>
          <w:p w14:paraId="43EA1F98" w14:textId="77777777" w:rsidR="00F5445A" w:rsidRPr="002D1A19" w:rsidRDefault="00F5445A" w:rsidP="00E40E65">
            <w:pPr>
              <w:pStyle w:val="ListParagraph"/>
              <w:numPr>
                <w:ilvl w:val="0"/>
                <w:numId w:val="39"/>
              </w:numPr>
              <w:ind w:left="142" w:hanging="142"/>
              <w:rPr>
                <w:rFonts w:asciiTheme="minorHAnsi" w:hAnsiTheme="minorHAnsi"/>
              </w:rPr>
            </w:pPr>
            <w:r w:rsidRPr="002D1A19">
              <w:rPr>
                <w:rFonts w:asciiTheme="minorHAnsi" w:hAnsiTheme="minorHAnsi"/>
              </w:rPr>
              <w:t xml:space="preserve">Pupils from Gypsy Roma backgrounds were least likely to sustain an education destination. </w:t>
            </w:r>
          </w:p>
          <w:p w14:paraId="07CADFDE" w14:textId="77777777" w:rsidR="00F5445A" w:rsidRPr="002D1A19" w:rsidRDefault="00F5445A" w:rsidP="00E40E65">
            <w:pPr>
              <w:pStyle w:val="ListParagraph"/>
              <w:numPr>
                <w:ilvl w:val="0"/>
                <w:numId w:val="39"/>
              </w:numPr>
              <w:ind w:left="142" w:hanging="142"/>
              <w:rPr>
                <w:rFonts w:asciiTheme="minorHAnsi" w:hAnsiTheme="minorHAnsi"/>
              </w:rPr>
            </w:pPr>
            <w:r w:rsidRPr="002D1A19">
              <w:rPr>
                <w:rFonts w:asciiTheme="minorHAnsi" w:hAnsiTheme="minorHAnsi"/>
              </w:rPr>
              <w:t xml:space="preserve">Pupils from Gypsy Roma and Traveller of Irish Heritage backgrounds were most likely to sustain employment destinations. These two groups are relatively </w:t>
            </w:r>
            <w:proofErr w:type="gramStart"/>
            <w:r w:rsidRPr="002D1A19">
              <w:rPr>
                <w:rFonts w:asciiTheme="minorHAnsi" w:hAnsiTheme="minorHAnsi"/>
              </w:rPr>
              <w:t>small</w:t>
            </w:r>
            <w:proofErr w:type="gramEnd"/>
            <w:r w:rsidRPr="002D1A19">
              <w:rPr>
                <w:rFonts w:asciiTheme="minorHAnsi" w:hAnsiTheme="minorHAnsi"/>
              </w:rPr>
              <w:t xml:space="preserve"> and their outcomes are volatile between years. </w:t>
            </w:r>
          </w:p>
          <w:p w14:paraId="72C2093D" w14:textId="5926A31F" w:rsidR="00F5445A" w:rsidRPr="002D1A19" w:rsidRDefault="00F5445A" w:rsidP="00A5786D">
            <w:pPr>
              <w:rPr>
                <w:rFonts w:asciiTheme="minorHAnsi" w:hAnsiTheme="minorHAnsi"/>
              </w:rPr>
            </w:pPr>
          </w:p>
        </w:tc>
      </w:tr>
      <w:tr w:rsidR="00F5445A" w:rsidRPr="00EF727A" w14:paraId="714100B4" w14:textId="77777777" w:rsidTr="00F5445A">
        <w:trPr>
          <w:trHeight w:val="451"/>
        </w:trPr>
        <w:tc>
          <w:tcPr>
            <w:tcW w:w="1335" w:type="dxa"/>
          </w:tcPr>
          <w:p w14:paraId="51B6FE64" w14:textId="1F0033E1" w:rsidR="00F5445A" w:rsidRDefault="00F5445A" w:rsidP="00B322B4">
            <w:pPr>
              <w:rPr>
                <w:rFonts w:asciiTheme="minorHAnsi" w:hAnsiTheme="minorHAnsi"/>
              </w:rPr>
            </w:pPr>
            <w:r>
              <w:rPr>
                <w:rFonts w:asciiTheme="minorHAnsi" w:hAnsiTheme="minorHAnsi"/>
              </w:rPr>
              <w:t>2023</w:t>
            </w:r>
          </w:p>
        </w:tc>
        <w:tc>
          <w:tcPr>
            <w:tcW w:w="3255" w:type="dxa"/>
          </w:tcPr>
          <w:p w14:paraId="62F475C9" w14:textId="77777777" w:rsidR="00F5445A" w:rsidRDefault="00F5445A" w:rsidP="002B3A00">
            <w:pPr>
              <w:rPr>
                <w:rFonts w:asciiTheme="minorHAnsi" w:hAnsiTheme="minorHAnsi"/>
              </w:rPr>
            </w:pPr>
            <w:r w:rsidRPr="00E153DD">
              <w:rPr>
                <w:rFonts w:asciiTheme="minorHAnsi" w:hAnsiTheme="minorHAnsi"/>
                <w:b/>
                <w:bCs/>
              </w:rPr>
              <w:t>Permanent exclusions.</w:t>
            </w:r>
            <w:r w:rsidRPr="00E153DD">
              <w:rPr>
                <w:rFonts w:asciiTheme="minorHAnsi" w:hAnsiTheme="minorHAnsi"/>
              </w:rPr>
              <w:br/>
            </w:r>
            <w:r w:rsidRPr="00032FBC">
              <w:rPr>
                <w:rFonts w:asciiTheme="minorHAnsi" w:hAnsiTheme="minorHAnsi"/>
                <w:i/>
                <w:iCs/>
              </w:rPr>
              <w:t>Department for Education (DfE)</w:t>
            </w:r>
            <w:r w:rsidRPr="00E153DD">
              <w:rPr>
                <w:rFonts w:asciiTheme="minorHAnsi" w:hAnsiTheme="minorHAnsi"/>
              </w:rPr>
              <w:t>, 2023</w:t>
            </w:r>
          </w:p>
          <w:p w14:paraId="5E6C3AFB" w14:textId="1CFF486F" w:rsidR="00F5445A" w:rsidRDefault="00B01C6F" w:rsidP="002B3A00">
            <w:pPr>
              <w:rPr>
                <w:rFonts w:asciiTheme="minorHAnsi" w:hAnsiTheme="minorHAnsi"/>
              </w:rPr>
            </w:pPr>
            <w:hyperlink r:id="rId85" w:history="1">
              <w:r w:rsidR="00F5445A" w:rsidRPr="00FF0E35">
                <w:rPr>
                  <w:rStyle w:val="Hyperlink"/>
                  <w:rFonts w:asciiTheme="minorHAnsi" w:hAnsiTheme="minorHAnsi"/>
                </w:rPr>
                <w:t>https://www.ethnicity-facts-figures.service.gov.uk/education-skills-and-training/absence-and-exclusions/permanent-exclusions/latest</w:t>
              </w:r>
            </w:hyperlink>
          </w:p>
          <w:p w14:paraId="744A1D97" w14:textId="44609510" w:rsidR="00F5445A" w:rsidRPr="00E153DD" w:rsidRDefault="00F5445A" w:rsidP="002B3A00">
            <w:pPr>
              <w:rPr>
                <w:rFonts w:asciiTheme="minorHAnsi" w:hAnsiTheme="minorHAnsi"/>
              </w:rPr>
            </w:pPr>
          </w:p>
        </w:tc>
        <w:tc>
          <w:tcPr>
            <w:tcW w:w="3544" w:type="dxa"/>
          </w:tcPr>
          <w:p w14:paraId="5A5E0CD6" w14:textId="549108F7" w:rsidR="00F5445A" w:rsidRPr="00BD4DA6" w:rsidRDefault="00F5445A" w:rsidP="000246C5">
            <w:pPr>
              <w:rPr>
                <w:rFonts w:asciiTheme="minorHAnsi" w:hAnsiTheme="minorHAnsi"/>
              </w:rPr>
            </w:pPr>
            <w:r w:rsidRPr="001A4B5B">
              <w:rPr>
                <w:rFonts w:asciiTheme="minorHAnsi" w:hAnsiTheme="minorHAnsi"/>
              </w:rPr>
              <w:t>Academic year 202</w:t>
            </w:r>
            <w:r>
              <w:rPr>
                <w:rFonts w:asciiTheme="minorHAnsi" w:hAnsiTheme="minorHAnsi"/>
              </w:rPr>
              <w:t>0</w:t>
            </w:r>
            <w:r w:rsidRPr="001A4B5B">
              <w:rPr>
                <w:rFonts w:asciiTheme="minorHAnsi" w:hAnsiTheme="minorHAnsi"/>
              </w:rPr>
              <w:t>/2</w:t>
            </w:r>
            <w:r>
              <w:rPr>
                <w:rFonts w:asciiTheme="minorHAnsi" w:hAnsiTheme="minorHAnsi"/>
              </w:rPr>
              <w:t>1. (</w:t>
            </w:r>
            <w:r w:rsidRPr="005B1CB9">
              <w:rPr>
                <w:rFonts w:asciiTheme="minorHAnsi" w:hAnsiTheme="minorHAnsi"/>
              </w:rPr>
              <w:t>Figures for the white Gypsy and Roma group and the Traveller of Irish Heritage group are based on small numbers of pupils, which means reliable generalisations are difficult to make.</w:t>
            </w:r>
            <w:r>
              <w:rPr>
                <w:rFonts w:asciiTheme="minorHAnsi" w:hAnsiTheme="minorHAnsi"/>
              </w:rPr>
              <w:t>)</w:t>
            </w:r>
          </w:p>
        </w:tc>
        <w:tc>
          <w:tcPr>
            <w:tcW w:w="1290" w:type="dxa"/>
          </w:tcPr>
          <w:p w14:paraId="651F45A2" w14:textId="3E39AFDC" w:rsidR="00F5445A" w:rsidRDefault="00F5445A" w:rsidP="00B322B4">
            <w:pPr>
              <w:rPr>
                <w:rFonts w:asciiTheme="minorHAnsi" w:hAnsiTheme="minorHAnsi"/>
              </w:rPr>
            </w:pPr>
            <w:r>
              <w:rPr>
                <w:rFonts w:asciiTheme="minorHAnsi" w:hAnsiTheme="minorHAnsi"/>
              </w:rPr>
              <w:t>Statistics and data</w:t>
            </w:r>
          </w:p>
        </w:tc>
        <w:tc>
          <w:tcPr>
            <w:tcW w:w="5083" w:type="dxa"/>
          </w:tcPr>
          <w:p w14:paraId="6E4DCBF3" w14:textId="77777777" w:rsidR="00F5445A" w:rsidRPr="002D1A19" w:rsidRDefault="00F5445A" w:rsidP="00E40E65">
            <w:pPr>
              <w:pStyle w:val="ListParagraph"/>
              <w:numPr>
                <w:ilvl w:val="0"/>
                <w:numId w:val="42"/>
              </w:numPr>
              <w:ind w:left="142" w:hanging="142"/>
              <w:rPr>
                <w:rFonts w:asciiTheme="minorHAnsi" w:hAnsiTheme="minorHAnsi"/>
              </w:rPr>
            </w:pPr>
            <w:r w:rsidRPr="002D1A19">
              <w:rPr>
                <w:rFonts w:asciiTheme="minorHAnsi" w:hAnsiTheme="minorHAnsi"/>
              </w:rPr>
              <w:t>White Gypsy and Roma pupils had the highest permanent exclusion rates in the 2020 to 2021 school year, 0.18%, or 18 exclusions per 10,000 pupils.</w:t>
            </w:r>
          </w:p>
          <w:p w14:paraId="39962309" w14:textId="77777777" w:rsidR="00F5445A" w:rsidRPr="002D1A19" w:rsidRDefault="00F5445A" w:rsidP="00E40E65">
            <w:pPr>
              <w:pStyle w:val="ListParagraph"/>
              <w:numPr>
                <w:ilvl w:val="0"/>
                <w:numId w:val="42"/>
              </w:numPr>
              <w:ind w:left="142" w:hanging="142"/>
              <w:rPr>
                <w:rFonts w:asciiTheme="minorHAnsi" w:hAnsiTheme="minorHAnsi"/>
              </w:rPr>
            </w:pPr>
            <w:r w:rsidRPr="002D1A19">
              <w:rPr>
                <w:rFonts w:asciiTheme="minorHAnsi" w:hAnsiTheme="minorHAnsi"/>
              </w:rPr>
              <w:t>Out of all ethnic groups and types of school, the highest rates were among white Gypsy and Roma pupils in secondary schools (0.46%, or 46 exclusions per 10,000 pupils) and special schools (0.40%, or 40 exclusions per 10,000 pupils).</w:t>
            </w:r>
          </w:p>
          <w:p w14:paraId="4FCAF08D" w14:textId="77777777" w:rsidR="00F5445A" w:rsidRPr="002D1A19" w:rsidRDefault="00F5445A" w:rsidP="00E40E65">
            <w:pPr>
              <w:pStyle w:val="ListParagraph"/>
              <w:numPr>
                <w:ilvl w:val="0"/>
                <w:numId w:val="42"/>
              </w:numPr>
              <w:ind w:left="142" w:hanging="142"/>
              <w:rPr>
                <w:rFonts w:asciiTheme="minorHAnsi" w:hAnsiTheme="minorHAnsi"/>
              </w:rPr>
            </w:pPr>
            <w:r w:rsidRPr="002D1A19">
              <w:rPr>
                <w:rFonts w:asciiTheme="minorHAnsi" w:hAnsiTheme="minorHAnsi"/>
              </w:rPr>
              <w:t>The next highest rates were among mixed Irish Traveller pupils in secondary schools (0.29%, or 29 exclusions per 10,000 pupils).</w:t>
            </w:r>
          </w:p>
          <w:p w14:paraId="7BBF3429" w14:textId="77777777" w:rsidR="00F5445A" w:rsidRPr="002D1A19" w:rsidRDefault="00F5445A" w:rsidP="002D1A19">
            <w:pPr>
              <w:rPr>
                <w:rFonts w:asciiTheme="minorHAnsi" w:hAnsiTheme="minorHAnsi"/>
              </w:rPr>
            </w:pPr>
          </w:p>
        </w:tc>
      </w:tr>
      <w:tr w:rsidR="00F5445A" w:rsidRPr="00EF727A" w14:paraId="7188A0C1" w14:textId="77777777" w:rsidTr="00F5445A">
        <w:trPr>
          <w:trHeight w:val="451"/>
        </w:trPr>
        <w:tc>
          <w:tcPr>
            <w:tcW w:w="1335" w:type="dxa"/>
          </w:tcPr>
          <w:p w14:paraId="34368AF4" w14:textId="5A2225D0" w:rsidR="00F5445A" w:rsidRDefault="00F5445A" w:rsidP="00B322B4">
            <w:pPr>
              <w:rPr>
                <w:rFonts w:asciiTheme="minorHAnsi" w:hAnsiTheme="minorHAnsi"/>
              </w:rPr>
            </w:pPr>
            <w:r>
              <w:rPr>
                <w:rFonts w:asciiTheme="minorHAnsi" w:hAnsiTheme="minorHAnsi"/>
              </w:rPr>
              <w:t>2022</w:t>
            </w:r>
          </w:p>
        </w:tc>
        <w:tc>
          <w:tcPr>
            <w:tcW w:w="3255" w:type="dxa"/>
          </w:tcPr>
          <w:p w14:paraId="2DB72B13" w14:textId="77777777" w:rsidR="00F5445A" w:rsidRDefault="00F5445A" w:rsidP="002B3A00">
            <w:pPr>
              <w:rPr>
                <w:rFonts w:asciiTheme="minorHAnsi" w:hAnsiTheme="minorHAnsi"/>
              </w:rPr>
            </w:pPr>
            <w:r w:rsidRPr="002B3A00">
              <w:rPr>
                <w:rFonts w:asciiTheme="minorHAnsi" w:hAnsiTheme="minorHAnsi"/>
                <w:b/>
                <w:bCs/>
              </w:rPr>
              <w:t>Post-16 education outcomes by ethnicity in England.</w:t>
            </w:r>
            <w:r w:rsidRPr="002B3A00">
              <w:rPr>
                <w:rFonts w:asciiTheme="minorHAnsi" w:hAnsiTheme="minorHAnsi"/>
              </w:rPr>
              <w:br/>
            </w:r>
            <w:r w:rsidRPr="002B3A00">
              <w:rPr>
                <w:rFonts w:asciiTheme="minorHAnsi" w:hAnsiTheme="minorHAnsi"/>
                <w:i/>
                <w:iCs/>
              </w:rPr>
              <w:t>Department for Education (DfE)</w:t>
            </w:r>
            <w:r w:rsidRPr="002B3A00">
              <w:rPr>
                <w:rFonts w:asciiTheme="minorHAnsi" w:hAnsiTheme="minorHAnsi"/>
              </w:rPr>
              <w:t>, 2022</w:t>
            </w:r>
          </w:p>
          <w:p w14:paraId="1C8AA23E" w14:textId="483B3767" w:rsidR="00F5445A" w:rsidRDefault="00B01C6F" w:rsidP="002B3A00">
            <w:pPr>
              <w:rPr>
                <w:rFonts w:asciiTheme="minorHAnsi" w:hAnsiTheme="minorHAnsi"/>
              </w:rPr>
            </w:pPr>
            <w:hyperlink r:id="rId86" w:history="1">
              <w:r w:rsidR="00F5445A" w:rsidRPr="005D6BEF">
                <w:rPr>
                  <w:rStyle w:val="Hyperlink"/>
                  <w:rFonts w:asciiTheme="minorHAnsi" w:hAnsiTheme="minorHAnsi"/>
                </w:rPr>
                <w:t>https://www.gov.uk/government/publications/post-16-education-outcomes-by-ethnicity-in-england</w:t>
              </w:r>
            </w:hyperlink>
          </w:p>
          <w:p w14:paraId="2B7D8DD4" w14:textId="77777777" w:rsidR="00F5445A" w:rsidRPr="00621156" w:rsidRDefault="00F5445A" w:rsidP="00621156">
            <w:pPr>
              <w:rPr>
                <w:rFonts w:asciiTheme="minorHAnsi" w:hAnsiTheme="minorHAnsi"/>
                <w:b/>
                <w:bCs/>
              </w:rPr>
            </w:pPr>
          </w:p>
        </w:tc>
        <w:tc>
          <w:tcPr>
            <w:tcW w:w="3544" w:type="dxa"/>
          </w:tcPr>
          <w:p w14:paraId="0AB6DA08" w14:textId="5B16F8AC" w:rsidR="00F5445A" w:rsidRPr="00BD4DA6" w:rsidRDefault="00F5445A" w:rsidP="00B322B4">
            <w:pPr>
              <w:rPr>
                <w:rFonts w:asciiTheme="minorHAnsi" w:hAnsiTheme="minorHAnsi"/>
              </w:rPr>
            </w:pPr>
            <w:r w:rsidRPr="00BD4DA6">
              <w:rPr>
                <w:rFonts w:asciiTheme="minorHAnsi" w:hAnsiTheme="minorHAnsi"/>
              </w:rPr>
              <w:t>Includes attainment and participation data by ethnicity from post-16, higher and further education, and training.</w:t>
            </w:r>
          </w:p>
        </w:tc>
        <w:tc>
          <w:tcPr>
            <w:tcW w:w="1290" w:type="dxa"/>
          </w:tcPr>
          <w:p w14:paraId="23D71A7B" w14:textId="4A46F76F" w:rsidR="00F5445A" w:rsidRDefault="00F5445A" w:rsidP="00B322B4">
            <w:pPr>
              <w:rPr>
                <w:rFonts w:asciiTheme="minorHAnsi" w:hAnsiTheme="minorHAnsi"/>
              </w:rPr>
            </w:pPr>
            <w:r>
              <w:rPr>
                <w:rFonts w:asciiTheme="minorHAnsi" w:hAnsiTheme="minorHAnsi"/>
              </w:rPr>
              <w:t>Report</w:t>
            </w:r>
          </w:p>
        </w:tc>
        <w:tc>
          <w:tcPr>
            <w:tcW w:w="5083" w:type="dxa"/>
          </w:tcPr>
          <w:p w14:paraId="38379632" w14:textId="77777777" w:rsidR="00F5445A" w:rsidRPr="00DD2D03" w:rsidRDefault="00F5445A" w:rsidP="00E40E65">
            <w:pPr>
              <w:pStyle w:val="ListParagraph"/>
              <w:numPr>
                <w:ilvl w:val="0"/>
                <w:numId w:val="41"/>
              </w:numPr>
              <w:ind w:left="142" w:hanging="142"/>
              <w:rPr>
                <w:rFonts w:asciiTheme="minorHAnsi" w:hAnsiTheme="minorHAnsi"/>
              </w:rPr>
            </w:pPr>
            <w:r w:rsidRPr="00DD2D03">
              <w:rPr>
                <w:rFonts w:asciiTheme="minorHAnsi" w:hAnsiTheme="minorHAnsi"/>
              </w:rPr>
              <w:t>Nearly all pupils go into employment, additional education or training following KS4, as required by law. This is true across ethnic groups, except for Gypsy, Roma and Irish Traveller pupils.</w:t>
            </w:r>
          </w:p>
          <w:p w14:paraId="4789BD94" w14:textId="77777777" w:rsidR="00F5445A" w:rsidRPr="00DD2D03" w:rsidRDefault="00F5445A" w:rsidP="00E40E65">
            <w:pPr>
              <w:pStyle w:val="ListParagraph"/>
              <w:numPr>
                <w:ilvl w:val="0"/>
                <w:numId w:val="41"/>
              </w:numPr>
              <w:ind w:left="142" w:hanging="142"/>
              <w:rPr>
                <w:rFonts w:asciiTheme="minorHAnsi" w:hAnsiTheme="minorHAnsi"/>
              </w:rPr>
            </w:pPr>
            <w:r w:rsidRPr="00DD2D03">
              <w:rPr>
                <w:rFonts w:asciiTheme="minorHAnsi" w:hAnsiTheme="minorHAnsi"/>
              </w:rPr>
              <w:t xml:space="preserve">At age 16, 94% of all pupils go directly into some form of employment, education, or training. This rate is over 90% in all ethnic groups, except for Gypsy, Roma (68%) and Irish Traveller (74%). </w:t>
            </w:r>
          </w:p>
          <w:p w14:paraId="0A3AA033" w14:textId="77777777" w:rsidR="00F5445A" w:rsidRPr="00DD2D03" w:rsidRDefault="00F5445A" w:rsidP="00E40E65">
            <w:pPr>
              <w:pStyle w:val="ListParagraph"/>
              <w:numPr>
                <w:ilvl w:val="0"/>
                <w:numId w:val="41"/>
              </w:numPr>
              <w:ind w:left="142" w:hanging="142"/>
              <w:rPr>
                <w:rFonts w:asciiTheme="minorHAnsi" w:hAnsiTheme="minorHAnsi"/>
              </w:rPr>
            </w:pPr>
            <w:r w:rsidRPr="00DD2D03">
              <w:rPr>
                <w:rFonts w:asciiTheme="minorHAnsi" w:hAnsiTheme="minorHAnsi"/>
              </w:rPr>
              <w:t>Following 16-18 study, around 4 in 5 pupils go into employment, education, or training. Gypsy, Roma (49%) and Irish Traveller (59%) pupils remain the most significant outliers.</w:t>
            </w:r>
          </w:p>
          <w:p w14:paraId="0E1FB5A8" w14:textId="77777777" w:rsidR="00F5445A" w:rsidRPr="003D7340" w:rsidRDefault="00F5445A" w:rsidP="00A5786D">
            <w:pPr>
              <w:rPr>
                <w:rFonts w:asciiTheme="minorHAnsi" w:hAnsiTheme="minorHAnsi"/>
                <w:b/>
                <w:bCs/>
              </w:rPr>
            </w:pPr>
          </w:p>
        </w:tc>
      </w:tr>
      <w:tr w:rsidR="00F5445A" w:rsidRPr="00EF727A" w14:paraId="7B68C498" w14:textId="77777777" w:rsidTr="00F5445A">
        <w:trPr>
          <w:trHeight w:val="451"/>
        </w:trPr>
        <w:tc>
          <w:tcPr>
            <w:tcW w:w="1335" w:type="dxa"/>
          </w:tcPr>
          <w:p w14:paraId="3ABBCCB2" w14:textId="6549C5E7" w:rsidR="00F5445A" w:rsidRDefault="00F5445A" w:rsidP="00B322B4">
            <w:pPr>
              <w:rPr>
                <w:rFonts w:asciiTheme="minorHAnsi" w:hAnsiTheme="minorHAnsi"/>
              </w:rPr>
            </w:pPr>
            <w:r>
              <w:rPr>
                <w:rFonts w:asciiTheme="minorHAnsi" w:hAnsiTheme="minorHAnsi"/>
              </w:rPr>
              <w:t>2023</w:t>
            </w:r>
          </w:p>
        </w:tc>
        <w:tc>
          <w:tcPr>
            <w:tcW w:w="3255" w:type="dxa"/>
          </w:tcPr>
          <w:p w14:paraId="41BD31D8" w14:textId="77777777" w:rsidR="00F5445A" w:rsidRDefault="00F5445A" w:rsidP="00621156">
            <w:pPr>
              <w:rPr>
                <w:rFonts w:asciiTheme="minorHAnsi" w:hAnsiTheme="minorHAnsi"/>
              </w:rPr>
            </w:pPr>
            <w:r w:rsidRPr="00621156">
              <w:rPr>
                <w:rFonts w:asciiTheme="minorHAnsi" w:hAnsiTheme="minorHAnsi"/>
                <w:b/>
                <w:bCs/>
              </w:rPr>
              <w:t>Education inequalities facing Gypsies, Roma and Travellers in England.</w:t>
            </w:r>
            <w:r w:rsidRPr="00621156">
              <w:rPr>
                <w:rFonts w:asciiTheme="minorHAnsi" w:hAnsiTheme="minorHAnsi"/>
              </w:rPr>
              <w:br/>
              <w:t xml:space="preserve">Abbie Kirkby, Emma Whitcombe, Emma Nuttall. </w:t>
            </w:r>
            <w:r w:rsidRPr="00621156">
              <w:rPr>
                <w:rFonts w:asciiTheme="minorHAnsi" w:hAnsiTheme="minorHAnsi"/>
                <w:i/>
                <w:iCs/>
              </w:rPr>
              <w:t>Friends, Families and Travellers (FFT)</w:t>
            </w:r>
            <w:r w:rsidRPr="00621156">
              <w:rPr>
                <w:rFonts w:asciiTheme="minorHAnsi" w:hAnsiTheme="minorHAnsi"/>
              </w:rPr>
              <w:t>, 2023</w:t>
            </w:r>
          </w:p>
          <w:p w14:paraId="17F32097" w14:textId="672D73C3" w:rsidR="00F5445A" w:rsidRDefault="00B01C6F" w:rsidP="00621156">
            <w:pPr>
              <w:rPr>
                <w:rFonts w:asciiTheme="minorHAnsi" w:hAnsiTheme="minorHAnsi"/>
              </w:rPr>
            </w:pPr>
            <w:hyperlink r:id="rId87" w:history="1">
              <w:r w:rsidR="00F5445A" w:rsidRPr="00E61082">
                <w:rPr>
                  <w:rStyle w:val="Hyperlink"/>
                  <w:rFonts w:asciiTheme="minorHAnsi" w:hAnsiTheme="minorHAnsi"/>
                </w:rPr>
                <w:t>https://www.gypsy-traveller.org/wp-content/uploads/2023/10/Education-inequalities-faced-by-Gypsies-Roma-and-Travellers-in-England-briefing.pdf</w:t>
              </w:r>
            </w:hyperlink>
          </w:p>
          <w:p w14:paraId="51A8A307" w14:textId="77777777" w:rsidR="00F5445A" w:rsidRPr="00621156" w:rsidRDefault="00F5445A" w:rsidP="00F53736">
            <w:pPr>
              <w:rPr>
                <w:rFonts w:asciiTheme="minorHAnsi" w:hAnsiTheme="minorHAnsi"/>
              </w:rPr>
            </w:pPr>
          </w:p>
        </w:tc>
        <w:tc>
          <w:tcPr>
            <w:tcW w:w="3544" w:type="dxa"/>
          </w:tcPr>
          <w:p w14:paraId="4D831FA1" w14:textId="5F03E577" w:rsidR="00F5445A" w:rsidRPr="00C72801" w:rsidRDefault="00F5445A" w:rsidP="00B322B4">
            <w:pPr>
              <w:rPr>
                <w:rFonts w:asciiTheme="minorHAnsi" w:hAnsiTheme="minorHAnsi"/>
              </w:rPr>
            </w:pPr>
            <w:r w:rsidRPr="001A4B5B">
              <w:rPr>
                <w:rFonts w:asciiTheme="minorHAnsi" w:hAnsiTheme="minorHAnsi"/>
              </w:rPr>
              <w:t>Data and analysis on educational inequalities and the briefing offers recommendations</w:t>
            </w:r>
            <w:r>
              <w:t>.</w:t>
            </w:r>
          </w:p>
        </w:tc>
        <w:tc>
          <w:tcPr>
            <w:tcW w:w="1290" w:type="dxa"/>
          </w:tcPr>
          <w:p w14:paraId="3A614665" w14:textId="4ADDF788" w:rsidR="00F5445A" w:rsidRDefault="00F5445A" w:rsidP="00B322B4">
            <w:pPr>
              <w:rPr>
                <w:rFonts w:asciiTheme="minorHAnsi" w:hAnsiTheme="minorHAnsi"/>
              </w:rPr>
            </w:pPr>
            <w:r>
              <w:rPr>
                <w:rFonts w:asciiTheme="minorHAnsi" w:hAnsiTheme="minorHAnsi"/>
              </w:rPr>
              <w:t>Report</w:t>
            </w:r>
          </w:p>
        </w:tc>
        <w:tc>
          <w:tcPr>
            <w:tcW w:w="5083" w:type="dxa"/>
          </w:tcPr>
          <w:p w14:paraId="79A281C8" w14:textId="77777777" w:rsidR="00F5445A" w:rsidRPr="003D7340" w:rsidRDefault="00F5445A" w:rsidP="00A5786D">
            <w:pPr>
              <w:rPr>
                <w:rFonts w:asciiTheme="minorHAnsi" w:hAnsiTheme="minorHAnsi"/>
                <w:b/>
                <w:bCs/>
              </w:rPr>
            </w:pPr>
            <w:r w:rsidRPr="003D7340">
              <w:rPr>
                <w:rFonts w:asciiTheme="minorHAnsi" w:hAnsiTheme="minorHAnsi"/>
                <w:b/>
                <w:bCs/>
              </w:rPr>
              <w:t>Key issues:</w:t>
            </w:r>
          </w:p>
          <w:p w14:paraId="6A59CC31" w14:textId="77777777" w:rsidR="00F5445A" w:rsidRPr="003D7340" w:rsidRDefault="00F5445A" w:rsidP="00E40E65">
            <w:pPr>
              <w:pStyle w:val="ListParagraph"/>
              <w:numPr>
                <w:ilvl w:val="0"/>
                <w:numId w:val="33"/>
              </w:numPr>
              <w:ind w:left="142" w:hanging="142"/>
              <w:rPr>
                <w:rFonts w:asciiTheme="minorHAnsi" w:hAnsiTheme="minorHAnsi"/>
              </w:rPr>
            </w:pPr>
            <w:r w:rsidRPr="003D7340">
              <w:rPr>
                <w:rFonts w:asciiTheme="minorHAnsi" w:hAnsiTheme="minorHAnsi"/>
              </w:rPr>
              <w:t>Student drop-off rates are consistent through secondary education and are particularly high at key points in education, including entering secondary education, continuing to Year 11, and continuing to Years 12 and 13.</w:t>
            </w:r>
          </w:p>
          <w:p w14:paraId="11FB5B6E" w14:textId="77777777" w:rsidR="00F5445A" w:rsidRPr="003D7340" w:rsidRDefault="00F5445A" w:rsidP="00E40E65">
            <w:pPr>
              <w:pStyle w:val="ListParagraph"/>
              <w:numPr>
                <w:ilvl w:val="0"/>
                <w:numId w:val="33"/>
              </w:numPr>
              <w:ind w:left="142" w:hanging="142"/>
              <w:rPr>
                <w:rFonts w:asciiTheme="minorHAnsi" w:hAnsiTheme="minorHAnsi"/>
              </w:rPr>
            </w:pPr>
            <w:r w:rsidRPr="003D7340">
              <w:rPr>
                <w:rFonts w:asciiTheme="minorHAnsi" w:hAnsiTheme="minorHAnsi"/>
              </w:rPr>
              <w:t>Lack of inclusive teaching environments to acknowledge and celebrate Gypsy, Traveller and Roma cultures and histories.</w:t>
            </w:r>
          </w:p>
          <w:p w14:paraId="72EF4674" w14:textId="77777777" w:rsidR="00F5445A" w:rsidRPr="003D7340" w:rsidRDefault="00F5445A" w:rsidP="00E40E65">
            <w:pPr>
              <w:pStyle w:val="ListParagraph"/>
              <w:numPr>
                <w:ilvl w:val="0"/>
                <w:numId w:val="33"/>
              </w:numPr>
              <w:ind w:left="142" w:hanging="142"/>
              <w:rPr>
                <w:rFonts w:asciiTheme="minorHAnsi" w:hAnsiTheme="minorHAnsi"/>
              </w:rPr>
            </w:pPr>
            <w:r w:rsidRPr="003D7340">
              <w:rPr>
                <w:rFonts w:asciiTheme="minorHAnsi" w:hAnsiTheme="minorHAnsi"/>
              </w:rPr>
              <w:t>Large numbers of Gypsy, Roma and Traveller children are bullied at school.</w:t>
            </w:r>
          </w:p>
          <w:p w14:paraId="606EB285" w14:textId="77777777" w:rsidR="00F5445A" w:rsidRPr="003D7340" w:rsidRDefault="00F5445A" w:rsidP="00E40E65">
            <w:pPr>
              <w:pStyle w:val="ListParagraph"/>
              <w:numPr>
                <w:ilvl w:val="0"/>
                <w:numId w:val="33"/>
              </w:numPr>
              <w:ind w:left="142" w:hanging="142"/>
              <w:rPr>
                <w:rFonts w:asciiTheme="minorHAnsi" w:hAnsiTheme="minorHAnsi"/>
              </w:rPr>
            </w:pPr>
            <w:r w:rsidRPr="003D7340">
              <w:rPr>
                <w:rFonts w:asciiTheme="minorHAnsi" w:hAnsiTheme="minorHAnsi"/>
              </w:rPr>
              <w:t>Digital exclusion presents barriers to learning, where there is limited access to devices or sufficient parental digital literacy to assist with home learning.</w:t>
            </w:r>
          </w:p>
          <w:p w14:paraId="11C38531" w14:textId="77777777" w:rsidR="00F5445A" w:rsidRPr="003D7340" w:rsidRDefault="00F5445A" w:rsidP="00E40E65">
            <w:pPr>
              <w:pStyle w:val="ListParagraph"/>
              <w:numPr>
                <w:ilvl w:val="0"/>
                <w:numId w:val="33"/>
              </w:numPr>
              <w:ind w:left="142" w:hanging="142"/>
              <w:rPr>
                <w:rFonts w:asciiTheme="minorHAnsi" w:hAnsiTheme="minorHAnsi"/>
              </w:rPr>
            </w:pPr>
            <w:r w:rsidRPr="003D7340">
              <w:rPr>
                <w:rFonts w:asciiTheme="minorHAnsi" w:hAnsiTheme="minorHAnsi"/>
              </w:rPr>
              <w:t>The COVID-19 pandemic has further widened the attainment gap.</w:t>
            </w:r>
          </w:p>
          <w:p w14:paraId="14D9595B" w14:textId="77777777" w:rsidR="00F5445A" w:rsidRPr="003D7340" w:rsidRDefault="00F5445A" w:rsidP="00E40E65">
            <w:pPr>
              <w:pStyle w:val="ListParagraph"/>
              <w:numPr>
                <w:ilvl w:val="0"/>
                <w:numId w:val="33"/>
              </w:numPr>
              <w:ind w:left="142" w:hanging="142"/>
              <w:rPr>
                <w:rFonts w:asciiTheme="minorHAnsi" w:hAnsiTheme="minorHAnsi"/>
              </w:rPr>
            </w:pPr>
            <w:r w:rsidRPr="003D7340">
              <w:rPr>
                <w:rFonts w:asciiTheme="minorHAnsi" w:hAnsiTheme="minorHAnsi"/>
              </w:rPr>
              <w:t>Insufficient support and mechanisms for travelling families to access and maintain education.</w:t>
            </w:r>
          </w:p>
          <w:p w14:paraId="40D6618A" w14:textId="77777777" w:rsidR="00F5445A" w:rsidRPr="00F00FEB" w:rsidRDefault="00F5445A" w:rsidP="00D050CD">
            <w:pPr>
              <w:rPr>
                <w:rFonts w:asciiTheme="minorHAnsi" w:hAnsiTheme="minorHAnsi"/>
                <w:b/>
                <w:bCs/>
              </w:rPr>
            </w:pPr>
          </w:p>
        </w:tc>
      </w:tr>
      <w:tr w:rsidR="00F5445A" w:rsidRPr="00EF727A" w14:paraId="1379B4B6" w14:textId="77777777" w:rsidTr="00F5445A">
        <w:trPr>
          <w:trHeight w:val="451"/>
        </w:trPr>
        <w:tc>
          <w:tcPr>
            <w:tcW w:w="1335" w:type="dxa"/>
          </w:tcPr>
          <w:p w14:paraId="03E7545C" w14:textId="77777777" w:rsidR="00F5445A" w:rsidRDefault="00F5445A" w:rsidP="00177407">
            <w:pPr>
              <w:rPr>
                <w:rFonts w:asciiTheme="minorHAnsi" w:hAnsiTheme="minorHAnsi"/>
              </w:rPr>
            </w:pPr>
            <w:r>
              <w:rPr>
                <w:rFonts w:asciiTheme="minorHAnsi" w:hAnsiTheme="minorHAnsi"/>
              </w:rPr>
              <w:t>2021</w:t>
            </w:r>
          </w:p>
        </w:tc>
        <w:tc>
          <w:tcPr>
            <w:tcW w:w="3255" w:type="dxa"/>
          </w:tcPr>
          <w:p w14:paraId="5C9C0877" w14:textId="77777777" w:rsidR="00F5445A" w:rsidRDefault="00F5445A" w:rsidP="00177407">
            <w:pPr>
              <w:rPr>
                <w:rFonts w:asciiTheme="minorHAnsi" w:hAnsiTheme="minorHAnsi"/>
              </w:rPr>
            </w:pPr>
            <w:r w:rsidRPr="00C56559">
              <w:rPr>
                <w:rFonts w:asciiTheme="minorHAnsi" w:hAnsiTheme="minorHAnsi"/>
                <w:b/>
                <w:bCs/>
              </w:rPr>
              <w:t>Gypsy, Roma and Traveller access to Further Education: 14-16 provision, vocational qualifications, apprenticeships and A Levels.</w:t>
            </w:r>
            <w:r w:rsidRPr="00C56559">
              <w:rPr>
                <w:rFonts w:asciiTheme="minorHAnsi" w:hAnsiTheme="minorHAnsi"/>
              </w:rPr>
              <w:br/>
            </w:r>
            <w:r w:rsidRPr="00C56559">
              <w:rPr>
                <w:rFonts w:asciiTheme="minorHAnsi" w:hAnsiTheme="minorHAnsi"/>
                <w:i/>
                <w:iCs/>
              </w:rPr>
              <w:t>The Traveller Movement</w:t>
            </w:r>
            <w:r w:rsidRPr="00C56559">
              <w:rPr>
                <w:rFonts w:asciiTheme="minorHAnsi" w:hAnsiTheme="minorHAnsi"/>
              </w:rPr>
              <w:t>, 2021</w:t>
            </w:r>
          </w:p>
          <w:p w14:paraId="68FD9C2A" w14:textId="77777777" w:rsidR="00F5445A" w:rsidRDefault="00B01C6F" w:rsidP="00177407">
            <w:pPr>
              <w:rPr>
                <w:rFonts w:asciiTheme="minorHAnsi" w:hAnsiTheme="minorHAnsi"/>
              </w:rPr>
            </w:pPr>
            <w:hyperlink r:id="rId88" w:history="1">
              <w:r w:rsidR="00F5445A" w:rsidRPr="005D6BEF">
                <w:rPr>
                  <w:rStyle w:val="Hyperlink"/>
                  <w:rFonts w:asciiTheme="minorHAnsi" w:hAnsiTheme="minorHAnsi"/>
                </w:rPr>
                <w:t>https://wp-main.travellermovement.org.uk/wp-content/uploads/2021/08/TTM-GRT-access-to-Further-Education_2021.pdf</w:t>
              </w:r>
            </w:hyperlink>
          </w:p>
          <w:p w14:paraId="645CD66A" w14:textId="77777777" w:rsidR="00F5445A" w:rsidRPr="00C56559" w:rsidRDefault="00F5445A" w:rsidP="00177407">
            <w:pPr>
              <w:rPr>
                <w:rFonts w:asciiTheme="minorHAnsi" w:hAnsiTheme="minorHAnsi"/>
              </w:rPr>
            </w:pPr>
          </w:p>
        </w:tc>
        <w:tc>
          <w:tcPr>
            <w:tcW w:w="3544" w:type="dxa"/>
          </w:tcPr>
          <w:p w14:paraId="589A9492" w14:textId="77777777" w:rsidR="00F5445A" w:rsidRDefault="00F5445A" w:rsidP="00177407">
            <w:pPr>
              <w:rPr>
                <w:rFonts w:asciiTheme="minorHAnsi" w:hAnsiTheme="minorHAnsi"/>
              </w:rPr>
            </w:pPr>
            <w:r w:rsidRPr="008A3AE6">
              <w:rPr>
                <w:rFonts w:asciiTheme="minorHAnsi" w:hAnsiTheme="minorHAnsi"/>
              </w:rPr>
              <w:t>Reports on issues, structural challenges and barriers</w:t>
            </w:r>
            <w:r>
              <w:rPr>
                <w:rFonts w:asciiTheme="minorHAnsi" w:hAnsiTheme="minorHAnsi"/>
              </w:rPr>
              <w:t xml:space="preserve"> faced by GRT</w:t>
            </w:r>
            <w:r w:rsidRPr="008A3AE6">
              <w:rPr>
                <w:rFonts w:asciiTheme="minorHAnsi" w:hAnsiTheme="minorHAnsi"/>
              </w:rPr>
              <w:t xml:space="preserve"> in accessing Further Education puts forward recommendations.</w:t>
            </w:r>
          </w:p>
        </w:tc>
        <w:tc>
          <w:tcPr>
            <w:tcW w:w="1290" w:type="dxa"/>
          </w:tcPr>
          <w:p w14:paraId="3D428CBE" w14:textId="77777777" w:rsidR="00F5445A" w:rsidRDefault="00F5445A" w:rsidP="00177407">
            <w:pPr>
              <w:rPr>
                <w:rFonts w:asciiTheme="minorHAnsi" w:hAnsiTheme="minorHAnsi"/>
              </w:rPr>
            </w:pPr>
            <w:r>
              <w:rPr>
                <w:rFonts w:asciiTheme="minorHAnsi" w:hAnsiTheme="minorHAnsi"/>
              </w:rPr>
              <w:t>Report</w:t>
            </w:r>
          </w:p>
        </w:tc>
        <w:tc>
          <w:tcPr>
            <w:tcW w:w="5083" w:type="dxa"/>
          </w:tcPr>
          <w:p w14:paraId="3D1E177C" w14:textId="77777777" w:rsidR="00F5445A" w:rsidRPr="0022117C" w:rsidRDefault="00F5445A" w:rsidP="00177407">
            <w:pPr>
              <w:rPr>
                <w:rFonts w:asciiTheme="minorHAnsi" w:hAnsiTheme="minorHAnsi"/>
                <w:b/>
                <w:bCs/>
              </w:rPr>
            </w:pPr>
            <w:r w:rsidRPr="0022117C">
              <w:rPr>
                <w:rFonts w:asciiTheme="minorHAnsi" w:hAnsiTheme="minorHAnsi"/>
                <w:b/>
                <w:bCs/>
              </w:rPr>
              <w:t>14-16 Provision:</w:t>
            </w:r>
          </w:p>
          <w:p w14:paraId="4677CE4E" w14:textId="77777777" w:rsidR="00F5445A" w:rsidRPr="0022117C" w:rsidRDefault="00F5445A" w:rsidP="00E40E65">
            <w:pPr>
              <w:numPr>
                <w:ilvl w:val="0"/>
                <w:numId w:val="35"/>
              </w:numPr>
              <w:rPr>
                <w:rFonts w:asciiTheme="minorHAnsi" w:hAnsiTheme="minorHAnsi"/>
              </w:rPr>
            </w:pPr>
            <w:r w:rsidRPr="0022117C">
              <w:rPr>
                <w:rFonts w:asciiTheme="minorHAnsi" w:hAnsiTheme="minorHAnsi"/>
              </w:rPr>
              <w:t>Schools have limited funding for vocational qualifications.</w:t>
            </w:r>
          </w:p>
          <w:p w14:paraId="7D327381" w14:textId="77777777" w:rsidR="00F5445A" w:rsidRPr="0022117C" w:rsidRDefault="00F5445A" w:rsidP="00E40E65">
            <w:pPr>
              <w:numPr>
                <w:ilvl w:val="0"/>
                <w:numId w:val="35"/>
              </w:numPr>
              <w:rPr>
                <w:rFonts w:asciiTheme="minorHAnsi" w:hAnsiTheme="minorHAnsi"/>
              </w:rPr>
            </w:pPr>
            <w:r w:rsidRPr="0022117C">
              <w:rPr>
                <w:rFonts w:asciiTheme="minorHAnsi" w:hAnsiTheme="minorHAnsi"/>
              </w:rPr>
              <w:t>Higher numbers of GRT pupils drop out at the start of the examination year.</w:t>
            </w:r>
          </w:p>
          <w:p w14:paraId="13860EA8" w14:textId="77777777" w:rsidR="00F5445A" w:rsidRPr="0022117C" w:rsidRDefault="00F5445A" w:rsidP="00177407">
            <w:pPr>
              <w:rPr>
                <w:rFonts w:asciiTheme="minorHAnsi" w:hAnsiTheme="minorHAnsi"/>
                <w:b/>
                <w:bCs/>
              </w:rPr>
            </w:pPr>
            <w:r w:rsidRPr="0022117C">
              <w:rPr>
                <w:rFonts w:asciiTheme="minorHAnsi" w:hAnsiTheme="minorHAnsi"/>
                <w:b/>
                <w:bCs/>
              </w:rPr>
              <w:t>Vocational qualifications</w:t>
            </w:r>
          </w:p>
          <w:p w14:paraId="18ED0100" w14:textId="3C2A81C7" w:rsidR="00F5445A" w:rsidRPr="0022117C" w:rsidRDefault="00F5445A" w:rsidP="00E40E65">
            <w:pPr>
              <w:numPr>
                <w:ilvl w:val="0"/>
                <w:numId w:val="38"/>
              </w:numPr>
              <w:rPr>
                <w:rFonts w:asciiTheme="minorHAnsi" w:hAnsiTheme="minorHAnsi"/>
              </w:rPr>
            </w:pPr>
            <w:r w:rsidRPr="0022117C">
              <w:rPr>
                <w:rFonts w:asciiTheme="minorHAnsi" w:hAnsiTheme="minorHAnsi"/>
              </w:rPr>
              <w:t>Reduced funding available t</w:t>
            </w:r>
            <w:r>
              <w:rPr>
                <w:rFonts w:asciiTheme="minorHAnsi" w:hAnsiTheme="minorHAnsi"/>
              </w:rPr>
              <w:t>o t</w:t>
            </w:r>
            <w:r w:rsidRPr="0022117C">
              <w:rPr>
                <w:rFonts w:asciiTheme="minorHAnsi" w:hAnsiTheme="minorHAnsi"/>
              </w:rPr>
              <w:t>hose aged 19-25.</w:t>
            </w:r>
          </w:p>
          <w:p w14:paraId="574C18CB" w14:textId="77777777" w:rsidR="00F5445A" w:rsidRPr="0022117C" w:rsidRDefault="00F5445A" w:rsidP="00E40E65">
            <w:pPr>
              <w:numPr>
                <w:ilvl w:val="0"/>
                <w:numId w:val="38"/>
              </w:numPr>
              <w:rPr>
                <w:rFonts w:asciiTheme="minorHAnsi" w:hAnsiTheme="minorHAnsi"/>
              </w:rPr>
            </w:pPr>
            <w:r w:rsidRPr="0022117C">
              <w:rPr>
                <w:rFonts w:asciiTheme="minorHAnsi" w:hAnsiTheme="minorHAnsi"/>
              </w:rPr>
              <w:t xml:space="preserve">Loan scheme format can be off-putting for GRT people returning to education as an adult. </w:t>
            </w:r>
          </w:p>
          <w:p w14:paraId="1D5FFBA4" w14:textId="77777777" w:rsidR="00F5445A" w:rsidRPr="0022117C" w:rsidRDefault="00F5445A" w:rsidP="00177407">
            <w:pPr>
              <w:rPr>
                <w:rFonts w:asciiTheme="minorHAnsi" w:hAnsiTheme="minorHAnsi"/>
                <w:b/>
                <w:bCs/>
              </w:rPr>
            </w:pPr>
            <w:r w:rsidRPr="0022117C">
              <w:rPr>
                <w:rFonts w:asciiTheme="minorHAnsi" w:hAnsiTheme="minorHAnsi"/>
                <w:b/>
                <w:bCs/>
              </w:rPr>
              <w:t>Traineeships and apprenticeships</w:t>
            </w:r>
          </w:p>
          <w:p w14:paraId="06457888" w14:textId="77777777" w:rsidR="00F5445A" w:rsidRPr="0022117C" w:rsidRDefault="00F5445A" w:rsidP="00E40E65">
            <w:pPr>
              <w:numPr>
                <w:ilvl w:val="0"/>
                <w:numId w:val="37"/>
              </w:numPr>
              <w:rPr>
                <w:rFonts w:asciiTheme="minorHAnsi" w:hAnsiTheme="minorHAnsi"/>
              </w:rPr>
            </w:pPr>
            <w:r w:rsidRPr="0022117C">
              <w:rPr>
                <w:rFonts w:asciiTheme="minorHAnsi" w:hAnsiTheme="minorHAnsi"/>
              </w:rPr>
              <w:t>GRT pursuing traineeships and apprenticeships is low.</w:t>
            </w:r>
          </w:p>
          <w:p w14:paraId="322DA47E" w14:textId="77777777" w:rsidR="00F5445A" w:rsidRPr="0022117C" w:rsidRDefault="00F5445A" w:rsidP="00E40E65">
            <w:pPr>
              <w:numPr>
                <w:ilvl w:val="0"/>
                <w:numId w:val="37"/>
              </w:numPr>
              <w:rPr>
                <w:rFonts w:asciiTheme="minorHAnsi" w:hAnsiTheme="minorHAnsi"/>
              </w:rPr>
            </w:pPr>
            <w:r w:rsidRPr="0022117C">
              <w:rPr>
                <w:rFonts w:asciiTheme="minorHAnsi" w:hAnsiTheme="minorHAnsi"/>
              </w:rPr>
              <w:t>Progress is often prevented where GRT do not meet Maths and English requirements.</w:t>
            </w:r>
          </w:p>
          <w:p w14:paraId="1C0C3A43" w14:textId="77777777" w:rsidR="00F5445A" w:rsidRPr="0022117C" w:rsidRDefault="00F5445A" w:rsidP="00177407">
            <w:pPr>
              <w:rPr>
                <w:rFonts w:asciiTheme="minorHAnsi" w:hAnsiTheme="minorHAnsi"/>
              </w:rPr>
            </w:pPr>
            <w:r w:rsidRPr="0022117C">
              <w:rPr>
                <w:rFonts w:asciiTheme="minorHAnsi" w:hAnsiTheme="minorHAnsi"/>
                <w:b/>
                <w:bCs/>
              </w:rPr>
              <w:t>A Levels</w:t>
            </w:r>
          </w:p>
          <w:p w14:paraId="1C23D091" w14:textId="77777777" w:rsidR="00F5445A" w:rsidRPr="0022117C" w:rsidRDefault="00F5445A" w:rsidP="00E40E65">
            <w:pPr>
              <w:numPr>
                <w:ilvl w:val="0"/>
                <w:numId w:val="36"/>
              </w:numPr>
              <w:rPr>
                <w:rFonts w:asciiTheme="minorHAnsi" w:hAnsiTheme="minorHAnsi"/>
              </w:rPr>
            </w:pPr>
            <w:r w:rsidRPr="0022117C">
              <w:rPr>
                <w:rFonts w:asciiTheme="minorHAnsi" w:hAnsiTheme="minorHAnsi"/>
              </w:rPr>
              <w:t>Little data on this.</w:t>
            </w:r>
          </w:p>
          <w:p w14:paraId="2505154E" w14:textId="77777777" w:rsidR="00F5445A" w:rsidRPr="0022117C" w:rsidRDefault="00F5445A" w:rsidP="00E40E65">
            <w:pPr>
              <w:numPr>
                <w:ilvl w:val="0"/>
                <w:numId w:val="36"/>
              </w:numPr>
              <w:rPr>
                <w:rFonts w:asciiTheme="minorHAnsi" w:hAnsiTheme="minorHAnsi"/>
              </w:rPr>
            </w:pPr>
            <w:r w:rsidRPr="0022117C">
              <w:rPr>
                <w:rFonts w:asciiTheme="minorHAnsi" w:hAnsiTheme="minorHAnsi"/>
              </w:rPr>
              <w:t>Low prior attainment and low teacher expectations have negative impact on the access, uptake and experiences of these pupils.</w:t>
            </w:r>
          </w:p>
          <w:p w14:paraId="4F0F27E1" w14:textId="77777777" w:rsidR="00F5445A" w:rsidRPr="0022117C" w:rsidRDefault="00F5445A" w:rsidP="00177407">
            <w:pPr>
              <w:rPr>
                <w:rFonts w:asciiTheme="minorHAnsi" w:hAnsiTheme="minorHAnsi"/>
              </w:rPr>
            </w:pPr>
          </w:p>
        </w:tc>
      </w:tr>
      <w:tr w:rsidR="00F5445A" w:rsidRPr="00EF727A" w14:paraId="7D0120BD" w14:textId="77777777" w:rsidTr="00F5445A">
        <w:trPr>
          <w:trHeight w:val="451"/>
        </w:trPr>
        <w:tc>
          <w:tcPr>
            <w:tcW w:w="1335" w:type="dxa"/>
          </w:tcPr>
          <w:p w14:paraId="52381D19" w14:textId="6A879E4C" w:rsidR="00F5445A" w:rsidRDefault="00F5445A" w:rsidP="00B322B4">
            <w:pPr>
              <w:rPr>
                <w:rFonts w:asciiTheme="minorHAnsi" w:hAnsiTheme="minorHAnsi"/>
              </w:rPr>
            </w:pPr>
            <w:r>
              <w:rPr>
                <w:rFonts w:asciiTheme="minorHAnsi" w:hAnsiTheme="minorHAnsi"/>
              </w:rPr>
              <w:t>2022</w:t>
            </w:r>
          </w:p>
        </w:tc>
        <w:tc>
          <w:tcPr>
            <w:tcW w:w="3255" w:type="dxa"/>
          </w:tcPr>
          <w:p w14:paraId="6AD8D480" w14:textId="0D735974" w:rsidR="00F5445A" w:rsidRPr="00131A0F" w:rsidRDefault="00F5445A" w:rsidP="00F53736">
            <w:pPr>
              <w:rPr>
                <w:rFonts w:asciiTheme="minorHAnsi" w:hAnsiTheme="minorHAnsi"/>
                <w:b/>
                <w:bCs/>
              </w:rPr>
            </w:pPr>
            <w:r w:rsidRPr="00131A0F">
              <w:rPr>
                <w:rFonts w:asciiTheme="minorHAnsi" w:hAnsiTheme="minorHAnsi"/>
                <w:b/>
                <w:bCs/>
              </w:rPr>
              <w:t>Gypsies’ and Travellers' lived experiences, education and employment, England and Wales: 2022.</w:t>
            </w:r>
          </w:p>
          <w:p w14:paraId="7D431CA2" w14:textId="77777777" w:rsidR="00F5445A" w:rsidRPr="00131A0F" w:rsidRDefault="00F5445A" w:rsidP="00F53736">
            <w:pPr>
              <w:rPr>
                <w:rFonts w:asciiTheme="minorHAnsi" w:hAnsiTheme="minorHAnsi"/>
                <w:i/>
                <w:iCs/>
              </w:rPr>
            </w:pPr>
            <w:r w:rsidRPr="00131A0F">
              <w:rPr>
                <w:rFonts w:asciiTheme="minorHAnsi" w:hAnsiTheme="minorHAnsi"/>
                <w:i/>
                <w:iCs/>
              </w:rPr>
              <w:t>Office for National Statistics (ONS)</w:t>
            </w:r>
          </w:p>
          <w:p w14:paraId="6096C910" w14:textId="5D0F06C0" w:rsidR="00F5445A" w:rsidRDefault="00B01C6F" w:rsidP="00F53736">
            <w:pPr>
              <w:rPr>
                <w:rFonts w:asciiTheme="minorHAnsi" w:hAnsiTheme="minorHAnsi"/>
              </w:rPr>
            </w:pPr>
            <w:hyperlink r:id="rId89" w:history="1">
              <w:r w:rsidR="00F5445A" w:rsidRPr="0024646F">
                <w:rPr>
                  <w:rStyle w:val="Hyperlink"/>
                  <w:rFonts w:asciiTheme="minorHAnsi" w:hAnsiTheme="minorHAnsi"/>
                </w:rPr>
                <w:t>https://www.ons.gov.uk/peoplepopulationandcommunity/educationandchildcare/bulletins/gypsiesandtravellerslivedexperienceseducationandemploymentenglandandwales/2022</w:t>
              </w:r>
            </w:hyperlink>
          </w:p>
          <w:p w14:paraId="4DC11BB4" w14:textId="0E70EBC9" w:rsidR="00F5445A" w:rsidRPr="00EF727A" w:rsidRDefault="00F5445A" w:rsidP="00F53736">
            <w:pPr>
              <w:rPr>
                <w:rFonts w:asciiTheme="minorHAnsi" w:hAnsiTheme="minorHAnsi"/>
              </w:rPr>
            </w:pPr>
          </w:p>
        </w:tc>
        <w:tc>
          <w:tcPr>
            <w:tcW w:w="3544" w:type="dxa"/>
          </w:tcPr>
          <w:p w14:paraId="04509725" w14:textId="3B37D9C4" w:rsidR="00F5445A" w:rsidRPr="00B53F7F" w:rsidRDefault="00F5445A" w:rsidP="00B322B4">
            <w:pPr>
              <w:rPr>
                <w:rFonts w:asciiTheme="minorHAnsi" w:hAnsiTheme="minorHAnsi"/>
              </w:rPr>
            </w:pPr>
            <w:r w:rsidRPr="00C72801">
              <w:rPr>
                <w:rFonts w:asciiTheme="minorHAnsi" w:hAnsiTheme="minorHAnsi"/>
              </w:rPr>
              <w:t>Qualitative research exploring the lived experiences of Gypsy and Traveller communities, relating to education and employment.</w:t>
            </w:r>
          </w:p>
        </w:tc>
        <w:tc>
          <w:tcPr>
            <w:tcW w:w="1290" w:type="dxa"/>
          </w:tcPr>
          <w:p w14:paraId="22C3163F" w14:textId="531D4119" w:rsidR="00F5445A" w:rsidRDefault="00F5445A" w:rsidP="00B322B4">
            <w:pPr>
              <w:rPr>
                <w:rFonts w:asciiTheme="minorHAnsi" w:hAnsiTheme="minorHAnsi"/>
              </w:rPr>
            </w:pPr>
            <w:r>
              <w:rPr>
                <w:rFonts w:asciiTheme="minorHAnsi" w:hAnsiTheme="minorHAnsi"/>
              </w:rPr>
              <w:t>Qualitative research</w:t>
            </w:r>
          </w:p>
        </w:tc>
        <w:tc>
          <w:tcPr>
            <w:tcW w:w="5083" w:type="dxa"/>
          </w:tcPr>
          <w:p w14:paraId="5F7E0C50" w14:textId="77777777" w:rsidR="00F5445A" w:rsidRPr="00F00FEB" w:rsidRDefault="00F5445A" w:rsidP="00D050CD">
            <w:pPr>
              <w:rPr>
                <w:rFonts w:asciiTheme="minorHAnsi" w:hAnsiTheme="minorHAnsi"/>
                <w:b/>
                <w:bCs/>
              </w:rPr>
            </w:pPr>
            <w:r w:rsidRPr="00F00FEB">
              <w:rPr>
                <w:rFonts w:asciiTheme="minorHAnsi" w:hAnsiTheme="minorHAnsi"/>
                <w:b/>
                <w:bCs/>
              </w:rPr>
              <w:t>Main points</w:t>
            </w:r>
          </w:p>
          <w:p w14:paraId="01AB38FA" w14:textId="77777777" w:rsidR="00F5445A" w:rsidRPr="00F00FEB" w:rsidRDefault="00F5445A" w:rsidP="00E40E65">
            <w:pPr>
              <w:numPr>
                <w:ilvl w:val="0"/>
                <w:numId w:val="17"/>
              </w:numPr>
              <w:tabs>
                <w:tab w:val="clear" w:pos="720"/>
                <w:tab w:val="num" w:pos="142"/>
              </w:tabs>
              <w:ind w:left="142" w:hanging="142"/>
              <w:rPr>
                <w:rFonts w:asciiTheme="minorHAnsi" w:hAnsiTheme="minorHAnsi"/>
              </w:rPr>
            </w:pPr>
            <w:r w:rsidRPr="00F00FEB">
              <w:rPr>
                <w:rFonts w:asciiTheme="minorHAnsi" w:hAnsiTheme="minorHAnsi"/>
              </w:rPr>
              <w:t>Participants from Gypsy and Traveller communities described experiencing varying levels of education, with some never having been to school, and some having completed compulsory education and gaining college or university level qualifications.</w:t>
            </w:r>
          </w:p>
          <w:p w14:paraId="20B56F1E" w14:textId="77777777" w:rsidR="00F5445A" w:rsidRPr="00F00FEB" w:rsidRDefault="00F5445A" w:rsidP="00E40E65">
            <w:pPr>
              <w:numPr>
                <w:ilvl w:val="0"/>
                <w:numId w:val="17"/>
              </w:numPr>
              <w:tabs>
                <w:tab w:val="clear" w:pos="720"/>
                <w:tab w:val="num" w:pos="142"/>
              </w:tabs>
              <w:ind w:left="142" w:hanging="142"/>
              <w:rPr>
                <w:rFonts w:asciiTheme="minorHAnsi" w:hAnsiTheme="minorHAnsi"/>
              </w:rPr>
            </w:pPr>
            <w:r w:rsidRPr="00F00FEB">
              <w:rPr>
                <w:rFonts w:asciiTheme="minorHAnsi" w:hAnsiTheme="minorHAnsi"/>
              </w:rPr>
              <w:t>While some spoke of enjoying their education, others described having faced numerous challenges, including perceived discriminatory behaviour from other students and teachers.</w:t>
            </w:r>
          </w:p>
          <w:p w14:paraId="6B749063" w14:textId="77777777" w:rsidR="00F5445A" w:rsidRPr="00F00FEB" w:rsidRDefault="00F5445A" w:rsidP="00E40E65">
            <w:pPr>
              <w:numPr>
                <w:ilvl w:val="0"/>
                <w:numId w:val="17"/>
              </w:numPr>
              <w:tabs>
                <w:tab w:val="clear" w:pos="720"/>
                <w:tab w:val="num" w:pos="142"/>
              </w:tabs>
              <w:ind w:left="142" w:hanging="142"/>
              <w:rPr>
                <w:rFonts w:asciiTheme="minorHAnsi" w:hAnsiTheme="minorHAnsi"/>
              </w:rPr>
            </w:pPr>
            <w:r w:rsidRPr="00F00FEB">
              <w:rPr>
                <w:rFonts w:asciiTheme="minorHAnsi" w:hAnsiTheme="minorHAnsi"/>
              </w:rPr>
              <w:t>Participants appeared to value education and skills development, particularly for their children, which was linked to the importance placed on securing future employment.</w:t>
            </w:r>
          </w:p>
          <w:p w14:paraId="71D42989" w14:textId="77777777" w:rsidR="00F5445A" w:rsidRPr="00F00FEB" w:rsidRDefault="00F5445A" w:rsidP="00E40E65">
            <w:pPr>
              <w:numPr>
                <w:ilvl w:val="0"/>
                <w:numId w:val="17"/>
              </w:numPr>
              <w:tabs>
                <w:tab w:val="clear" w:pos="720"/>
                <w:tab w:val="num" w:pos="142"/>
              </w:tabs>
              <w:ind w:left="142" w:hanging="142"/>
              <w:rPr>
                <w:rFonts w:asciiTheme="minorHAnsi" w:hAnsiTheme="minorHAnsi"/>
              </w:rPr>
            </w:pPr>
            <w:r w:rsidRPr="00F00FEB">
              <w:rPr>
                <w:rFonts w:asciiTheme="minorHAnsi" w:hAnsiTheme="minorHAnsi"/>
              </w:rPr>
              <w:t>Experiences of perceived discrimination, inflexibility of the education system, and aspects of the curriculum that are seen as contradictory to Gypsy and Traveller values were cited as reasons for withdrawing children from mainstream education, with some being home-schooled instead.</w:t>
            </w:r>
          </w:p>
          <w:p w14:paraId="734A6B78" w14:textId="77777777" w:rsidR="00F5445A" w:rsidRPr="00F00FEB" w:rsidRDefault="00F5445A" w:rsidP="00E40E65">
            <w:pPr>
              <w:numPr>
                <w:ilvl w:val="0"/>
                <w:numId w:val="17"/>
              </w:numPr>
              <w:tabs>
                <w:tab w:val="clear" w:pos="720"/>
                <w:tab w:val="num" w:pos="142"/>
              </w:tabs>
              <w:ind w:left="142" w:hanging="142"/>
              <w:rPr>
                <w:rFonts w:asciiTheme="minorHAnsi" w:hAnsiTheme="minorHAnsi"/>
              </w:rPr>
            </w:pPr>
            <w:r w:rsidRPr="00F00FEB">
              <w:rPr>
                <w:rFonts w:asciiTheme="minorHAnsi" w:hAnsiTheme="minorHAnsi"/>
              </w:rPr>
              <w:t>Community members who felt accepted by teachers and felt they were able to be open about their ethnicity described having had more positive experiences at school.</w:t>
            </w:r>
          </w:p>
          <w:p w14:paraId="0909E0CB" w14:textId="77777777" w:rsidR="00F5445A" w:rsidRPr="00F00FEB" w:rsidRDefault="00F5445A" w:rsidP="00E40E65">
            <w:pPr>
              <w:numPr>
                <w:ilvl w:val="0"/>
                <w:numId w:val="17"/>
              </w:numPr>
              <w:tabs>
                <w:tab w:val="clear" w:pos="720"/>
                <w:tab w:val="num" w:pos="142"/>
              </w:tabs>
              <w:ind w:left="142" w:hanging="142"/>
              <w:rPr>
                <w:rFonts w:asciiTheme="minorHAnsi" w:hAnsiTheme="minorHAnsi"/>
              </w:rPr>
            </w:pPr>
            <w:r w:rsidRPr="00F00FEB">
              <w:rPr>
                <w:rFonts w:asciiTheme="minorHAnsi" w:hAnsiTheme="minorHAnsi"/>
              </w:rPr>
              <w:t>Participants from Gypsy and Traveller communities discussed facing many barriers to accessing employment, including a lack of skills, education or formal qualifications, and perceived discrimination from employers, colleagues, and the settled community.</w:t>
            </w:r>
          </w:p>
          <w:p w14:paraId="5B018B82" w14:textId="77777777" w:rsidR="00F5445A" w:rsidRPr="00F00FEB" w:rsidRDefault="00F5445A" w:rsidP="00E40E65">
            <w:pPr>
              <w:numPr>
                <w:ilvl w:val="0"/>
                <w:numId w:val="17"/>
              </w:numPr>
              <w:tabs>
                <w:tab w:val="clear" w:pos="720"/>
                <w:tab w:val="num" w:pos="142"/>
              </w:tabs>
              <w:ind w:left="142" w:hanging="142"/>
              <w:rPr>
                <w:rFonts w:asciiTheme="minorHAnsi" w:hAnsiTheme="minorHAnsi"/>
              </w:rPr>
            </w:pPr>
            <w:r w:rsidRPr="00F00FEB">
              <w:rPr>
                <w:rFonts w:asciiTheme="minorHAnsi" w:hAnsiTheme="minorHAnsi"/>
              </w:rPr>
              <w:t>Additionally, participants spoke of facing difficulties in re-skilling to adapt to non-traditional occupations, for example, because of technological advancements and the introduction of licensing requirements, such as for selling scrap metal, affecting jobs commonly done by Gypsies and Travellers.</w:t>
            </w:r>
          </w:p>
          <w:p w14:paraId="31394462" w14:textId="77777777" w:rsidR="00F5445A" w:rsidRPr="00F00FEB" w:rsidRDefault="00F5445A" w:rsidP="00B322B4">
            <w:pPr>
              <w:rPr>
                <w:rFonts w:asciiTheme="minorHAnsi" w:hAnsiTheme="minorHAnsi"/>
                <w:color w:val="212121"/>
                <w:shd w:val="clear" w:color="auto" w:fill="FFFFFF"/>
              </w:rPr>
            </w:pPr>
          </w:p>
        </w:tc>
      </w:tr>
      <w:tr w:rsidR="00F5445A" w:rsidRPr="00EF727A" w14:paraId="531DF09C" w14:textId="77777777" w:rsidTr="00F5445A">
        <w:trPr>
          <w:trHeight w:val="451"/>
        </w:trPr>
        <w:tc>
          <w:tcPr>
            <w:tcW w:w="1335" w:type="dxa"/>
          </w:tcPr>
          <w:p w14:paraId="4AE0A93F" w14:textId="0594A729" w:rsidR="00F5445A" w:rsidRDefault="00F5445A" w:rsidP="00B322B4">
            <w:pPr>
              <w:rPr>
                <w:rFonts w:asciiTheme="minorHAnsi" w:hAnsiTheme="minorHAnsi"/>
              </w:rPr>
            </w:pPr>
            <w:r>
              <w:rPr>
                <w:rFonts w:asciiTheme="minorHAnsi" w:hAnsiTheme="minorHAnsi"/>
              </w:rPr>
              <w:t>2022</w:t>
            </w:r>
          </w:p>
        </w:tc>
        <w:tc>
          <w:tcPr>
            <w:tcW w:w="3255" w:type="dxa"/>
          </w:tcPr>
          <w:p w14:paraId="05F3C511" w14:textId="77777777" w:rsidR="00F5445A" w:rsidRDefault="00F5445A" w:rsidP="008608FC">
            <w:pPr>
              <w:rPr>
                <w:rFonts w:asciiTheme="minorHAnsi" w:hAnsiTheme="minorHAnsi"/>
              </w:rPr>
            </w:pPr>
            <w:r w:rsidRPr="008608FC">
              <w:rPr>
                <w:rFonts w:asciiTheme="minorHAnsi" w:hAnsiTheme="minorHAnsi"/>
                <w:b/>
                <w:bCs/>
              </w:rPr>
              <w:t>Roads to Success for Gypsy Roma and Traveller Youth: A peer lead research project to identify barriers and propose solutions for youth education, training and employment.</w:t>
            </w:r>
            <w:r w:rsidRPr="008608FC">
              <w:rPr>
                <w:rFonts w:asciiTheme="minorHAnsi" w:hAnsiTheme="minorHAnsi"/>
              </w:rPr>
              <w:br/>
            </w:r>
            <w:r w:rsidRPr="008608FC">
              <w:rPr>
                <w:rFonts w:asciiTheme="minorHAnsi" w:hAnsiTheme="minorHAnsi"/>
                <w:i/>
                <w:iCs/>
              </w:rPr>
              <w:t>The Traveller Movement</w:t>
            </w:r>
            <w:r w:rsidRPr="008608FC">
              <w:rPr>
                <w:rFonts w:asciiTheme="minorHAnsi" w:hAnsiTheme="minorHAnsi"/>
              </w:rPr>
              <w:t>, 2022</w:t>
            </w:r>
          </w:p>
          <w:p w14:paraId="416D2B3F" w14:textId="611CFD28" w:rsidR="00F5445A" w:rsidRDefault="00B01C6F" w:rsidP="008608FC">
            <w:pPr>
              <w:rPr>
                <w:rFonts w:asciiTheme="minorHAnsi" w:hAnsiTheme="minorHAnsi"/>
              </w:rPr>
            </w:pPr>
            <w:hyperlink r:id="rId90" w:history="1">
              <w:r w:rsidR="00F5445A" w:rsidRPr="005D6BEF">
                <w:rPr>
                  <w:rStyle w:val="Hyperlink"/>
                  <w:rFonts w:asciiTheme="minorHAnsi" w:hAnsiTheme="minorHAnsi"/>
                </w:rPr>
                <w:t>https://travellermovement.org.uk/policy-and-publications/roads-to-success-for-gypsy-roma-and-traveller-youth</w:t>
              </w:r>
            </w:hyperlink>
          </w:p>
          <w:p w14:paraId="27C9C4DB" w14:textId="77777777" w:rsidR="00F5445A" w:rsidRPr="008608FC" w:rsidRDefault="00F5445A" w:rsidP="000106DD">
            <w:pPr>
              <w:rPr>
                <w:rFonts w:asciiTheme="minorHAnsi" w:hAnsiTheme="minorHAnsi"/>
              </w:rPr>
            </w:pPr>
          </w:p>
        </w:tc>
        <w:tc>
          <w:tcPr>
            <w:tcW w:w="3544" w:type="dxa"/>
          </w:tcPr>
          <w:p w14:paraId="0291DFC7" w14:textId="197BC2EC" w:rsidR="00F5445A" w:rsidRPr="005725BA" w:rsidRDefault="00F5445A" w:rsidP="00B322B4">
            <w:pPr>
              <w:rPr>
                <w:rFonts w:asciiTheme="minorHAnsi" w:hAnsiTheme="minorHAnsi"/>
              </w:rPr>
            </w:pPr>
            <w:r w:rsidRPr="005725BA">
              <w:rPr>
                <w:rFonts w:asciiTheme="minorHAnsi" w:hAnsiTheme="minorHAnsi"/>
              </w:rPr>
              <w:t>Recommendations for multiple stakeholders across the sector.</w:t>
            </w:r>
          </w:p>
        </w:tc>
        <w:tc>
          <w:tcPr>
            <w:tcW w:w="1290" w:type="dxa"/>
          </w:tcPr>
          <w:p w14:paraId="31427D15" w14:textId="686C7C43" w:rsidR="00F5445A" w:rsidRDefault="00F5445A" w:rsidP="00B322B4">
            <w:pPr>
              <w:rPr>
                <w:rFonts w:asciiTheme="minorHAnsi" w:hAnsiTheme="minorHAnsi"/>
              </w:rPr>
            </w:pPr>
            <w:r>
              <w:rPr>
                <w:rFonts w:asciiTheme="minorHAnsi" w:hAnsiTheme="minorHAnsi"/>
              </w:rPr>
              <w:t>Report</w:t>
            </w:r>
          </w:p>
        </w:tc>
        <w:tc>
          <w:tcPr>
            <w:tcW w:w="5083" w:type="dxa"/>
          </w:tcPr>
          <w:p w14:paraId="4A1F41BD" w14:textId="77777777" w:rsidR="00F5445A" w:rsidRDefault="00F5445A" w:rsidP="00A06302">
            <w:r w:rsidRPr="00AC01C7">
              <w:rPr>
                <w:b/>
                <w:bCs/>
              </w:rPr>
              <w:t>Recommendations</w:t>
            </w:r>
            <w:r>
              <w:t>:</w:t>
            </w:r>
          </w:p>
          <w:p w14:paraId="1D5E9476"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The DfE to drive behavioural change in schools, including monitoring, recording, and reporting race-related bullying and discrimination.</w:t>
            </w:r>
          </w:p>
          <w:p w14:paraId="50723720"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All school staff to implement framework for an anti-racist approach specifically addressing needs of GRT communities.</w:t>
            </w:r>
          </w:p>
          <w:p w14:paraId="48B9B2AC"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 xml:space="preserve">All school staff to develop strategies for engagement with GRT parents considering cultural norms and values, and structural barriers facing GRT people. </w:t>
            </w:r>
          </w:p>
          <w:p w14:paraId="1708477B"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 xml:space="preserve">The Government to introduce legislation to ensure all NEET young people have access to Maths and English functional skills training. </w:t>
            </w:r>
          </w:p>
          <w:p w14:paraId="33AAE8BD"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Youth provision organisations to align with ONS’ best practice for ethnic monitoring.</w:t>
            </w:r>
          </w:p>
          <w:p w14:paraId="3EAF7732"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The UK Government to introduce local youth employment and skills boards as part of the levelling up strategy, with involvement of minority groups within the local population.</w:t>
            </w:r>
          </w:p>
          <w:p w14:paraId="6C7C9F84"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 xml:space="preserve">The UK Government to address economic inclusion for GRT young people as part of its National Strategy to reduce inequalities. </w:t>
            </w:r>
          </w:p>
          <w:p w14:paraId="04006971"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 xml:space="preserve">The UK Government to consider developing explicit Youth Engagement/Youth Work strategies for minority groups. </w:t>
            </w:r>
          </w:p>
          <w:p w14:paraId="1ED9C97A"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The UK Government to undertake a review of the efficacy and limitations of employment assistance programmes for GRT communities.</w:t>
            </w:r>
          </w:p>
          <w:p w14:paraId="2413145B"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 xml:space="preserve">Organisations in the youth sector to work to establish roles for GRT mentors within their organisations. </w:t>
            </w:r>
          </w:p>
          <w:p w14:paraId="0B00A208"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 xml:space="preserve">GRT sector organisations to work with organisations in the youth work sector to identify GRT-specific funding opportunities. </w:t>
            </w:r>
          </w:p>
          <w:p w14:paraId="3254BE83" w14:textId="77777777" w:rsidR="00F5445A" w:rsidRPr="00167D3E" w:rsidRDefault="00F5445A" w:rsidP="00E40E65">
            <w:pPr>
              <w:pStyle w:val="ListParagraph"/>
              <w:numPr>
                <w:ilvl w:val="0"/>
                <w:numId w:val="43"/>
              </w:numPr>
              <w:ind w:left="142" w:hanging="153"/>
              <w:rPr>
                <w:rFonts w:asciiTheme="minorHAnsi" w:hAnsiTheme="minorHAnsi"/>
              </w:rPr>
            </w:pPr>
            <w:r w:rsidRPr="00167D3E">
              <w:rPr>
                <w:rFonts w:asciiTheme="minorHAnsi" w:hAnsiTheme="minorHAnsi"/>
              </w:rPr>
              <w:t>The UK Government to introduce schemes for the development of self-employment skills and put self-employment training and education on a parity with training and education for employment.</w:t>
            </w:r>
          </w:p>
          <w:p w14:paraId="5EC5536A" w14:textId="5DA6DCCC" w:rsidR="00F5445A" w:rsidRPr="00937347" w:rsidRDefault="00F5445A" w:rsidP="00A06302">
            <w:pPr>
              <w:rPr>
                <w:rFonts w:asciiTheme="minorHAnsi" w:hAnsiTheme="minorHAnsi"/>
                <w:b/>
                <w:bCs/>
              </w:rPr>
            </w:pPr>
          </w:p>
        </w:tc>
      </w:tr>
      <w:tr w:rsidR="00F5445A" w:rsidRPr="00EF727A" w14:paraId="2BE853F8" w14:textId="77777777" w:rsidTr="00F5445A">
        <w:trPr>
          <w:trHeight w:val="451"/>
        </w:trPr>
        <w:tc>
          <w:tcPr>
            <w:tcW w:w="1335" w:type="dxa"/>
          </w:tcPr>
          <w:p w14:paraId="4606DCF3" w14:textId="628D4EB9" w:rsidR="00F5445A" w:rsidRDefault="00F5445A" w:rsidP="00B322B4">
            <w:pPr>
              <w:rPr>
                <w:rFonts w:asciiTheme="minorHAnsi" w:hAnsiTheme="minorHAnsi"/>
              </w:rPr>
            </w:pPr>
            <w:r>
              <w:rPr>
                <w:rFonts w:asciiTheme="minorHAnsi" w:hAnsiTheme="minorHAnsi"/>
              </w:rPr>
              <w:t>2023</w:t>
            </w:r>
          </w:p>
        </w:tc>
        <w:tc>
          <w:tcPr>
            <w:tcW w:w="3255" w:type="dxa"/>
          </w:tcPr>
          <w:p w14:paraId="15B71BF2" w14:textId="77777777" w:rsidR="00F5445A" w:rsidRDefault="00F5445A" w:rsidP="001974E2">
            <w:pPr>
              <w:rPr>
                <w:rFonts w:asciiTheme="minorHAnsi" w:hAnsiTheme="minorHAnsi"/>
              </w:rPr>
            </w:pPr>
            <w:r w:rsidRPr="00D435F4">
              <w:rPr>
                <w:rFonts w:asciiTheme="minorHAnsi" w:hAnsiTheme="minorHAnsi"/>
                <w:b/>
                <w:bCs/>
              </w:rPr>
              <w:t>Outsider status, and racialised habitus: the experiences of Gypsy, Roma, and Traveller students in higher education.</w:t>
            </w:r>
            <w:r w:rsidRPr="00D435F4">
              <w:rPr>
                <w:rFonts w:asciiTheme="minorHAnsi" w:hAnsiTheme="minorHAnsi"/>
              </w:rPr>
              <w:br/>
              <w:t xml:space="preserve">Julia Morgan, Chelsea McDonagh &amp; Thomas Acton. </w:t>
            </w:r>
            <w:r w:rsidRPr="00D435F4">
              <w:rPr>
                <w:rFonts w:asciiTheme="minorHAnsi" w:hAnsiTheme="minorHAnsi"/>
                <w:i/>
                <w:iCs/>
              </w:rPr>
              <w:t>British Journal of Sociology of Education</w:t>
            </w:r>
            <w:r w:rsidRPr="00D435F4">
              <w:rPr>
                <w:rFonts w:asciiTheme="minorHAnsi" w:hAnsiTheme="minorHAnsi"/>
              </w:rPr>
              <w:t>, 2023</w:t>
            </w:r>
          </w:p>
          <w:p w14:paraId="5DE999CD" w14:textId="0E2CC19E" w:rsidR="00F5445A" w:rsidRDefault="00B01C6F" w:rsidP="001974E2">
            <w:pPr>
              <w:rPr>
                <w:rFonts w:asciiTheme="minorHAnsi" w:hAnsiTheme="minorHAnsi"/>
              </w:rPr>
            </w:pPr>
            <w:hyperlink r:id="rId91" w:history="1">
              <w:r w:rsidR="00F5445A" w:rsidRPr="00FF0E35">
                <w:rPr>
                  <w:rStyle w:val="Hyperlink"/>
                  <w:rFonts w:asciiTheme="minorHAnsi" w:hAnsiTheme="minorHAnsi"/>
                </w:rPr>
                <w:t>https://www.tandfonline.com/doi/full/10.1080/01425692.2023.2167702</w:t>
              </w:r>
            </w:hyperlink>
          </w:p>
          <w:p w14:paraId="10572B06" w14:textId="77777777" w:rsidR="00F5445A" w:rsidRPr="00D435F4" w:rsidRDefault="00F5445A" w:rsidP="000106DD">
            <w:pPr>
              <w:rPr>
                <w:rFonts w:asciiTheme="minorHAnsi" w:hAnsiTheme="minorHAnsi"/>
              </w:rPr>
            </w:pPr>
          </w:p>
        </w:tc>
        <w:tc>
          <w:tcPr>
            <w:tcW w:w="3544" w:type="dxa"/>
          </w:tcPr>
          <w:p w14:paraId="7B1A495C" w14:textId="18F1FB46" w:rsidR="00F5445A" w:rsidRDefault="00F5445A" w:rsidP="00B322B4">
            <w:pPr>
              <w:rPr>
                <w:rFonts w:asciiTheme="minorHAnsi" w:hAnsiTheme="minorHAnsi"/>
              </w:rPr>
            </w:pPr>
            <w:r w:rsidRPr="00C533E2">
              <w:rPr>
                <w:rFonts w:asciiTheme="minorHAnsi" w:hAnsiTheme="minorHAnsi"/>
              </w:rPr>
              <w:t xml:space="preserve">Thirteen participants from GRT communities took part in the qualitative study in 2021 to explore </w:t>
            </w:r>
            <w:proofErr w:type="gramStart"/>
            <w:r w:rsidRPr="00C533E2">
              <w:rPr>
                <w:rFonts w:asciiTheme="minorHAnsi" w:hAnsiTheme="minorHAnsi"/>
              </w:rPr>
              <w:t>their</w:t>
            </w:r>
            <w:proofErr w:type="gramEnd"/>
            <w:r w:rsidRPr="00C533E2">
              <w:rPr>
                <w:rFonts w:asciiTheme="minorHAnsi" w:hAnsiTheme="minorHAnsi"/>
              </w:rPr>
              <w:t xml:space="preserve"> HE experiences.</w:t>
            </w:r>
          </w:p>
        </w:tc>
        <w:tc>
          <w:tcPr>
            <w:tcW w:w="1290" w:type="dxa"/>
          </w:tcPr>
          <w:p w14:paraId="3A7D59DD" w14:textId="04253006" w:rsidR="00F5445A" w:rsidRDefault="00F5445A" w:rsidP="00B322B4">
            <w:pPr>
              <w:rPr>
                <w:rFonts w:asciiTheme="minorHAnsi" w:hAnsiTheme="minorHAnsi"/>
              </w:rPr>
            </w:pPr>
            <w:r>
              <w:rPr>
                <w:rFonts w:asciiTheme="minorHAnsi" w:hAnsiTheme="minorHAnsi"/>
              </w:rPr>
              <w:t>Qualitative study</w:t>
            </w:r>
          </w:p>
        </w:tc>
        <w:tc>
          <w:tcPr>
            <w:tcW w:w="5083" w:type="dxa"/>
          </w:tcPr>
          <w:p w14:paraId="4263C796" w14:textId="77777777" w:rsidR="00F5445A" w:rsidRDefault="00F5445A" w:rsidP="00A06302">
            <w:pPr>
              <w:rPr>
                <w:rFonts w:asciiTheme="minorHAnsi" w:hAnsiTheme="minorHAnsi"/>
              </w:rPr>
            </w:pPr>
            <w:r w:rsidRPr="00FE71B1">
              <w:rPr>
                <w:rFonts w:asciiTheme="minorHAnsi" w:hAnsiTheme="minorHAnsi"/>
              </w:rPr>
              <w:t>Although, there was some variation in the narratives of the 13 students who took part in this study, what was common was students’ experiences of racism and invisibility within university spaces. Hence there is a further need to critically explore university institutional responses, anti-racist policies, pedagogy, and curriculum including their impact on promoting racial and social class equity for GRT students to understand how the white institutional habitus of universities can constrain opportunity and reproduce inequities.</w:t>
            </w:r>
          </w:p>
          <w:p w14:paraId="75ED4E78" w14:textId="1E7EF97E" w:rsidR="00F5445A" w:rsidRPr="00FE71B1" w:rsidRDefault="00F5445A" w:rsidP="00A06302">
            <w:pPr>
              <w:rPr>
                <w:rFonts w:asciiTheme="minorHAnsi" w:hAnsiTheme="minorHAnsi"/>
              </w:rPr>
            </w:pPr>
          </w:p>
        </w:tc>
      </w:tr>
      <w:tr w:rsidR="00F5445A" w:rsidRPr="00EF727A" w14:paraId="05536E3D" w14:textId="77777777" w:rsidTr="00F5445A">
        <w:trPr>
          <w:trHeight w:val="451"/>
        </w:trPr>
        <w:tc>
          <w:tcPr>
            <w:tcW w:w="1335" w:type="dxa"/>
          </w:tcPr>
          <w:p w14:paraId="037E503B" w14:textId="492843A4" w:rsidR="00F5445A" w:rsidRDefault="00F5445A" w:rsidP="00B322B4">
            <w:pPr>
              <w:rPr>
                <w:rFonts w:asciiTheme="minorHAnsi" w:hAnsiTheme="minorHAnsi"/>
              </w:rPr>
            </w:pPr>
            <w:r>
              <w:rPr>
                <w:rFonts w:asciiTheme="minorHAnsi" w:hAnsiTheme="minorHAnsi"/>
              </w:rPr>
              <w:t>2022</w:t>
            </w:r>
          </w:p>
        </w:tc>
        <w:tc>
          <w:tcPr>
            <w:tcW w:w="3255" w:type="dxa"/>
          </w:tcPr>
          <w:p w14:paraId="633C18C9" w14:textId="77777777" w:rsidR="00F5445A" w:rsidRDefault="00F5445A" w:rsidP="000106DD">
            <w:pPr>
              <w:rPr>
                <w:rFonts w:asciiTheme="minorHAnsi" w:hAnsiTheme="minorHAnsi"/>
              </w:rPr>
            </w:pPr>
            <w:r w:rsidRPr="000106DD">
              <w:rPr>
                <w:rFonts w:asciiTheme="minorHAnsi" w:hAnsiTheme="minorHAnsi"/>
                <w:b/>
                <w:bCs/>
              </w:rPr>
              <w:t>Gypsies, Roma and Travellers: The ethnic minorities most excluded from UK education.</w:t>
            </w:r>
            <w:r w:rsidRPr="000106DD">
              <w:rPr>
                <w:rFonts w:asciiTheme="minorHAnsi" w:hAnsiTheme="minorHAnsi"/>
              </w:rPr>
              <w:br/>
              <w:t xml:space="preserve">Laura Brassington. </w:t>
            </w:r>
            <w:r w:rsidRPr="000106DD">
              <w:rPr>
                <w:rFonts w:asciiTheme="minorHAnsi" w:hAnsiTheme="minorHAnsi"/>
                <w:i/>
                <w:iCs/>
              </w:rPr>
              <w:t>Higher Education Policy Institute</w:t>
            </w:r>
            <w:r w:rsidRPr="000106DD">
              <w:rPr>
                <w:rFonts w:asciiTheme="minorHAnsi" w:hAnsiTheme="minorHAnsi"/>
              </w:rPr>
              <w:t>, 2022</w:t>
            </w:r>
          </w:p>
          <w:p w14:paraId="08C511A6" w14:textId="058737A7" w:rsidR="00F5445A" w:rsidRDefault="00B01C6F" w:rsidP="000106DD">
            <w:pPr>
              <w:rPr>
                <w:rFonts w:asciiTheme="minorHAnsi" w:hAnsiTheme="minorHAnsi"/>
              </w:rPr>
            </w:pPr>
            <w:hyperlink r:id="rId92" w:history="1">
              <w:r w:rsidR="00F5445A" w:rsidRPr="00E61082">
                <w:rPr>
                  <w:rStyle w:val="Hyperlink"/>
                  <w:rFonts w:asciiTheme="minorHAnsi" w:hAnsiTheme="minorHAnsi"/>
                </w:rPr>
                <w:t>https://www.hepi.ac.uk/2022/07/07/gypsies-roma-and-travellers-the-ethnic-minorities-most-excluded-from-uk-education/</w:t>
              </w:r>
            </w:hyperlink>
          </w:p>
          <w:p w14:paraId="1FD8A82D" w14:textId="77777777" w:rsidR="00F5445A" w:rsidRPr="000106DD" w:rsidRDefault="00F5445A" w:rsidP="00F53736">
            <w:pPr>
              <w:rPr>
                <w:rFonts w:asciiTheme="minorHAnsi" w:hAnsiTheme="minorHAnsi"/>
              </w:rPr>
            </w:pPr>
          </w:p>
        </w:tc>
        <w:tc>
          <w:tcPr>
            <w:tcW w:w="3544" w:type="dxa"/>
          </w:tcPr>
          <w:p w14:paraId="55B8776D" w14:textId="6E878A7B" w:rsidR="00F5445A" w:rsidRPr="00C72801" w:rsidRDefault="00F5445A" w:rsidP="00B322B4">
            <w:pPr>
              <w:rPr>
                <w:rFonts w:asciiTheme="minorHAnsi" w:hAnsiTheme="minorHAnsi"/>
              </w:rPr>
            </w:pPr>
            <w:r>
              <w:rPr>
                <w:rFonts w:asciiTheme="minorHAnsi" w:hAnsiTheme="minorHAnsi"/>
              </w:rPr>
              <w:t>Lo</w:t>
            </w:r>
            <w:r w:rsidRPr="00C45D8E">
              <w:rPr>
                <w:rFonts w:asciiTheme="minorHAnsi" w:hAnsiTheme="minorHAnsi"/>
              </w:rPr>
              <w:t>oks at the reasons behind poor educational outcomes; considers the issues faced by GRT students in higher education institutions; and provides an overview of the current schemes to improve GRT access to higher education in the UK. It concludes by making several policy recommendations.</w:t>
            </w:r>
          </w:p>
        </w:tc>
        <w:tc>
          <w:tcPr>
            <w:tcW w:w="1290" w:type="dxa"/>
          </w:tcPr>
          <w:p w14:paraId="20CA6977" w14:textId="1CF40FD6" w:rsidR="00F5445A" w:rsidRDefault="00F5445A" w:rsidP="00B322B4">
            <w:pPr>
              <w:rPr>
                <w:rFonts w:asciiTheme="minorHAnsi" w:hAnsiTheme="minorHAnsi"/>
              </w:rPr>
            </w:pPr>
            <w:r>
              <w:rPr>
                <w:rFonts w:asciiTheme="minorHAnsi" w:hAnsiTheme="minorHAnsi"/>
              </w:rPr>
              <w:t>Report</w:t>
            </w:r>
          </w:p>
        </w:tc>
        <w:tc>
          <w:tcPr>
            <w:tcW w:w="5083" w:type="dxa"/>
          </w:tcPr>
          <w:p w14:paraId="42BE3717" w14:textId="626A50B4" w:rsidR="00F5445A" w:rsidRPr="00937347" w:rsidRDefault="00F5445A" w:rsidP="00A06302">
            <w:pPr>
              <w:rPr>
                <w:rFonts w:asciiTheme="minorHAnsi" w:hAnsiTheme="minorHAnsi"/>
              </w:rPr>
            </w:pPr>
            <w:r w:rsidRPr="00937347">
              <w:rPr>
                <w:rFonts w:asciiTheme="minorHAnsi" w:hAnsiTheme="minorHAnsi"/>
                <w:b/>
                <w:bCs/>
              </w:rPr>
              <w:t>Main barriers</w:t>
            </w:r>
            <w:r w:rsidRPr="00937347">
              <w:rPr>
                <w:rFonts w:asciiTheme="minorHAnsi" w:hAnsiTheme="minorHAnsi"/>
              </w:rPr>
              <w:t xml:space="preserve"> </w:t>
            </w:r>
            <w:r w:rsidRPr="0022117C">
              <w:rPr>
                <w:rFonts w:asciiTheme="minorHAnsi" w:hAnsiTheme="minorHAnsi"/>
              </w:rPr>
              <w:t xml:space="preserve">in </w:t>
            </w:r>
            <w:r w:rsidRPr="00937347">
              <w:rPr>
                <w:rFonts w:asciiTheme="minorHAnsi" w:hAnsiTheme="minorHAnsi"/>
              </w:rPr>
              <w:t>access to and continued participation in mainstream education</w:t>
            </w:r>
            <w:r w:rsidRPr="0022117C">
              <w:rPr>
                <w:rFonts w:asciiTheme="minorHAnsi" w:hAnsiTheme="minorHAnsi"/>
              </w:rPr>
              <w:t>:</w:t>
            </w:r>
          </w:p>
          <w:p w14:paraId="16543ECE" w14:textId="77777777" w:rsidR="00F5445A" w:rsidRPr="0022117C" w:rsidRDefault="00F5445A" w:rsidP="00E40E65">
            <w:pPr>
              <w:pStyle w:val="ListParagraph"/>
              <w:numPr>
                <w:ilvl w:val="0"/>
                <w:numId w:val="34"/>
              </w:numPr>
              <w:ind w:left="142" w:hanging="142"/>
              <w:rPr>
                <w:rFonts w:asciiTheme="minorHAnsi" w:hAnsiTheme="minorHAnsi"/>
              </w:rPr>
            </w:pPr>
            <w:r w:rsidRPr="0022117C">
              <w:rPr>
                <w:rFonts w:asciiTheme="minorHAnsi" w:hAnsiTheme="minorHAnsi"/>
              </w:rPr>
              <w:t>Widespread racism experienced by GRT peoples in schools and wider UK society.</w:t>
            </w:r>
          </w:p>
          <w:p w14:paraId="38FA2952" w14:textId="77777777" w:rsidR="00F5445A" w:rsidRPr="0022117C" w:rsidRDefault="00F5445A" w:rsidP="00E40E65">
            <w:pPr>
              <w:pStyle w:val="ListParagraph"/>
              <w:numPr>
                <w:ilvl w:val="0"/>
                <w:numId w:val="34"/>
              </w:numPr>
              <w:ind w:left="142" w:hanging="142"/>
              <w:rPr>
                <w:rFonts w:asciiTheme="minorHAnsi" w:hAnsiTheme="minorHAnsi"/>
              </w:rPr>
            </w:pPr>
            <w:r w:rsidRPr="0022117C">
              <w:rPr>
                <w:rFonts w:asciiTheme="minorHAnsi" w:hAnsiTheme="minorHAnsi"/>
              </w:rPr>
              <w:t>Prejudice and discrimination against GRT pupils, both by students and teachers.</w:t>
            </w:r>
          </w:p>
          <w:p w14:paraId="70100960" w14:textId="77777777" w:rsidR="00F5445A" w:rsidRPr="0022117C" w:rsidRDefault="00F5445A" w:rsidP="00E40E65">
            <w:pPr>
              <w:pStyle w:val="ListParagraph"/>
              <w:numPr>
                <w:ilvl w:val="0"/>
                <w:numId w:val="34"/>
              </w:numPr>
              <w:ind w:left="142" w:hanging="142"/>
              <w:rPr>
                <w:rFonts w:asciiTheme="minorHAnsi" w:hAnsiTheme="minorHAnsi"/>
              </w:rPr>
            </w:pPr>
            <w:r w:rsidRPr="0022117C">
              <w:rPr>
                <w:rFonts w:asciiTheme="minorHAnsi" w:hAnsiTheme="minorHAnsi"/>
              </w:rPr>
              <w:t>Lack of awareness of GRT cultures – for example, the need for longer absences from school after a bereavement.</w:t>
            </w:r>
          </w:p>
          <w:p w14:paraId="324498DE" w14:textId="77777777" w:rsidR="00F5445A" w:rsidRPr="0022117C" w:rsidRDefault="00F5445A" w:rsidP="00E40E65">
            <w:pPr>
              <w:pStyle w:val="ListParagraph"/>
              <w:numPr>
                <w:ilvl w:val="0"/>
                <w:numId w:val="34"/>
              </w:numPr>
              <w:ind w:left="142" w:hanging="142"/>
              <w:rPr>
                <w:rFonts w:asciiTheme="minorHAnsi" w:hAnsiTheme="minorHAnsi"/>
              </w:rPr>
            </w:pPr>
            <w:r w:rsidRPr="0022117C">
              <w:rPr>
                <w:rFonts w:asciiTheme="minorHAnsi" w:hAnsiTheme="minorHAnsi"/>
              </w:rPr>
              <w:t>Lack of trust in the education, health, and social services due to historic and continued experiences of discrimination.</w:t>
            </w:r>
          </w:p>
          <w:p w14:paraId="0CA95332" w14:textId="77777777" w:rsidR="00F5445A" w:rsidRPr="0022117C" w:rsidRDefault="00F5445A" w:rsidP="00E40E65">
            <w:pPr>
              <w:pStyle w:val="ListParagraph"/>
              <w:numPr>
                <w:ilvl w:val="0"/>
                <w:numId w:val="34"/>
              </w:numPr>
              <w:ind w:left="142" w:hanging="142"/>
              <w:rPr>
                <w:rFonts w:asciiTheme="minorHAnsi" w:hAnsiTheme="minorHAnsi"/>
              </w:rPr>
            </w:pPr>
            <w:r w:rsidRPr="0022117C">
              <w:rPr>
                <w:rFonts w:asciiTheme="minorHAnsi" w:hAnsiTheme="minorHAnsi"/>
              </w:rPr>
              <w:t>Lack of a sustained national strategy to combat historic inequality.</w:t>
            </w:r>
          </w:p>
          <w:p w14:paraId="103CBE0B" w14:textId="02E9D25F" w:rsidR="00F5445A" w:rsidRPr="0022117C" w:rsidRDefault="00F5445A" w:rsidP="000766EE">
            <w:pPr>
              <w:rPr>
                <w:rFonts w:asciiTheme="minorHAnsi" w:hAnsiTheme="minorHAnsi"/>
                <w:b/>
                <w:bCs/>
              </w:rPr>
            </w:pPr>
          </w:p>
        </w:tc>
      </w:tr>
      <w:tr w:rsidR="00F5445A" w:rsidRPr="00EF727A" w14:paraId="475F7B72" w14:textId="77777777" w:rsidTr="00F5445A">
        <w:trPr>
          <w:trHeight w:val="451"/>
        </w:trPr>
        <w:tc>
          <w:tcPr>
            <w:tcW w:w="1335" w:type="dxa"/>
          </w:tcPr>
          <w:p w14:paraId="469B2B61" w14:textId="54FB2084" w:rsidR="00F5445A" w:rsidRDefault="00F5445A" w:rsidP="00B322B4">
            <w:pPr>
              <w:rPr>
                <w:rFonts w:asciiTheme="minorHAnsi" w:hAnsiTheme="minorHAnsi"/>
              </w:rPr>
            </w:pPr>
            <w:r>
              <w:rPr>
                <w:rFonts w:asciiTheme="minorHAnsi" w:hAnsiTheme="minorHAnsi"/>
              </w:rPr>
              <w:t>2022</w:t>
            </w:r>
          </w:p>
        </w:tc>
        <w:tc>
          <w:tcPr>
            <w:tcW w:w="3255" w:type="dxa"/>
          </w:tcPr>
          <w:p w14:paraId="19D47E4D" w14:textId="77777777" w:rsidR="00F5445A" w:rsidRDefault="00F5445A" w:rsidP="00171090">
            <w:pPr>
              <w:rPr>
                <w:rFonts w:asciiTheme="minorHAnsi" w:hAnsiTheme="minorHAnsi"/>
              </w:rPr>
            </w:pPr>
            <w:r w:rsidRPr="00171090">
              <w:rPr>
                <w:rFonts w:asciiTheme="minorHAnsi" w:hAnsiTheme="minorHAnsi"/>
                <w:b/>
                <w:bCs/>
              </w:rPr>
              <w:t>Disrupting the School to Prison Pipeline: Exploring why Gypsy, Roma and Traveller children experience the school to prison pipeline and how it can be interrupted.</w:t>
            </w:r>
            <w:r w:rsidRPr="00171090">
              <w:rPr>
                <w:rFonts w:asciiTheme="minorHAnsi" w:hAnsiTheme="minorHAnsi"/>
                <w:b/>
                <w:bCs/>
              </w:rPr>
              <w:br/>
            </w:r>
            <w:r w:rsidRPr="00171090">
              <w:rPr>
                <w:rFonts w:asciiTheme="minorHAnsi" w:hAnsiTheme="minorHAnsi"/>
                <w:i/>
                <w:iCs/>
              </w:rPr>
              <w:t>The Traveller Movement</w:t>
            </w:r>
            <w:r w:rsidRPr="00171090">
              <w:rPr>
                <w:rFonts w:asciiTheme="minorHAnsi" w:hAnsiTheme="minorHAnsi"/>
              </w:rPr>
              <w:t>, 2022</w:t>
            </w:r>
          </w:p>
          <w:p w14:paraId="49DC0F90" w14:textId="5E56BB9E" w:rsidR="00F5445A" w:rsidRPr="005D69C0" w:rsidRDefault="00B01C6F" w:rsidP="000106DD">
            <w:pPr>
              <w:rPr>
                <w:rFonts w:asciiTheme="minorHAnsi" w:hAnsiTheme="minorHAnsi"/>
              </w:rPr>
            </w:pPr>
            <w:hyperlink r:id="rId93" w:history="1">
              <w:r w:rsidR="00F5445A" w:rsidRPr="005D6BEF">
                <w:rPr>
                  <w:rStyle w:val="Hyperlink"/>
                  <w:rFonts w:asciiTheme="minorHAnsi" w:hAnsiTheme="minorHAnsi"/>
                </w:rPr>
                <w:t>https://travellermovement.org.uk/policy-and-publications/disrupting-the-school-to-prison-pipeline-full-report-july-2022</w:t>
              </w:r>
            </w:hyperlink>
          </w:p>
        </w:tc>
        <w:tc>
          <w:tcPr>
            <w:tcW w:w="3544" w:type="dxa"/>
          </w:tcPr>
          <w:p w14:paraId="1A4DF3A9" w14:textId="0CA1320A" w:rsidR="00F5445A" w:rsidRDefault="00F5445A" w:rsidP="00B322B4">
            <w:pPr>
              <w:rPr>
                <w:rFonts w:asciiTheme="minorHAnsi" w:hAnsiTheme="minorHAnsi"/>
              </w:rPr>
            </w:pPr>
            <w:r>
              <w:rPr>
                <w:rFonts w:asciiTheme="minorHAnsi" w:hAnsiTheme="minorHAnsi"/>
              </w:rPr>
              <w:t>Analysis of GRT children facing d</w:t>
            </w:r>
            <w:r w:rsidRPr="00E63F37">
              <w:rPr>
                <w:rFonts w:asciiTheme="minorHAnsi" w:hAnsiTheme="minorHAnsi"/>
              </w:rPr>
              <w:t xml:space="preserve">isproportionalities in the </w:t>
            </w:r>
            <w:r>
              <w:rPr>
                <w:rFonts w:asciiTheme="minorHAnsi" w:hAnsiTheme="minorHAnsi"/>
              </w:rPr>
              <w:t>educational system and the c</w:t>
            </w:r>
            <w:r w:rsidRPr="00E63F37">
              <w:rPr>
                <w:rFonts w:asciiTheme="minorHAnsi" w:hAnsiTheme="minorHAnsi"/>
              </w:rPr>
              <w:t xml:space="preserve">riminal </w:t>
            </w:r>
            <w:r>
              <w:rPr>
                <w:rFonts w:asciiTheme="minorHAnsi" w:hAnsiTheme="minorHAnsi"/>
              </w:rPr>
              <w:t>j</w:t>
            </w:r>
            <w:r w:rsidRPr="00E63F37">
              <w:rPr>
                <w:rFonts w:asciiTheme="minorHAnsi" w:hAnsiTheme="minorHAnsi"/>
              </w:rPr>
              <w:t xml:space="preserve">ustice </w:t>
            </w:r>
            <w:r>
              <w:rPr>
                <w:rFonts w:asciiTheme="minorHAnsi" w:hAnsiTheme="minorHAnsi"/>
              </w:rPr>
              <w:t>s</w:t>
            </w:r>
            <w:r w:rsidRPr="00E63F37">
              <w:rPr>
                <w:rFonts w:asciiTheme="minorHAnsi" w:hAnsiTheme="minorHAnsi"/>
              </w:rPr>
              <w:t>ystem</w:t>
            </w:r>
            <w:r>
              <w:rPr>
                <w:rFonts w:asciiTheme="minorHAnsi" w:hAnsiTheme="minorHAnsi"/>
              </w:rPr>
              <w:t>.</w:t>
            </w:r>
          </w:p>
        </w:tc>
        <w:tc>
          <w:tcPr>
            <w:tcW w:w="1290" w:type="dxa"/>
          </w:tcPr>
          <w:p w14:paraId="3B8966E6" w14:textId="3861432E" w:rsidR="00F5445A" w:rsidRDefault="00F5445A" w:rsidP="00B322B4">
            <w:pPr>
              <w:rPr>
                <w:rFonts w:asciiTheme="minorHAnsi" w:hAnsiTheme="minorHAnsi"/>
              </w:rPr>
            </w:pPr>
            <w:r>
              <w:rPr>
                <w:rFonts w:asciiTheme="minorHAnsi" w:hAnsiTheme="minorHAnsi"/>
              </w:rPr>
              <w:t>Report</w:t>
            </w:r>
          </w:p>
        </w:tc>
        <w:tc>
          <w:tcPr>
            <w:tcW w:w="5083" w:type="dxa"/>
          </w:tcPr>
          <w:p w14:paraId="6364E3E8" w14:textId="77777777" w:rsidR="00F5445A" w:rsidRDefault="00F5445A" w:rsidP="00A06302">
            <w:pPr>
              <w:rPr>
                <w:rFonts w:asciiTheme="minorHAnsi" w:hAnsiTheme="minorHAnsi"/>
              </w:rPr>
            </w:pPr>
            <w:r>
              <w:rPr>
                <w:rFonts w:asciiTheme="minorHAnsi" w:hAnsiTheme="minorHAnsi"/>
                <w:b/>
                <w:bCs/>
              </w:rPr>
              <w:t>Report offers recommendations</w:t>
            </w:r>
            <w:r w:rsidRPr="000E0477">
              <w:rPr>
                <w:rFonts w:asciiTheme="minorHAnsi" w:hAnsiTheme="minorHAnsi"/>
              </w:rPr>
              <w:t>. Poverty, ethnic and social inequalities, mental ill health and school exclusions can be drivers in channelling vulnerable children into the criminal justice system. Early interventions can help divert children away from these pathways before they become entrenched. Increasingly, schools are moving towards no tolerance policies which result in permanent exclusions, particularly for children from G</w:t>
            </w:r>
            <w:r>
              <w:rPr>
                <w:rFonts w:asciiTheme="minorHAnsi" w:hAnsiTheme="minorHAnsi"/>
              </w:rPr>
              <w:t>RT</w:t>
            </w:r>
            <w:r w:rsidRPr="000E0477">
              <w:rPr>
                <w:rFonts w:asciiTheme="minorHAnsi" w:hAnsiTheme="minorHAnsi"/>
              </w:rPr>
              <w:t xml:space="preserve"> backgrounds. These children are overrepresented in Young Offender Institutions.</w:t>
            </w:r>
          </w:p>
          <w:p w14:paraId="213D4A7E" w14:textId="3A895806" w:rsidR="00C93726" w:rsidRPr="000E0477" w:rsidRDefault="00C93726" w:rsidP="00A06302">
            <w:pPr>
              <w:rPr>
                <w:rFonts w:asciiTheme="minorHAnsi" w:hAnsiTheme="minorHAnsi"/>
              </w:rPr>
            </w:pPr>
          </w:p>
        </w:tc>
      </w:tr>
    </w:tbl>
    <w:p w14:paraId="06D454C3" w14:textId="77777777" w:rsidR="0009110E" w:rsidRDefault="0009110E">
      <w:bookmarkStart w:id="15" w:name="Crim"/>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E26F73" w:rsidRPr="007D0612" w14:paraId="17D8E3C2" w14:textId="77777777" w:rsidTr="00662CBC">
        <w:trPr>
          <w:trHeight w:val="451"/>
        </w:trPr>
        <w:tc>
          <w:tcPr>
            <w:tcW w:w="14507" w:type="dxa"/>
            <w:gridSpan w:val="5"/>
          </w:tcPr>
          <w:p w14:paraId="0F179C6E" w14:textId="62A62E97" w:rsidR="00E26F73" w:rsidRPr="007D0612" w:rsidRDefault="00B01C6F" w:rsidP="00E26F73">
            <w:pPr>
              <w:spacing w:before="240" w:after="240"/>
              <w:rPr>
                <w:rFonts w:asciiTheme="minorHAnsi" w:hAnsiTheme="minorHAnsi"/>
                <w:b/>
                <w:bCs/>
              </w:rPr>
            </w:pPr>
            <w:hyperlink w:anchor="Crim" w:history="1">
              <w:r w:rsidR="00E26F73" w:rsidRPr="00C923A4">
                <w:rPr>
                  <w:rStyle w:val="Heading1Char"/>
                </w:rPr>
                <w:t>Crime, law and prison</w:t>
              </w:r>
            </w:hyperlink>
            <w:r w:rsidR="00E26F73" w:rsidRPr="00C923A4">
              <w:rPr>
                <w:rStyle w:val="Heading1Char"/>
              </w:rPr>
              <w:t xml:space="preserve">                                                                                                                                         </w:t>
            </w:r>
            <w:hyperlink w:anchor="_top" w:history="1">
              <w:r w:rsidR="00E26F73" w:rsidRPr="009F019A">
                <w:rPr>
                  <w:rStyle w:val="Hyperlink"/>
                  <w:rFonts w:asciiTheme="minorHAnsi" w:hAnsiTheme="minorHAnsi"/>
                  <w:b/>
                  <w:bCs/>
                </w:rPr>
                <w:t>Back to the top</w:t>
              </w:r>
            </w:hyperlink>
          </w:p>
        </w:tc>
      </w:tr>
      <w:bookmarkEnd w:id="15"/>
      <w:tr w:rsidR="00E26F73" w:rsidRPr="007D0612" w14:paraId="520CF8AF" w14:textId="77777777" w:rsidTr="00E26F73">
        <w:trPr>
          <w:trHeight w:val="451"/>
        </w:trPr>
        <w:tc>
          <w:tcPr>
            <w:tcW w:w="1335" w:type="dxa"/>
          </w:tcPr>
          <w:p w14:paraId="28ADFE81" w14:textId="77777777" w:rsidR="00E26F73" w:rsidRPr="007D0612" w:rsidRDefault="00E26F73" w:rsidP="005B6BE8">
            <w:pPr>
              <w:rPr>
                <w:rFonts w:asciiTheme="minorHAnsi" w:hAnsiTheme="minorHAnsi"/>
                <w:b/>
                <w:bCs/>
              </w:rPr>
            </w:pPr>
            <w:r w:rsidRPr="007D0612">
              <w:rPr>
                <w:rFonts w:asciiTheme="minorHAnsi" w:hAnsiTheme="minorHAnsi"/>
                <w:b/>
                <w:bCs/>
              </w:rPr>
              <w:t>Publication date</w:t>
            </w:r>
          </w:p>
        </w:tc>
        <w:tc>
          <w:tcPr>
            <w:tcW w:w="3255" w:type="dxa"/>
          </w:tcPr>
          <w:p w14:paraId="360964AB" w14:textId="77777777" w:rsidR="00E26F73" w:rsidRPr="007D0612" w:rsidRDefault="00E26F73" w:rsidP="005B6BE8">
            <w:pPr>
              <w:rPr>
                <w:rFonts w:asciiTheme="minorHAnsi" w:hAnsiTheme="minorHAnsi"/>
                <w:b/>
                <w:bCs/>
              </w:rPr>
            </w:pPr>
            <w:r w:rsidRPr="007D0612">
              <w:rPr>
                <w:rFonts w:asciiTheme="minorHAnsi" w:hAnsiTheme="minorHAnsi"/>
                <w:b/>
                <w:bCs/>
              </w:rPr>
              <w:t>Study</w:t>
            </w:r>
          </w:p>
        </w:tc>
        <w:tc>
          <w:tcPr>
            <w:tcW w:w="3544" w:type="dxa"/>
          </w:tcPr>
          <w:p w14:paraId="2167CABE" w14:textId="77777777" w:rsidR="00E26F73" w:rsidRPr="007D0612" w:rsidRDefault="00E26F73" w:rsidP="005B6BE8">
            <w:pPr>
              <w:rPr>
                <w:rFonts w:asciiTheme="minorHAnsi" w:hAnsiTheme="minorHAnsi"/>
                <w:b/>
                <w:bCs/>
              </w:rPr>
            </w:pPr>
            <w:r w:rsidRPr="007D0612">
              <w:rPr>
                <w:rFonts w:asciiTheme="minorHAnsi" w:hAnsiTheme="minorHAnsi"/>
                <w:b/>
                <w:bCs/>
              </w:rPr>
              <w:t>Purpose</w:t>
            </w:r>
          </w:p>
        </w:tc>
        <w:tc>
          <w:tcPr>
            <w:tcW w:w="1290" w:type="dxa"/>
          </w:tcPr>
          <w:p w14:paraId="25D98D9A" w14:textId="77777777" w:rsidR="00E26F73" w:rsidRPr="007D0612" w:rsidRDefault="00E26F73" w:rsidP="005B6BE8">
            <w:pPr>
              <w:rPr>
                <w:rFonts w:asciiTheme="minorHAnsi" w:hAnsiTheme="minorHAnsi"/>
                <w:b/>
                <w:bCs/>
              </w:rPr>
            </w:pPr>
            <w:r w:rsidRPr="007D0612">
              <w:rPr>
                <w:rFonts w:asciiTheme="minorHAnsi" w:hAnsiTheme="minorHAnsi"/>
                <w:b/>
                <w:bCs/>
              </w:rPr>
              <w:t>Method</w:t>
            </w:r>
          </w:p>
        </w:tc>
        <w:tc>
          <w:tcPr>
            <w:tcW w:w="5083" w:type="dxa"/>
          </w:tcPr>
          <w:p w14:paraId="261A17BA" w14:textId="77777777" w:rsidR="00E26F73" w:rsidRPr="007D0612" w:rsidRDefault="00E26F73" w:rsidP="005B6BE8">
            <w:pPr>
              <w:rPr>
                <w:rFonts w:asciiTheme="minorHAnsi" w:hAnsiTheme="minorHAnsi"/>
                <w:b/>
                <w:bCs/>
              </w:rPr>
            </w:pPr>
            <w:r w:rsidRPr="007D0612">
              <w:rPr>
                <w:rFonts w:asciiTheme="minorHAnsi" w:hAnsiTheme="minorHAnsi"/>
                <w:b/>
                <w:bCs/>
              </w:rPr>
              <w:t>Results</w:t>
            </w:r>
          </w:p>
        </w:tc>
      </w:tr>
      <w:tr w:rsidR="00E26F73" w:rsidRPr="00EF727A" w14:paraId="0BDEFF0E" w14:textId="77777777" w:rsidTr="00E26F73">
        <w:trPr>
          <w:trHeight w:val="451"/>
        </w:trPr>
        <w:tc>
          <w:tcPr>
            <w:tcW w:w="1335" w:type="dxa"/>
          </w:tcPr>
          <w:p w14:paraId="52C47801" w14:textId="72F6324C" w:rsidR="00E26F73" w:rsidRDefault="00E26F73" w:rsidP="00B322B4">
            <w:pPr>
              <w:rPr>
                <w:rFonts w:asciiTheme="minorHAnsi" w:hAnsiTheme="minorHAnsi"/>
              </w:rPr>
            </w:pPr>
            <w:r>
              <w:rPr>
                <w:rFonts w:asciiTheme="minorHAnsi" w:hAnsiTheme="minorHAnsi"/>
              </w:rPr>
              <w:t>2022</w:t>
            </w:r>
          </w:p>
        </w:tc>
        <w:tc>
          <w:tcPr>
            <w:tcW w:w="3255" w:type="dxa"/>
          </w:tcPr>
          <w:p w14:paraId="61ABE3AC" w14:textId="4898BE8B" w:rsidR="00E26F73" w:rsidRPr="00FF6C3A" w:rsidRDefault="00E26F73" w:rsidP="00FF6C3A">
            <w:pPr>
              <w:rPr>
                <w:rFonts w:asciiTheme="minorHAnsi" w:hAnsiTheme="minorHAnsi"/>
                <w:b/>
                <w:bCs/>
              </w:rPr>
            </w:pPr>
            <w:r w:rsidRPr="00FF6C3A">
              <w:rPr>
                <w:rFonts w:asciiTheme="minorHAnsi" w:hAnsiTheme="minorHAnsi"/>
                <w:b/>
                <w:bCs/>
              </w:rPr>
              <w:t>Gypsies’ and Travellers' lived experiences, justice, England and Wales: 2022.</w:t>
            </w:r>
          </w:p>
          <w:p w14:paraId="10739C8C" w14:textId="10BE14CE" w:rsidR="00E26F73" w:rsidRPr="00032FBC" w:rsidRDefault="00E26F73" w:rsidP="00FF6C3A">
            <w:pPr>
              <w:rPr>
                <w:rFonts w:asciiTheme="minorHAnsi" w:hAnsiTheme="minorHAnsi"/>
              </w:rPr>
            </w:pPr>
            <w:r w:rsidRPr="00FF6C3A">
              <w:rPr>
                <w:rFonts w:asciiTheme="minorHAnsi" w:hAnsiTheme="minorHAnsi"/>
                <w:i/>
                <w:iCs/>
              </w:rPr>
              <w:t>Office for National Statistics (ONS)</w:t>
            </w:r>
            <w:r>
              <w:rPr>
                <w:rFonts w:asciiTheme="minorHAnsi" w:hAnsiTheme="minorHAnsi"/>
              </w:rPr>
              <w:t xml:space="preserve"> 2022</w:t>
            </w:r>
          </w:p>
          <w:p w14:paraId="73A7FE90" w14:textId="62ED8EE5" w:rsidR="00E26F73" w:rsidRDefault="00B01C6F" w:rsidP="00FF6C3A">
            <w:pPr>
              <w:rPr>
                <w:rFonts w:asciiTheme="minorHAnsi" w:hAnsiTheme="minorHAnsi"/>
              </w:rPr>
            </w:pPr>
            <w:hyperlink r:id="rId94" w:history="1">
              <w:r w:rsidR="00E26F73" w:rsidRPr="0024646F">
                <w:rPr>
                  <w:rStyle w:val="Hyperlink"/>
                  <w:rFonts w:asciiTheme="minorHAnsi" w:hAnsiTheme="minorHAnsi"/>
                </w:rPr>
                <w:t>https://www.ons.gov.uk/peoplepopulationandcommunity/crimeandjustice/bulletins/gypsiesandtravellerslivedexperiencesjusticeenglandandwales/2022</w:t>
              </w:r>
            </w:hyperlink>
          </w:p>
          <w:p w14:paraId="563C8E76" w14:textId="79737E57" w:rsidR="00E26F73" w:rsidRPr="00FF6C3A" w:rsidRDefault="00E26F73" w:rsidP="00FF6C3A">
            <w:pPr>
              <w:rPr>
                <w:rFonts w:asciiTheme="minorHAnsi" w:hAnsiTheme="minorHAnsi"/>
              </w:rPr>
            </w:pPr>
          </w:p>
        </w:tc>
        <w:tc>
          <w:tcPr>
            <w:tcW w:w="3544" w:type="dxa"/>
          </w:tcPr>
          <w:p w14:paraId="6C32255F" w14:textId="71648FA2" w:rsidR="00E26F73" w:rsidRPr="00B53F7F" w:rsidRDefault="00E26F73" w:rsidP="00B322B4">
            <w:pPr>
              <w:rPr>
                <w:rFonts w:asciiTheme="minorHAnsi" w:hAnsiTheme="minorHAnsi"/>
              </w:rPr>
            </w:pPr>
            <w:r w:rsidRPr="00696BE5">
              <w:rPr>
                <w:rFonts w:asciiTheme="minorHAnsi" w:hAnsiTheme="minorHAnsi"/>
              </w:rPr>
              <w:t>Qualitative research exploring the lived experiences of Gypsy and Traveller communities, relating to justice.</w:t>
            </w:r>
          </w:p>
        </w:tc>
        <w:tc>
          <w:tcPr>
            <w:tcW w:w="1290" w:type="dxa"/>
          </w:tcPr>
          <w:p w14:paraId="5AD0ABEA" w14:textId="4B224CD5" w:rsidR="00E26F73" w:rsidRDefault="00E26F73" w:rsidP="00B322B4">
            <w:pPr>
              <w:rPr>
                <w:rFonts w:asciiTheme="minorHAnsi" w:hAnsiTheme="minorHAnsi"/>
              </w:rPr>
            </w:pPr>
            <w:r>
              <w:rPr>
                <w:rFonts w:asciiTheme="minorHAnsi" w:hAnsiTheme="minorHAnsi"/>
              </w:rPr>
              <w:t>Qualitative research</w:t>
            </w:r>
          </w:p>
        </w:tc>
        <w:tc>
          <w:tcPr>
            <w:tcW w:w="5083" w:type="dxa"/>
          </w:tcPr>
          <w:p w14:paraId="36E0A41A" w14:textId="77777777" w:rsidR="00E26F73" w:rsidRPr="00F00FEB" w:rsidRDefault="00E26F73" w:rsidP="005565EE">
            <w:pPr>
              <w:rPr>
                <w:rFonts w:asciiTheme="minorHAnsi" w:hAnsiTheme="minorHAnsi"/>
                <w:b/>
                <w:bCs/>
              </w:rPr>
            </w:pPr>
            <w:r w:rsidRPr="00F00FEB">
              <w:rPr>
                <w:rFonts w:asciiTheme="minorHAnsi" w:hAnsiTheme="minorHAnsi"/>
                <w:b/>
                <w:bCs/>
              </w:rPr>
              <w:t>Main points</w:t>
            </w:r>
          </w:p>
          <w:p w14:paraId="630447BE" w14:textId="77777777" w:rsidR="00E26F73" w:rsidRPr="00F00FEB" w:rsidRDefault="00E26F73" w:rsidP="00E40E65">
            <w:pPr>
              <w:numPr>
                <w:ilvl w:val="0"/>
                <w:numId w:val="16"/>
              </w:numPr>
              <w:tabs>
                <w:tab w:val="clear" w:pos="720"/>
                <w:tab w:val="num" w:pos="142"/>
              </w:tabs>
              <w:ind w:left="142" w:hanging="142"/>
              <w:rPr>
                <w:rFonts w:asciiTheme="minorHAnsi" w:hAnsiTheme="minorHAnsi"/>
              </w:rPr>
            </w:pPr>
            <w:r w:rsidRPr="00F00FEB">
              <w:rPr>
                <w:rFonts w:asciiTheme="minorHAnsi" w:hAnsiTheme="minorHAnsi"/>
              </w:rPr>
              <w:t>Participants recurrently described a fear of authorities, feeling misunderstood and treated unfairly, which led in some cases to feeling unable to report a crime, and reluctance to seek help from the police.</w:t>
            </w:r>
          </w:p>
          <w:p w14:paraId="36413D1C" w14:textId="77777777" w:rsidR="00E26F73" w:rsidRPr="00F00FEB" w:rsidRDefault="00E26F73" w:rsidP="00E40E65">
            <w:pPr>
              <w:numPr>
                <w:ilvl w:val="0"/>
                <w:numId w:val="16"/>
              </w:numPr>
              <w:tabs>
                <w:tab w:val="clear" w:pos="720"/>
                <w:tab w:val="num" w:pos="142"/>
              </w:tabs>
              <w:ind w:left="142" w:hanging="142"/>
              <w:rPr>
                <w:rFonts w:asciiTheme="minorHAnsi" w:hAnsiTheme="minorHAnsi"/>
              </w:rPr>
            </w:pPr>
            <w:r w:rsidRPr="00F00FEB">
              <w:rPr>
                <w:rFonts w:asciiTheme="minorHAnsi" w:hAnsiTheme="minorHAnsi"/>
              </w:rPr>
              <w:t>Gypsy and Traveller community member participants described themselves or others they knew having had challenging experiences with the police, and there was a sense that the police tend to presume criminality of Gypsies and Travellers, with perceived differential treatment linked to this.</w:t>
            </w:r>
          </w:p>
          <w:p w14:paraId="7FD22306" w14:textId="77777777" w:rsidR="00E26F73" w:rsidRPr="00F00FEB" w:rsidRDefault="00E26F73" w:rsidP="00E40E65">
            <w:pPr>
              <w:numPr>
                <w:ilvl w:val="0"/>
                <w:numId w:val="16"/>
              </w:numPr>
              <w:tabs>
                <w:tab w:val="clear" w:pos="720"/>
                <w:tab w:val="num" w:pos="142"/>
              </w:tabs>
              <w:ind w:left="142" w:hanging="142"/>
              <w:rPr>
                <w:rFonts w:asciiTheme="minorHAnsi" w:hAnsiTheme="minorHAnsi"/>
              </w:rPr>
            </w:pPr>
            <w:r w:rsidRPr="00F00FEB">
              <w:rPr>
                <w:rFonts w:asciiTheme="minorHAnsi" w:hAnsiTheme="minorHAnsi"/>
              </w:rPr>
              <w:t>Perceived disproportionality and a sense of injustice were common in participants’ narratives of encounters with the justice system, including in the described use of force, presumption of crime and arrests, denial of bail and perceived over-representation of Gypsies and Travellers in prisons.</w:t>
            </w:r>
          </w:p>
          <w:p w14:paraId="3B96A4CD" w14:textId="77777777" w:rsidR="00E26F73" w:rsidRPr="00F00FEB" w:rsidRDefault="00E26F73" w:rsidP="00E40E65">
            <w:pPr>
              <w:numPr>
                <w:ilvl w:val="0"/>
                <w:numId w:val="16"/>
              </w:numPr>
              <w:tabs>
                <w:tab w:val="clear" w:pos="720"/>
                <w:tab w:val="num" w:pos="142"/>
              </w:tabs>
              <w:ind w:left="142" w:hanging="142"/>
              <w:rPr>
                <w:rFonts w:asciiTheme="minorHAnsi" w:hAnsiTheme="minorHAnsi"/>
              </w:rPr>
            </w:pPr>
            <w:r w:rsidRPr="00F00FEB">
              <w:rPr>
                <w:rFonts w:asciiTheme="minorHAnsi" w:hAnsiTheme="minorHAnsi"/>
              </w:rPr>
              <w:t>Laws were also perceived as criminalising Gypsies’ and Travellers’ ways of life, exacerbating the sense of marginalisation and injustice.</w:t>
            </w:r>
          </w:p>
          <w:p w14:paraId="1D3D1D9F" w14:textId="77777777" w:rsidR="00E26F73" w:rsidRPr="00F00FEB" w:rsidRDefault="00E26F73" w:rsidP="00E40E65">
            <w:pPr>
              <w:numPr>
                <w:ilvl w:val="0"/>
                <w:numId w:val="16"/>
              </w:numPr>
              <w:tabs>
                <w:tab w:val="clear" w:pos="720"/>
                <w:tab w:val="num" w:pos="142"/>
              </w:tabs>
              <w:ind w:left="142" w:hanging="142"/>
              <w:rPr>
                <w:rFonts w:asciiTheme="minorHAnsi" w:hAnsiTheme="minorHAnsi"/>
              </w:rPr>
            </w:pPr>
            <w:r w:rsidRPr="00F00FEB">
              <w:rPr>
                <w:rFonts w:asciiTheme="minorHAnsi" w:hAnsiTheme="minorHAnsi"/>
              </w:rPr>
              <w:t>Community members were not always aware of the introduction of such laws, including the Scrap Metal Dealers Act (2013) and the Control of Horses Act (2015), meaning that people could inadvertently face being arrested for engaging in their traditional activities and occupations.</w:t>
            </w:r>
          </w:p>
          <w:p w14:paraId="4CA62BBC" w14:textId="77777777" w:rsidR="00E26F73" w:rsidRPr="00F00FEB" w:rsidRDefault="00E26F73" w:rsidP="00E40E65">
            <w:pPr>
              <w:numPr>
                <w:ilvl w:val="0"/>
                <w:numId w:val="16"/>
              </w:numPr>
              <w:tabs>
                <w:tab w:val="clear" w:pos="720"/>
                <w:tab w:val="num" w:pos="142"/>
              </w:tabs>
              <w:ind w:left="142" w:hanging="142"/>
              <w:rPr>
                <w:rFonts w:asciiTheme="minorHAnsi" w:hAnsiTheme="minorHAnsi"/>
              </w:rPr>
            </w:pPr>
            <w:r w:rsidRPr="00F00FEB">
              <w:rPr>
                <w:rFonts w:asciiTheme="minorHAnsi" w:hAnsiTheme="minorHAnsi"/>
              </w:rPr>
              <w:t>Raising awareness, respect and involvement of Gypsies and Travellers within systems and processes affecting their lives were seen as important for improving relationships and experiences in the future.</w:t>
            </w:r>
          </w:p>
          <w:p w14:paraId="1DE8B65F" w14:textId="77777777" w:rsidR="00E26F73" w:rsidRPr="00F00FEB" w:rsidRDefault="00E26F73" w:rsidP="00E40E65">
            <w:pPr>
              <w:numPr>
                <w:ilvl w:val="0"/>
                <w:numId w:val="16"/>
              </w:numPr>
              <w:tabs>
                <w:tab w:val="clear" w:pos="720"/>
                <w:tab w:val="num" w:pos="142"/>
              </w:tabs>
              <w:ind w:left="142" w:hanging="142"/>
              <w:rPr>
                <w:rFonts w:asciiTheme="minorHAnsi" w:hAnsiTheme="minorHAnsi"/>
              </w:rPr>
            </w:pPr>
            <w:r w:rsidRPr="00F00FEB">
              <w:rPr>
                <w:rFonts w:asciiTheme="minorHAnsi" w:hAnsiTheme="minorHAnsi"/>
              </w:rPr>
              <w:t>Examples of more positive relationships with the police included engaging with a familiar community liaison officer who listened and understood Gypsy and Traveller culture, providing flexibility in requesting people to move on, and appearing to show respect to Gypsies and Travellers.</w:t>
            </w:r>
          </w:p>
          <w:p w14:paraId="12601A56" w14:textId="77777777" w:rsidR="00E26F73" w:rsidRPr="00F00FEB" w:rsidRDefault="00E26F73" w:rsidP="00B322B4">
            <w:pPr>
              <w:rPr>
                <w:rFonts w:asciiTheme="minorHAnsi" w:hAnsiTheme="minorHAnsi"/>
                <w:color w:val="212121"/>
                <w:shd w:val="clear" w:color="auto" w:fill="FFFFFF"/>
              </w:rPr>
            </w:pPr>
          </w:p>
        </w:tc>
      </w:tr>
      <w:tr w:rsidR="00E26F73" w:rsidRPr="00EF727A" w14:paraId="3D1902E0" w14:textId="77777777" w:rsidTr="00E26F73">
        <w:trPr>
          <w:trHeight w:val="451"/>
        </w:trPr>
        <w:tc>
          <w:tcPr>
            <w:tcW w:w="1335" w:type="dxa"/>
          </w:tcPr>
          <w:p w14:paraId="0DC0E906" w14:textId="087A9745" w:rsidR="00E26F73" w:rsidRDefault="00E26F73" w:rsidP="00B322B4">
            <w:pPr>
              <w:rPr>
                <w:rFonts w:asciiTheme="minorHAnsi" w:hAnsiTheme="minorHAnsi"/>
              </w:rPr>
            </w:pPr>
            <w:r>
              <w:rPr>
                <w:rFonts w:asciiTheme="minorHAnsi" w:hAnsiTheme="minorHAnsi"/>
              </w:rPr>
              <w:t>2020</w:t>
            </w:r>
          </w:p>
        </w:tc>
        <w:tc>
          <w:tcPr>
            <w:tcW w:w="3255" w:type="dxa"/>
          </w:tcPr>
          <w:p w14:paraId="039018A1" w14:textId="77777777" w:rsidR="00E26F73" w:rsidRDefault="00E26F73" w:rsidP="00FE1DE2">
            <w:pPr>
              <w:rPr>
                <w:rFonts w:asciiTheme="minorHAnsi" w:hAnsiTheme="minorHAnsi"/>
              </w:rPr>
            </w:pPr>
            <w:r w:rsidRPr="00FE1DE2">
              <w:rPr>
                <w:rFonts w:asciiTheme="minorHAnsi" w:hAnsiTheme="minorHAnsi"/>
                <w:b/>
                <w:bCs/>
              </w:rPr>
              <w:t>A Profile of prisoners in the Adult Prison Estate.</w:t>
            </w:r>
            <w:r w:rsidRPr="00FE1DE2">
              <w:rPr>
                <w:rFonts w:asciiTheme="minorHAnsi" w:hAnsiTheme="minorHAnsi"/>
              </w:rPr>
              <w:br/>
            </w:r>
            <w:r w:rsidRPr="00FE1DE2">
              <w:rPr>
                <w:rFonts w:asciiTheme="minorHAnsi" w:hAnsiTheme="minorHAnsi"/>
                <w:i/>
                <w:iCs/>
              </w:rPr>
              <w:t>The Traveller Movement</w:t>
            </w:r>
            <w:r w:rsidRPr="00FE1DE2">
              <w:rPr>
                <w:rFonts w:asciiTheme="minorHAnsi" w:hAnsiTheme="minorHAnsi"/>
              </w:rPr>
              <w:t>, 2020</w:t>
            </w:r>
          </w:p>
          <w:p w14:paraId="56539694" w14:textId="4E1A1384" w:rsidR="00E26F73" w:rsidRDefault="00B01C6F" w:rsidP="00FE1DE2">
            <w:pPr>
              <w:rPr>
                <w:rFonts w:asciiTheme="minorHAnsi" w:hAnsiTheme="minorHAnsi"/>
              </w:rPr>
            </w:pPr>
            <w:hyperlink r:id="rId95" w:history="1">
              <w:r w:rsidR="00E26F73" w:rsidRPr="005D6BEF">
                <w:rPr>
                  <w:rStyle w:val="Hyperlink"/>
                  <w:rFonts w:asciiTheme="minorHAnsi" w:hAnsiTheme="minorHAnsi"/>
                </w:rPr>
                <w:t>https://travellermovement.org.uk/policy-and-publications/a-profile-of-prisoners-in-the-adult-prison-estate-2</w:t>
              </w:r>
            </w:hyperlink>
          </w:p>
          <w:p w14:paraId="3CB855CF" w14:textId="77777777" w:rsidR="00E26F73" w:rsidRPr="00FE1DE2" w:rsidRDefault="00E26F73" w:rsidP="00F639D4">
            <w:pPr>
              <w:rPr>
                <w:rFonts w:asciiTheme="minorHAnsi" w:hAnsiTheme="minorHAnsi"/>
              </w:rPr>
            </w:pPr>
          </w:p>
        </w:tc>
        <w:tc>
          <w:tcPr>
            <w:tcW w:w="3544" w:type="dxa"/>
          </w:tcPr>
          <w:p w14:paraId="06C0BCBF" w14:textId="104A3D5C" w:rsidR="00E26F73" w:rsidRPr="003F064D" w:rsidRDefault="00E26F73" w:rsidP="00B322B4">
            <w:pPr>
              <w:rPr>
                <w:rFonts w:asciiTheme="minorHAnsi" w:hAnsiTheme="minorHAnsi"/>
              </w:rPr>
            </w:pPr>
            <w:r w:rsidRPr="0008084F">
              <w:rPr>
                <w:rFonts w:asciiTheme="minorHAnsi" w:hAnsiTheme="minorHAnsi"/>
              </w:rPr>
              <w:t>Due to weak ethnic monitoring across the criminal justice system, it is difficult to know the exact number of G</w:t>
            </w:r>
            <w:r>
              <w:rPr>
                <w:rFonts w:asciiTheme="minorHAnsi" w:hAnsiTheme="minorHAnsi"/>
              </w:rPr>
              <w:t>RT</w:t>
            </w:r>
            <w:r w:rsidRPr="0008084F">
              <w:rPr>
                <w:rFonts w:asciiTheme="minorHAnsi" w:hAnsiTheme="minorHAnsi"/>
              </w:rPr>
              <w:t xml:space="preserve"> in prison or on probation.</w:t>
            </w:r>
          </w:p>
        </w:tc>
        <w:tc>
          <w:tcPr>
            <w:tcW w:w="1290" w:type="dxa"/>
          </w:tcPr>
          <w:p w14:paraId="2B1596FF" w14:textId="23180E72" w:rsidR="00E26F73" w:rsidRDefault="00E26F73" w:rsidP="00B322B4">
            <w:pPr>
              <w:rPr>
                <w:rFonts w:asciiTheme="minorHAnsi" w:hAnsiTheme="minorHAnsi"/>
              </w:rPr>
            </w:pPr>
            <w:r>
              <w:rPr>
                <w:rFonts w:asciiTheme="minorHAnsi" w:hAnsiTheme="minorHAnsi"/>
              </w:rPr>
              <w:t>Report</w:t>
            </w:r>
          </w:p>
        </w:tc>
        <w:tc>
          <w:tcPr>
            <w:tcW w:w="5083" w:type="dxa"/>
          </w:tcPr>
          <w:p w14:paraId="441C4582" w14:textId="1F787B02" w:rsidR="00E26F73" w:rsidRDefault="00E26F73" w:rsidP="00A03D06">
            <w:r w:rsidRPr="00C1492F">
              <w:t>G</w:t>
            </w:r>
            <w:r>
              <w:t xml:space="preserve">RT </w:t>
            </w:r>
            <w:r w:rsidRPr="00C1492F">
              <w:t>tend to have worse experiences in prisons compared to non-Travellers. They are more likely to report feeling unsafe, more likely to report having mental</w:t>
            </w:r>
            <w:r>
              <w:t xml:space="preserve"> </w:t>
            </w:r>
            <w:r w:rsidRPr="00C1492F">
              <w:t>ill health or mental illness and are kept in isolation more frequently than non-Travellers.</w:t>
            </w:r>
            <w:r>
              <w:t xml:space="preserve"> Data a</w:t>
            </w:r>
            <w:r w:rsidRPr="00995DF1">
              <w:t xml:space="preserve">ccording to the 2019/2020 </w:t>
            </w:r>
            <w:r w:rsidRPr="00681684">
              <w:t>Her Majesty’s Inspectorate of Prisons’ (HMIP)</w:t>
            </w:r>
            <w:r>
              <w:t xml:space="preserve"> </w:t>
            </w:r>
            <w:r w:rsidRPr="00995DF1">
              <w:t>prisoner survey</w:t>
            </w:r>
            <w:r>
              <w:t>:</w:t>
            </w:r>
          </w:p>
          <w:p w14:paraId="0BA3567C" w14:textId="77777777" w:rsidR="00E26F73" w:rsidRDefault="00E26F73" w:rsidP="00E40E65">
            <w:pPr>
              <w:pStyle w:val="ListParagraph"/>
              <w:numPr>
                <w:ilvl w:val="0"/>
                <w:numId w:val="45"/>
              </w:numPr>
              <w:ind w:left="142" w:hanging="142"/>
            </w:pPr>
            <w:r w:rsidRPr="00995DF1">
              <w:t>64% of Travellers recorded having mental health problems, compared to 46% of non-Travellers.</w:t>
            </w:r>
          </w:p>
          <w:p w14:paraId="143986C0" w14:textId="77777777" w:rsidR="00E26F73" w:rsidRDefault="00E26F73" w:rsidP="00E40E65">
            <w:pPr>
              <w:pStyle w:val="ListParagraph"/>
              <w:numPr>
                <w:ilvl w:val="0"/>
                <w:numId w:val="45"/>
              </w:numPr>
              <w:ind w:left="142" w:hanging="142"/>
            </w:pPr>
            <w:r w:rsidRPr="00995DF1">
              <w:t>53% recorded having a disability, compared to 35% of non-Travellers.</w:t>
            </w:r>
          </w:p>
          <w:p w14:paraId="7DF333F6" w14:textId="77777777" w:rsidR="00E26F73" w:rsidRDefault="00E26F73" w:rsidP="00E40E65">
            <w:pPr>
              <w:pStyle w:val="ListParagraph"/>
              <w:numPr>
                <w:ilvl w:val="0"/>
                <w:numId w:val="45"/>
              </w:numPr>
              <w:ind w:left="142" w:hanging="142"/>
            </w:pPr>
            <w:r w:rsidRPr="00995DF1">
              <w:t>66% have children under the age of 18, compared to 47% of non-Travellers.</w:t>
            </w:r>
          </w:p>
          <w:p w14:paraId="761D57C1" w14:textId="77777777" w:rsidR="00E26F73" w:rsidRDefault="00E26F73" w:rsidP="00E40E65">
            <w:pPr>
              <w:pStyle w:val="ListParagraph"/>
              <w:numPr>
                <w:ilvl w:val="0"/>
                <w:numId w:val="45"/>
              </w:numPr>
              <w:ind w:left="142" w:hanging="142"/>
            </w:pPr>
            <w:r w:rsidRPr="00995DF1">
              <w:t>37% said they had been prevented from making a complaint when they wanted to, compared to 28% of non-Travellers.</w:t>
            </w:r>
          </w:p>
          <w:p w14:paraId="5EBC7CD3" w14:textId="77777777" w:rsidR="00E26F73" w:rsidRDefault="00E26F73" w:rsidP="00E40E65">
            <w:pPr>
              <w:pStyle w:val="ListParagraph"/>
              <w:numPr>
                <w:ilvl w:val="0"/>
                <w:numId w:val="45"/>
              </w:numPr>
              <w:ind w:left="142" w:hanging="142"/>
            </w:pPr>
            <w:r w:rsidRPr="00995DF1">
              <w:t>29% of Travellers recorded drug and alcohol problems compared to 17% of non-Travellers.</w:t>
            </w:r>
          </w:p>
          <w:p w14:paraId="000D9248" w14:textId="77777777" w:rsidR="00E26F73" w:rsidRDefault="00E26F73" w:rsidP="00E40E65">
            <w:pPr>
              <w:pStyle w:val="ListParagraph"/>
              <w:numPr>
                <w:ilvl w:val="0"/>
                <w:numId w:val="45"/>
              </w:numPr>
              <w:ind w:left="142" w:hanging="142"/>
            </w:pPr>
            <w:r w:rsidRPr="00995DF1">
              <w:t xml:space="preserve">24% had spent one or more nights in the segregation unit in the last 6 months, compared to 9% of non-Travellers. </w:t>
            </w:r>
            <w:r>
              <w:t>62% of Travellers reported feeling unsafe, compared to 47% of non-Travellers.</w:t>
            </w:r>
          </w:p>
          <w:p w14:paraId="23B18FA7" w14:textId="77777777" w:rsidR="00E26F73" w:rsidRDefault="00E26F73" w:rsidP="00E40E65">
            <w:pPr>
              <w:pStyle w:val="ListParagraph"/>
              <w:numPr>
                <w:ilvl w:val="0"/>
                <w:numId w:val="45"/>
              </w:numPr>
              <w:ind w:left="142" w:hanging="142"/>
            </w:pPr>
            <w:r>
              <w:t>41% of Travellers had problems contacting family, compared to 29% of non-Travellers</w:t>
            </w:r>
          </w:p>
          <w:p w14:paraId="6DE0B5AF" w14:textId="77777777" w:rsidR="00E26F73" w:rsidRPr="007E1760" w:rsidRDefault="00E26F73" w:rsidP="00E40E65">
            <w:pPr>
              <w:pStyle w:val="ListParagraph"/>
              <w:numPr>
                <w:ilvl w:val="0"/>
                <w:numId w:val="45"/>
              </w:numPr>
              <w:ind w:left="142" w:hanging="142"/>
            </w:pPr>
            <w:r>
              <w:t>60% of Travellers stated they needed support getting back in contact with family on release.</w:t>
            </w:r>
          </w:p>
          <w:p w14:paraId="764E8389" w14:textId="60A6F501" w:rsidR="00E26F73" w:rsidRPr="00C1492F" w:rsidRDefault="00E26F73" w:rsidP="00CB51B2"/>
        </w:tc>
      </w:tr>
      <w:tr w:rsidR="00E26F73" w:rsidRPr="00EF727A" w14:paraId="2BAF8B1F" w14:textId="77777777" w:rsidTr="00E26F73">
        <w:trPr>
          <w:trHeight w:val="451"/>
        </w:trPr>
        <w:tc>
          <w:tcPr>
            <w:tcW w:w="1335" w:type="dxa"/>
          </w:tcPr>
          <w:p w14:paraId="70D35A18" w14:textId="2D1166F5" w:rsidR="00E26F73" w:rsidRDefault="00E26F73" w:rsidP="00B322B4">
            <w:pPr>
              <w:rPr>
                <w:rFonts w:asciiTheme="minorHAnsi" w:hAnsiTheme="minorHAnsi"/>
              </w:rPr>
            </w:pPr>
            <w:r>
              <w:rPr>
                <w:rFonts w:asciiTheme="minorHAnsi" w:hAnsiTheme="minorHAnsi"/>
              </w:rPr>
              <w:t>2021</w:t>
            </w:r>
          </w:p>
        </w:tc>
        <w:tc>
          <w:tcPr>
            <w:tcW w:w="3255" w:type="dxa"/>
          </w:tcPr>
          <w:p w14:paraId="095AB925" w14:textId="77777777" w:rsidR="00E26F73" w:rsidRDefault="00E26F73" w:rsidP="00F639D4">
            <w:pPr>
              <w:rPr>
                <w:rFonts w:asciiTheme="minorHAnsi" w:hAnsiTheme="minorHAnsi"/>
              </w:rPr>
            </w:pPr>
            <w:r w:rsidRPr="00F639D4">
              <w:rPr>
                <w:rFonts w:asciiTheme="minorHAnsi" w:hAnsiTheme="minorHAnsi"/>
                <w:b/>
                <w:bCs/>
              </w:rPr>
              <w:t>Gypsy, Roma and Traveller Women in Prison.</w:t>
            </w:r>
            <w:r w:rsidRPr="00F639D4">
              <w:rPr>
                <w:rFonts w:asciiTheme="minorHAnsi" w:hAnsiTheme="minorHAnsi"/>
                <w:b/>
                <w:bCs/>
              </w:rPr>
              <w:br/>
            </w:r>
            <w:r w:rsidRPr="00F639D4">
              <w:rPr>
                <w:rFonts w:asciiTheme="minorHAnsi" w:hAnsiTheme="minorHAnsi"/>
                <w:i/>
                <w:iCs/>
              </w:rPr>
              <w:t>The Traveller Movement</w:t>
            </w:r>
            <w:r w:rsidRPr="00F639D4">
              <w:rPr>
                <w:rFonts w:asciiTheme="minorHAnsi" w:hAnsiTheme="minorHAnsi"/>
              </w:rPr>
              <w:t>, 2021</w:t>
            </w:r>
          </w:p>
          <w:p w14:paraId="093A99B2" w14:textId="72292E49" w:rsidR="00E26F73" w:rsidRPr="00737341" w:rsidRDefault="00B01C6F" w:rsidP="00F639D4">
            <w:pPr>
              <w:rPr>
                <w:rFonts w:asciiTheme="minorHAnsi" w:hAnsiTheme="minorHAnsi"/>
              </w:rPr>
            </w:pPr>
            <w:hyperlink r:id="rId96" w:history="1">
              <w:r w:rsidR="00E26F73" w:rsidRPr="00737341">
                <w:rPr>
                  <w:rStyle w:val="Hyperlink"/>
                  <w:rFonts w:asciiTheme="minorHAnsi" w:hAnsiTheme="minorHAnsi"/>
                </w:rPr>
                <w:t>https://wp-main.travellermovement.org.uk/wp-content/uploads/2021/09/GRT-Women-in-Prison-Report-2021.pdf</w:t>
              </w:r>
            </w:hyperlink>
          </w:p>
          <w:p w14:paraId="77343A5C" w14:textId="77777777" w:rsidR="00E26F73" w:rsidRPr="00FF6C3A" w:rsidRDefault="00E26F73" w:rsidP="00FF6C3A">
            <w:pPr>
              <w:rPr>
                <w:rFonts w:asciiTheme="minorHAnsi" w:hAnsiTheme="minorHAnsi"/>
                <w:b/>
                <w:bCs/>
              </w:rPr>
            </w:pPr>
          </w:p>
        </w:tc>
        <w:tc>
          <w:tcPr>
            <w:tcW w:w="3544" w:type="dxa"/>
          </w:tcPr>
          <w:p w14:paraId="29AFCE24" w14:textId="46B8AC80" w:rsidR="00E26F73" w:rsidRPr="00696BE5" w:rsidRDefault="00E26F73" w:rsidP="00B322B4">
            <w:pPr>
              <w:rPr>
                <w:rFonts w:asciiTheme="minorHAnsi" w:hAnsiTheme="minorHAnsi"/>
              </w:rPr>
            </w:pPr>
            <w:r w:rsidRPr="003F064D">
              <w:rPr>
                <w:rFonts w:asciiTheme="minorHAnsi" w:hAnsiTheme="minorHAnsi"/>
              </w:rPr>
              <w:t>Examples of good practice and recommendations to implement reform that will benefit GRT women</w:t>
            </w:r>
            <w:r>
              <w:rPr>
                <w:rFonts w:asciiTheme="minorHAnsi" w:hAnsiTheme="minorHAnsi"/>
              </w:rPr>
              <w:t xml:space="preserve"> in prison.</w:t>
            </w:r>
          </w:p>
        </w:tc>
        <w:tc>
          <w:tcPr>
            <w:tcW w:w="1290" w:type="dxa"/>
          </w:tcPr>
          <w:p w14:paraId="5883F226" w14:textId="13242E23" w:rsidR="00E26F73" w:rsidRDefault="00E26F73" w:rsidP="00B322B4">
            <w:pPr>
              <w:rPr>
                <w:rFonts w:asciiTheme="minorHAnsi" w:hAnsiTheme="minorHAnsi"/>
              </w:rPr>
            </w:pPr>
            <w:r>
              <w:rPr>
                <w:rFonts w:asciiTheme="minorHAnsi" w:hAnsiTheme="minorHAnsi"/>
              </w:rPr>
              <w:t>Report and case study</w:t>
            </w:r>
          </w:p>
        </w:tc>
        <w:tc>
          <w:tcPr>
            <w:tcW w:w="5083" w:type="dxa"/>
          </w:tcPr>
          <w:p w14:paraId="4497E0B5" w14:textId="35E25538" w:rsidR="00E26F73" w:rsidRPr="0082748E" w:rsidRDefault="00E26F73" w:rsidP="0082748E">
            <w:pPr>
              <w:rPr>
                <w:b/>
                <w:bCs/>
              </w:rPr>
            </w:pPr>
            <w:r w:rsidRPr="0082748E">
              <w:rPr>
                <w:b/>
                <w:bCs/>
              </w:rPr>
              <w:t>Recommendations</w:t>
            </w:r>
            <w:r>
              <w:rPr>
                <w:b/>
                <w:bCs/>
              </w:rPr>
              <w:t>:</w:t>
            </w:r>
          </w:p>
          <w:p w14:paraId="1194637D" w14:textId="77777777" w:rsidR="00E26F73" w:rsidRPr="0082748E" w:rsidRDefault="00E26F73" w:rsidP="00E40E65">
            <w:pPr>
              <w:numPr>
                <w:ilvl w:val="0"/>
                <w:numId w:val="44"/>
              </w:numPr>
              <w:ind w:left="142" w:hanging="142"/>
              <w:contextualSpacing/>
            </w:pPr>
            <w:r w:rsidRPr="0082748E">
              <w:t xml:space="preserve">An increased use of Out </w:t>
            </w:r>
            <w:proofErr w:type="gramStart"/>
            <w:r w:rsidRPr="0082748E">
              <w:t>Of</w:t>
            </w:r>
            <w:proofErr w:type="gramEnd"/>
            <w:r w:rsidRPr="0082748E">
              <w:t xml:space="preserve"> Court Disposals (OOCDs) for GRT women. </w:t>
            </w:r>
          </w:p>
          <w:p w14:paraId="04B95CD3" w14:textId="0C97E1EB" w:rsidR="00E26F73" w:rsidRPr="0082748E" w:rsidRDefault="00E26F73" w:rsidP="00E40E65">
            <w:pPr>
              <w:numPr>
                <w:ilvl w:val="0"/>
                <w:numId w:val="44"/>
              </w:numPr>
              <w:ind w:left="142" w:hanging="142"/>
              <w:contextualSpacing/>
            </w:pPr>
            <w:r w:rsidRPr="0082748E">
              <w:t xml:space="preserve">Public Sector Equality Duty obligations made mandatory for all </w:t>
            </w:r>
            <w:r>
              <w:t>HM Prison and Probation (</w:t>
            </w:r>
            <w:r w:rsidRPr="0082748E">
              <w:t>HMPPS</w:t>
            </w:r>
            <w:r>
              <w:t>)</w:t>
            </w:r>
            <w:r w:rsidRPr="0082748E">
              <w:t xml:space="preserve"> staff in relation to GRT women. </w:t>
            </w:r>
          </w:p>
          <w:p w14:paraId="562AB6C9" w14:textId="77777777" w:rsidR="00E26F73" w:rsidRPr="0082748E" w:rsidRDefault="00E26F73" w:rsidP="00E40E65">
            <w:pPr>
              <w:numPr>
                <w:ilvl w:val="0"/>
                <w:numId w:val="44"/>
              </w:numPr>
              <w:ind w:left="142" w:hanging="142"/>
              <w:contextualSpacing/>
            </w:pPr>
            <w:r w:rsidRPr="0082748E">
              <w:t xml:space="preserve">HMPPS to reach out to third-sector organisations specialising in race equality strategies. </w:t>
            </w:r>
          </w:p>
          <w:p w14:paraId="3FB31656" w14:textId="77777777" w:rsidR="00E26F73" w:rsidRPr="0082748E" w:rsidRDefault="00E26F73" w:rsidP="00E40E65">
            <w:pPr>
              <w:numPr>
                <w:ilvl w:val="0"/>
                <w:numId w:val="44"/>
              </w:numPr>
              <w:ind w:left="142" w:hanging="142"/>
              <w:contextualSpacing/>
            </w:pPr>
            <w:r w:rsidRPr="0082748E">
              <w:t>Increased support for women accessing services on release and targeted educational programmes.</w:t>
            </w:r>
          </w:p>
          <w:p w14:paraId="546CA880" w14:textId="77777777" w:rsidR="00E26F73" w:rsidRPr="0082748E" w:rsidRDefault="00E26F73" w:rsidP="00E40E65">
            <w:pPr>
              <w:numPr>
                <w:ilvl w:val="0"/>
                <w:numId w:val="44"/>
              </w:numPr>
              <w:ind w:left="142" w:hanging="142"/>
              <w:contextualSpacing/>
            </w:pPr>
            <w:r w:rsidRPr="0082748E">
              <w:t>Targeted support to make complaints in prison. Literacy and neurodiverse needs are barriers for GRT women who need targeted support.</w:t>
            </w:r>
          </w:p>
          <w:p w14:paraId="6789065F" w14:textId="77777777" w:rsidR="00E26F73" w:rsidRPr="0082748E" w:rsidRDefault="00E26F73" w:rsidP="00E40E65">
            <w:pPr>
              <w:numPr>
                <w:ilvl w:val="0"/>
                <w:numId w:val="44"/>
              </w:numPr>
              <w:ind w:left="142" w:hanging="142"/>
              <w:contextualSpacing/>
            </w:pPr>
            <w:r w:rsidRPr="0082748E">
              <w:t xml:space="preserve">HMMPS needs to accommodate for digital exclusion and digital illiteracy in setting up video-calling to help maintain family ties whilst in custody. This should include families not located in the UK. </w:t>
            </w:r>
          </w:p>
          <w:p w14:paraId="0EC65C7B" w14:textId="5C8EA95E" w:rsidR="00E26F73" w:rsidRPr="0082748E" w:rsidRDefault="00E26F73" w:rsidP="00E40E65">
            <w:pPr>
              <w:numPr>
                <w:ilvl w:val="0"/>
                <w:numId w:val="44"/>
              </w:numPr>
              <w:ind w:left="142" w:hanging="142"/>
              <w:contextualSpacing/>
            </w:pPr>
            <w:r w:rsidRPr="0082748E">
              <w:t xml:space="preserve">Prisons need to become trauma-informed places and those with </w:t>
            </w:r>
            <w:r>
              <w:t>violence against women and girls (</w:t>
            </w:r>
            <w:r w:rsidRPr="0082748E">
              <w:t>VAWG</w:t>
            </w:r>
            <w:r>
              <w:t>)</w:t>
            </w:r>
            <w:r w:rsidRPr="0082748E">
              <w:t xml:space="preserve"> and </w:t>
            </w:r>
            <w:r>
              <w:t>accelerated capability environment (</w:t>
            </w:r>
            <w:r w:rsidRPr="0082748E">
              <w:t>ACE</w:t>
            </w:r>
            <w:r>
              <w:t>)</w:t>
            </w:r>
            <w:r w:rsidRPr="0082748E">
              <w:t xml:space="preserve"> expertise should develop a better understanding of the needs of GRT women.</w:t>
            </w:r>
          </w:p>
          <w:p w14:paraId="6AD698B9" w14:textId="77777777" w:rsidR="00E26F73" w:rsidRPr="0082748E" w:rsidRDefault="00E26F73" w:rsidP="00E40E65">
            <w:pPr>
              <w:numPr>
                <w:ilvl w:val="0"/>
                <w:numId w:val="44"/>
              </w:numPr>
              <w:ind w:left="142" w:hanging="142"/>
              <w:contextualSpacing/>
            </w:pPr>
            <w:r w:rsidRPr="0082748E">
              <w:t xml:space="preserve">Improved data collection and safeguards to protect the GRT people who disclose their ethnicity to encourage disclosure. </w:t>
            </w:r>
          </w:p>
          <w:p w14:paraId="45ADDA55" w14:textId="77777777" w:rsidR="00E26F73" w:rsidRPr="0082748E" w:rsidRDefault="00E26F73" w:rsidP="00E40E65">
            <w:pPr>
              <w:numPr>
                <w:ilvl w:val="0"/>
                <w:numId w:val="44"/>
              </w:numPr>
              <w:ind w:left="142" w:hanging="142"/>
              <w:contextualSpacing/>
            </w:pPr>
            <w:r w:rsidRPr="0082748E">
              <w:t xml:space="preserve">Roma ethnicity must be introduced into ethnic monitoring by Criminal Justice organisations. </w:t>
            </w:r>
          </w:p>
          <w:p w14:paraId="399DC2B9" w14:textId="77777777" w:rsidR="00E26F73" w:rsidRPr="0082748E" w:rsidRDefault="00E26F73" w:rsidP="00E40E65">
            <w:pPr>
              <w:numPr>
                <w:ilvl w:val="0"/>
                <w:numId w:val="44"/>
              </w:numPr>
              <w:ind w:left="142" w:hanging="142"/>
              <w:contextualSpacing/>
            </w:pPr>
            <w:r w:rsidRPr="0082748E">
              <w:t>Community sentences, such as rehabilitative programmes offered by Women’s centres should be the presumption for all women.</w:t>
            </w:r>
          </w:p>
          <w:p w14:paraId="744416DC" w14:textId="77777777" w:rsidR="00E26F73" w:rsidRPr="0082748E" w:rsidRDefault="00E26F73" w:rsidP="00E40E65">
            <w:pPr>
              <w:numPr>
                <w:ilvl w:val="0"/>
                <w:numId w:val="44"/>
              </w:numPr>
              <w:ind w:left="142" w:hanging="142"/>
              <w:contextualSpacing/>
            </w:pPr>
            <w:r w:rsidRPr="0082748E">
              <w:t xml:space="preserve">If a custodial sentence must be given, rehabilitation, education and a housing needs assessment should be integrated into sentencing plans to better support GRT women on release. </w:t>
            </w:r>
          </w:p>
          <w:p w14:paraId="73DAC72D" w14:textId="77777777" w:rsidR="00E26F73" w:rsidRDefault="00E26F73" w:rsidP="003727E5">
            <w:pPr>
              <w:numPr>
                <w:ilvl w:val="0"/>
                <w:numId w:val="44"/>
              </w:numPr>
              <w:ind w:left="142" w:hanging="142"/>
              <w:contextualSpacing/>
            </w:pPr>
            <w:r w:rsidRPr="0082748E">
              <w:t>As part of a sentencing plan, GRT women need targeted drug and alcohol rehabilitation and targeted treatment of any other addictions in a nonjudgmental and confidential environment.</w:t>
            </w:r>
          </w:p>
          <w:p w14:paraId="58ED890D" w14:textId="004CCA79" w:rsidR="00C93726" w:rsidRPr="003727E5" w:rsidRDefault="00C93726" w:rsidP="003727E5">
            <w:pPr>
              <w:numPr>
                <w:ilvl w:val="0"/>
                <w:numId w:val="44"/>
              </w:numPr>
              <w:ind w:left="142" w:hanging="142"/>
              <w:contextualSpacing/>
            </w:pPr>
          </w:p>
        </w:tc>
      </w:tr>
      <w:tr w:rsidR="00E26F73" w:rsidRPr="00EF727A" w14:paraId="4FA1B2F1" w14:textId="77777777" w:rsidTr="00E26F73">
        <w:trPr>
          <w:trHeight w:val="451"/>
        </w:trPr>
        <w:tc>
          <w:tcPr>
            <w:tcW w:w="1335" w:type="dxa"/>
          </w:tcPr>
          <w:p w14:paraId="696DED93" w14:textId="5ECC2427" w:rsidR="00E26F73" w:rsidRDefault="00E26F73" w:rsidP="00B322B4">
            <w:pPr>
              <w:rPr>
                <w:rFonts w:asciiTheme="minorHAnsi" w:hAnsiTheme="minorHAnsi"/>
              </w:rPr>
            </w:pPr>
            <w:r>
              <w:rPr>
                <w:rFonts w:asciiTheme="minorHAnsi" w:hAnsiTheme="minorHAnsi"/>
              </w:rPr>
              <w:t>2022</w:t>
            </w:r>
          </w:p>
        </w:tc>
        <w:tc>
          <w:tcPr>
            <w:tcW w:w="3255" w:type="dxa"/>
          </w:tcPr>
          <w:p w14:paraId="39400E79" w14:textId="6F88E2E8" w:rsidR="00C93726" w:rsidRPr="00C93726" w:rsidRDefault="00E26F73" w:rsidP="0009110E">
            <w:pPr>
              <w:rPr>
                <w:rFonts w:asciiTheme="minorHAnsi" w:hAnsiTheme="minorHAnsi"/>
                <w:color w:val="0563C1" w:themeColor="hyperlink"/>
                <w:u w:val="single"/>
              </w:rPr>
            </w:pPr>
            <w:r w:rsidRPr="00984774">
              <w:rPr>
                <w:rFonts w:asciiTheme="minorHAnsi" w:hAnsiTheme="minorHAnsi"/>
                <w:b/>
                <w:bCs/>
              </w:rPr>
              <w:t>A Good Practice Guide: Improving service provision for Gypsy, Roma and Traveller domestic abuse survivors.</w:t>
            </w:r>
            <w:r w:rsidRPr="00984774">
              <w:rPr>
                <w:rFonts w:asciiTheme="minorHAnsi" w:hAnsiTheme="minorHAnsi"/>
                <w:b/>
                <w:bCs/>
              </w:rPr>
              <w:br/>
            </w:r>
            <w:r w:rsidRPr="00984774">
              <w:rPr>
                <w:rFonts w:asciiTheme="minorHAnsi" w:hAnsiTheme="minorHAnsi"/>
                <w:i/>
                <w:iCs/>
              </w:rPr>
              <w:t>The Traveller Movement</w:t>
            </w:r>
            <w:r w:rsidRPr="00984774">
              <w:rPr>
                <w:rFonts w:asciiTheme="minorHAnsi" w:hAnsiTheme="minorHAnsi"/>
              </w:rPr>
              <w:t>, 2022</w:t>
            </w:r>
            <w:r>
              <w:rPr>
                <w:rFonts w:asciiTheme="minorHAnsi" w:hAnsiTheme="minorHAnsi"/>
              </w:rPr>
              <w:t xml:space="preserve"> </w:t>
            </w:r>
            <w:hyperlink r:id="rId97" w:history="1">
              <w:r w:rsidRPr="005D6BEF">
                <w:rPr>
                  <w:rStyle w:val="Hyperlink"/>
                  <w:rFonts w:asciiTheme="minorHAnsi" w:hAnsiTheme="minorHAnsi"/>
                </w:rPr>
                <w:t>https://travellermovement.org.uk/policy-and-publications/a-good-practice-guide</w:t>
              </w:r>
            </w:hyperlink>
          </w:p>
        </w:tc>
        <w:tc>
          <w:tcPr>
            <w:tcW w:w="3544" w:type="dxa"/>
          </w:tcPr>
          <w:p w14:paraId="69780B46" w14:textId="2877FFCA" w:rsidR="00E26F73" w:rsidRPr="00696BE5" w:rsidRDefault="00E26F73" w:rsidP="00B322B4">
            <w:pPr>
              <w:rPr>
                <w:rFonts w:asciiTheme="minorHAnsi" w:hAnsiTheme="minorHAnsi"/>
              </w:rPr>
            </w:pPr>
            <w:r>
              <w:rPr>
                <w:rFonts w:asciiTheme="minorHAnsi" w:hAnsiTheme="minorHAnsi"/>
              </w:rPr>
              <w:t>O</w:t>
            </w:r>
            <w:r w:rsidRPr="00E27D09">
              <w:rPr>
                <w:rFonts w:asciiTheme="minorHAnsi" w:hAnsiTheme="minorHAnsi"/>
              </w:rPr>
              <w:t>utlines good practice in domestic abuse services in the UK</w:t>
            </w:r>
          </w:p>
        </w:tc>
        <w:tc>
          <w:tcPr>
            <w:tcW w:w="1290" w:type="dxa"/>
          </w:tcPr>
          <w:p w14:paraId="3D557C08" w14:textId="44C69717" w:rsidR="00E26F73" w:rsidRDefault="00E26F73" w:rsidP="00B322B4">
            <w:pPr>
              <w:rPr>
                <w:rFonts w:asciiTheme="minorHAnsi" w:hAnsiTheme="minorHAnsi"/>
              </w:rPr>
            </w:pPr>
            <w:r>
              <w:rPr>
                <w:rFonts w:asciiTheme="minorHAnsi" w:hAnsiTheme="minorHAnsi"/>
              </w:rPr>
              <w:t>Report and qualitative study</w:t>
            </w:r>
          </w:p>
        </w:tc>
        <w:tc>
          <w:tcPr>
            <w:tcW w:w="5083" w:type="dxa"/>
          </w:tcPr>
          <w:p w14:paraId="366C7406" w14:textId="704698D3" w:rsidR="00E26F73" w:rsidRPr="00D170D5" w:rsidRDefault="00E26F73" w:rsidP="00D170D5">
            <w:pPr>
              <w:rPr>
                <w:rFonts w:asciiTheme="minorHAnsi" w:hAnsiTheme="minorHAnsi"/>
              </w:rPr>
            </w:pPr>
            <w:r>
              <w:rPr>
                <w:rFonts w:asciiTheme="minorHAnsi" w:hAnsiTheme="minorHAnsi"/>
              </w:rPr>
              <w:t xml:space="preserve">Reports on the </w:t>
            </w:r>
            <w:r w:rsidRPr="00D170D5">
              <w:rPr>
                <w:rFonts w:asciiTheme="minorHAnsi" w:hAnsiTheme="minorHAnsi"/>
              </w:rPr>
              <w:t>main barriers to engagement for G</w:t>
            </w:r>
            <w:r>
              <w:rPr>
                <w:rFonts w:asciiTheme="minorHAnsi" w:hAnsiTheme="minorHAnsi"/>
              </w:rPr>
              <w:t xml:space="preserve">RT </w:t>
            </w:r>
            <w:r w:rsidRPr="00D170D5">
              <w:rPr>
                <w:rFonts w:asciiTheme="minorHAnsi" w:hAnsiTheme="minorHAnsi"/>
              </w:rPr>
              <w:t xml:space="preserve">survivors of domestic abuses. The results are based on 176 survey responses and 18 in-depth interviews. </w:t>
            </w:r>
            <w:r>
              <w:rPr>
                <w:rFonts w:asciiTheme="minorHAnsi" w:hAnsiTheme="minorHAnsi"/>
              </w:rPr>
              <w:t>Offers recommendations.</w:t>
            </w:r>
          </w:p>
          <w:p w14:paraId="13842590" w14:textId="77777777" w:rsidR="00E26F73" w:rsidRPr="00F00FEB" w:rsidRDefault="00E26F73" w:rsidP="005565EE">
            <w:pPr>
              <w:rPr>
                <w:rFonts w:asciiTheme="minorHAnsi" w:hAnsiTheme="minorHAnsi"/>
                <w:b/>
                <w:bCs/>
              </w:rPr>
            </w:pPr>
          </w:p>
        </w:tc>
      </w:tr>
      <w:tr w:rsidR="00A777F6" w:rsidRPr="007D0612" w14:paraId="66058EAB" w14:textId="77777777" w:rsidTr="00F67EF1">
        <w:trPr>
          <w:trHeight w:val="451"/>
        </w:trPr>
        <w:tc>
          <w:tcPr>
            <w:tcW w:w="14507" w:type="dxa"/>
            <w:gridSpan w:val="5"/>
          </w:tcPr>
          <w:p w14:paraId="23E01154" w14:textId="188C8C4D" w:rsidR="00A777F6" w:rsidRPr="007D0612" w:rsidRDefault="0009110E" w:rsidP="00A777F6">
            <w:pPr>
              <w:spacing w:before="240" w:after="240"/>
              <w:rPr>
                <w:rFonts w:asciiTheme="minorHAnsi" w:hAnsiTheme="minorHAnsi"/>
                <w:b/>
                <w:bCs/>
              </w:rPr>
            </w:pPr>
            <w:bookmarkStart w:id="16" w:name="Fina"/>
            <w:r>
              <w:br w:type="page"/>
            </w:r>
            <w:hyperlink w:anchor="Fina" w:history="1">
              <w:r w:rsidR="00A777F6" w:rsidRPr="00C923A4">
                <w:rPr>
                  <w:rStyle w:val="Heading1Char"/>
                </w:rPr>
                <w:t>Financ</w:t>
              </w:r>
              <w:r w:rsidR="00A777F6">
                <w:rPr>
                  <w:rStyle w:val="Heading1Char"/>
                </w:rPr>
                <w:t>ial exclusion</w:t>
              </w:r>
            </w:hyperlink>
            <w:r w:rsidR="00A777F6">
              <w:rPr>
                <w:rStyle w:val="Heading1Char"/>
              </w:rPr>
              <w:t xml:space="preserve"> </w:t>
            </w:r>
            <w:r w:rsidR="00A777F6">
              <w:rPr>
                <w:rFonts w:asciiTheme="minorHAnsi" w:hAnsiTheme="minorHAnsi"/>
                <w:color w:val="212121"/>
                <w:shd w:val="clear" w:color="auto" w:fill="FFFFFF"/>
              </w:rPr>
              <w:t xml:space="preserve">                                                                                                                                                                                              </w:t>
            </w:r>
            <w:hyperlink w:anchor="_top" w:history="1">
              <w:r w:rsidR="00A777F6" w:rsidRPr="009F019A">
                <w:rPr>
                  <w:rStyle w:val="Hyperlink"/>
                  <w:rFonts w:asciiTheme="minorHAnsi" w:hAnsiTheme="minorHAnsi"/>
                  <w:b/>
                  <w:bCs/>
                </w:rPr>
                <w:t>Back to the top</w:t>
              </w:r>
            </w:hyperlink>
          </w:p>
        </w:tc>
      </w:tr>
      <w:bookmarkEnd w:id="16"/>
      <w:tr w:rsidR="00A777F6" w:rsidRPr="007D0612" w14:paraId="07B58083" w14:textId="77777777" w:rsidTr="00A777F6">
        <w:trPr>
          <w:trHeight w:val="451"/>
        </w:trPr>
        <w:tc>
          <w:tcPr>
            <w:tcW w:w="1335" w:type="dxa"/>
          </w:tcPr>
          <w:p w14:paraId="317EB54B" w14:textId="77777777" w:rsidR="00A777F6" w:rsidRPr="007D0612" w:rsidRDefault="00A777F6" w:rsidP="005B6BE8">
            <w:pPr>
              <w:rPr>
                <w:rFonts w:asciiTheme="minorHAnsi" w:hAnsiTheme="minorHAnsi"/>
                <w:b/>
                <w:bCs/>
              </w:rPr>
            </w:pPr>
            <w:r w:rsidRPr="007D0612">
              <w:rPr>
                <w:rFonts w:asciiTheme="minorHAnsi" w:hAnsiTheme="minorHAnsi"/>
                <w:b/>
                <w:bCs/>
              </w:rPr>
              <w:t>Publication date</w:t>
            </w:r>
          </w:p>
        </w:tc>
        <w:tc>
          <w:tcPr>
            <w:tcW w:w="3255" w:type="dxa"/>
          </w:tcPr>
          <w:p w14:paraId="64FDD46A" w14:textId="77777777" w:rsidR="00A777F6" w:rsidRPr="007D0612" w:rsidRDefault="00A777F6" w:rsidP="005B6BE8">
            <w:pPr>
              <w:rPr>
                <w:rFonts w:asciiTheme="minorHAnsi" w:hAnsiTheme="minorHAnsi"/>
                <w:b/>
                <w:bCs/>
              </w:rPr>
            </w:pPr>
            <w:r w:rsidRPr="007D0612">
              <w:rPr>
                <w:rFonts w:asciiTheme="minorHAnsi" w:hAnsiTheme="minorHAnsi"/>
                <w:b/>
                <w:bCs/>
              </w:rPr>
              <w:t>Study</w:t>
            </w:r>
          </w:p>
        </w:tc>
        <w:tc>
          <w:tcPr>
            <w:tcW w:w="3544" w:type="dxa"/>
          </w:tcPr>
          <w:p w14:paraId="78CACA62" w14:textId="77777777" w:rsidR="00A777F6" w:rsidRPr="007D0612" w:rsidRDefault="00A777F6" w:rsidP="005B6BE8">
            <w:pPr>
              <w:rPr>
                <w:rFonts w:asciiTheme="minorHAnsi" w:hAnsiTheme="minorHAnsi"/>
                <w:b/>
                <w:bCs/>
              </w:rPr>
            </w:pPr>
            <w:r w:rsidRPr="007D0612">
              <w:rPr>
                <w:rFonts w:asciiTheme="minorHAnsi" w:hAnsiTheme="minorHAnsi"/>
                <w:b/>
                <w:bCs/>
              </w:rPr>
              <w:t>Purpose</w:t>
            </w:r>
          </w:p>
        </w:tc>
        <w:tc>
          <w:tcPr>
            <w:tcW w:w="1290" w:type="dxa"/>
          </w:tcPr>
          <w:p w14:paraId="16C316AD" w14:textId="77777777" w:rsidR="00A777F6" w:rsidRPr="007D0612" w:rsidRDefault="00A777F6" w:rsidP="005B6BE8">
            <w:pPr>
              <w:rPr>
                <w:rFonts w:asciiTheme="minorHAnsi" w:hAnsiTheme="minorHAnsi"/>
                <w:b/>
                <w:bCs/>
              </w:rPr>
            </w:pPr>
            <w:r w:rsidRPr="007D0612">
              <w:rPr>
                <w:rFonts w:asciiTheme="minorHAnsi" w:hAnsiTheme="minorHAnsi"/>
                <w:b/>
                <w:bCs/>
              </w:rPr>
              <w:t>Method</w:t>
            </w:r>
          </w:p>
        </w:tc>
        <w:tc>
          <w:tcPr>
            <w:tcW w:w="5083" w:type="dxa"/>
          </w:tcPr>
          <w:p w14:paraId="5549B51A" w14:textId="77777777" w:rsidR="00A777F6" w:rsidRPr="007D0612" w:rsidRDefault="00A777F6" w:rsidP="005B6BE8">
            <w:pPr>
              <w:rPr>
                <w:rFonts w:asciiTheme="minorHAnsi" w:hAnsiTheme="minorHAnsi"/>
                <w:b/>
                <w:bCs/>
              </w:rPr>
            </w:pPr>
            <w:r w:rsidRPr="007D0612">
              <w:rPr>
                <w:rFonts w:asciiTheme="minorHAnsi" w:hAnsiTheme="minorHAnsi"/>
                <w:b/>
                <w:bCs/>
              </w:rPr>
              <w:t>Results</w:t>
            </w:r>
          </w:p>
        </w:tc>
      </w:tr>
      <w:tr w:rsidR="00A777F6" w:rsidRPr="00EF727A" w14:paraId="1774FCE6" w14:textId="77777777" w:rsidTr="00A777F6">
        <w:trPr>
          <w:trHeight w:val="451"/>
        </w:trPr>
        <w:tc>
          <w:tcPr>
            <w:tcW w:w="1335" w:type="dxa"/>
          </w:tcPr>
          <w:p w14:paraId="7B4C7357" w14:textId="77777777" w:rsidR="00A777F6" w:rsidRDefault="00A777F6" w:rsidP="0056336B">
            <w:pPr>
              <w:rPr>
                <w:rFonts w:asciiTheme="minorHAnsi" w:hAnsiTheme="minorHAnsi"/>
              </w:rPr>
            </w:pPr>
            <w:r>
              <w:rPr>
                <w:rFonts w:asciiTheme="minorHAnsi" w:hAnsiTheme="minorHAnsi"/>
              </w:rPr>
              <w:t>2023</w:t>
            </w:r>
          </w:p>
        </w:tc>
        <w:tc>
          <w:tcPr>
            <w:tcW w:w="3255" w:type="dxa"/>
          </w:tcPr>
          <w:p w14:paraId="3EF1CB0A" w14:textId="77777777" w:rsidR="00A777F6" w:rsidRDefault="00A777F6" w:rsidP="0056336B">
            <w:pPr>
              <w:rPr>
                <w:rFonts w:asciiTheme="minorHAnsi" w:hAnsiTheme="minorHAnsi"/>
              </w:rPr>
            </w:pPr>
            <w:r w:rsidRPr="004A6518">
              <w:rPr>
                <w:rFonts w:asciiTheme="minorHAnsi" w:hAnsiTheme="minorHAnsi"/>
                <w:b/>
                <w:bCs/>
              </w:rPr>
              <w:t>Economic and financial exclusion Gypsies and Travellers experience in England.</w:t>
            </w:r>
            <w:r w:rsidRPr="004A6518">
              <w:rPr>
                <w:rFonts w:asciiTheme="minorHAnsi" w:hAnsiTheme="minorHAnsi"/>
                <w:b/>
                <w:bCs/>
              </w:rPr>
              <w:br/>
            </w:r>
            <w:r w:rsidRPr="004A6518">
              <w:rPr>
                <w:rFonts w:asciiTheme="minorHAnsi" w:hAnsiTheme="minorHAnsi"/>
              </w:rPr>
              <w:t xml:space="preserve">Abbie Kirkby, Billie Dolling, John Henry Phillips, Victoria Gilmore. </w:t>
            </w:r>
            <w:r w:rsidRPr="004A6518">
              <w:rPr>
                <w:rFonts w:asciiTheme="minorHAnsi" w:hAnsiTheme="minorHAnsi"/>
                <w:i/>
                <w:iCs/>
              </w:rPr>
              <w:t>Friends, Families and Travellers (FFT)</w:t>
            </w:r>
            <w:r>
              <w:rPr>
                <w:rFonts w:asciiTheme="minorHAnsi" w:hAnsiTheme="minorHAnsi"/>
              </w:rPr>
              <w:t>,</w:t>
            </w:r>
            <w:r w:rsidRPr="004A6518">
              <w:rPr>
                <w:rFonts w:asciiTheme="minorHAnsi" w:hAnsiTheme="minorHAnsi"/>
              </w:rPr>
              <w:t xml:space="preserve"> 2023</w:t>
            </w:r>
          </w:p>
          <w:p w14:paraId="5D0710FA" w14:textId="224BE73A" w:rsidR="00A777F6" w:rsidRDefault="00B01C6F" w:rsidP="0056336B">
            <w:pPr>
              <w:rPr>
                <w:rFonts w:asciiTheme="minorHAnsi" w:hAnsiTheme="minorHAnsi"/>
              </w:rPr>
            </w:pPr>
            <w:hyperlink r:id="rId98" w:history="1">
              <w:r w:rsidR="00A777F6" w:rsidRPr="0092263D">
                <w:rPr>
                  <w:rStyle w:val="Hyperlink"/>
                  <w:rFonts w:asciiTheme="minorHAnsi" w:hAnsiTheme="minorHAnsi"/>
                </w:rPr>
                <w:t>https://www.gypsy-traveller.org/wp-content/uploads/2023/05/Economic-and-Financial-Exclusion-briefing.pdf</w:t>
              </w:r>
            </w:hyperlink>
          </w:p>
          <w:p w14:paraId="13EA2802" w14:textId="77777777" w:rsidR="00A777F6" w:rsidRPr="004A6518" w:rsidRDefault="00A777F6" w:rsidP="0056336B">
            <w:pPr>
              <w:rPr>
                <w:rFonts w:asciiTheme="minorHAnsi" w:hAnsiTheme="minorHAnsi"/>
              </w:rPr>
            </w:pPr>
          </w:p>
          <w:p w14:paraId="7323388F" w14:textId="77777777" w:rsidR="00A777F6" w:rsidRPr="004A6518" w:rsidRDefault="00A777F6" w:rsidP="0056336B">
            <w:pPr>
              <w:rPr>
                <w:rFonts w:asciiTheme="minorHAnsi" w:hAnsiTheme="minorHAnsi"/>
              </w:rPr>
            </w:pPr>
          </w:p>
          <w:p w14:paraId="293DBBD0" w14:textId="77777777" w:rsidR="00A777F6" w:rsidRPr="004F7727" w:rsidRDefault="00A777F6" w:rsidP="0056336B">
            <w:pPr>
              <w:rPr>
                <w:rFonts w:asciiTheme="minorHAnsi" w:hAnsiTheme="minorHAnsi"/>
                <w:b/>
                <w:bCs/>
              </w:rPr>
            </w:pPr>
          </w:p>
        </w:tc>
        <w:tc>
          <w:tcPr>
            <w:tcW w:w="3544" w:type="dxa"/>
          </w:tcPr>
          <w:p w14:paraId="405AE9C3" w14:textId="7C0D2F01" w:rsidR="00A777F6" w:rsidRPr="0097095F" w:rsidRDefault="00A777F6" w:rsidP="0056336B">
            <w:pPr>
              <w:rPr>
                <w:rFonts w:asciiTheme="minorHAnsi" w:hAnsiTheme="minorHAnsi"/>
              </w:rPr>
            </w:pPr>
            <w:r>
              <w:rPr>
                <w:rFonts w:asciiTheme="minorHAnsi" w:hAnsiTheme="minorHAnsi"/>
              </w:rPr>
              <w:t>A</w:t>
            </w:r>
            <w:r w:rsidRPr="00076CC2">
              <w:rPr>
                <w:rFonts w:asciiTheme="minorHAnsi" w:hAnsiTheme="minorHAnsi"/>
              </w:rPr>
              <w:t xml:space="preserve"> snapshot view and key recommendations for financial institutions and regulators, and local and national government. </w:t>
            </w:r>
          </w:p>
        </w:tc>
        <w:tc>
          <w:tcPr>
            <w:tcW w:w="1290" w:type="dxa"/>
          </w:tcPr>
          <w:p w14:paraId="7AC6B773" w14:textId="6EDFB154" w:rsidR="00A777F6" w:rsidRDefault="00A777F6" w:rsidP="0056336B">
            <w:pPr>
              <w:rPr>
                <w:rFonts w:asciiTheme="minorHAnsi" w:hAnsiTheme="minorHAnsi"/>
              </w:rPr>
            </w:pPr>
            <w:r>
              <w:rPr>
                <w:rFonts w:asciiTheme="minorHAnsi" w:hAnsiTheme="minorHAnsi"/>
              </w:rPr>
              <w:t>Summary report</w:t>
            </w:r>
          </w:p>
        </w:tc>
        <w:tc>
          <w:tcPr>
            <w:tcW w:w="5083" w:type="dxa"/>
          </w:tcPr>
          <w:p w14:paraId="7761F98B" w14:textId="77777777" w:rsidR="00A777F6" w:rsidRPr="007837F3" w:rsidRDefault="00A777F6" w:rsidP="00076CC2">
            <w:pPr>
              <w:rPr>
                <w:rFonts w:asciiTheme="minorHAnsi" w:hAnsiTheme="minorHAnsi"/>
              </w:rPr>
            </w:pPr>
            <w:r w:rsidRPr="007837F3">
              <w:rPr>
                <w:rFonts w:asciiTheme="minorHAnsi" w:hAnsiTheme="minorHAnsi"/>
              </w:rPr>
              <w:t>The briefing examines the structural issues and barriers that inhibit some Gypsy and Traveller people from financial and economic inclusion, such as:</w:t>
            </w:r>
          </w:p>
          <w:p w14:paraId="04AF310D" w14:textId="77777777" w:rsidR="00A777F6" w:rsidRPr="007837F3" w:rsidRDefault="00A777F6" w:rsidP="00E40E65">
            <w:pPr>
              <w:pStyle w:val="ListParagraph"/>
              <w:numPr>
                <w:ilvl w:val="0"/>
                <w:numId w:val="30"/>
              </w:numPr>
              <w:ind w:left="142" w:hanging="142"/>
              <w:rPr>
                <w:rFonts w:asciiTheme="minorHAnsi" w:hAnsiTheme="minorHAnsi"/>
              </w:rPr>
            </w:pPr>
            <w:r w:rsidRPr="007837F3">
              <w:rPr>
                <w:rFonts w:asciiTheme="minorHAnsi" w:hAnsiTheme="minorHAnsi"/>
              </w:rPr>
              <w:t>Financial institutions, such as banks and insurance brokers, restricting access to goods and services to Gypsies and Travellers living in caravans or mobile homes on sites and roadside camps;</w:t>
            </w:r>
          </w:p>
          <w:p w14:paraId="4FF97466" w14:textId="77777777" w:rsidR="00A777F6" w:rsidRPr="007837F3" w:rsidRDefault="00A777F6" w:rsidP="00E40E65">
            <w:pPr>
              <w:pStyle w:val="ListParagraph"/>
              <w:numPr>
                <w:ilvl w:val="0"/>
                <w:numId w:val="30"/>
              </w:numPr>
              <w:ind w:left="142" w:hanging="142"/>
              <w:rPr>
                <w:rFonts w:asciiTheme="minorHAnsi" w:hAnsiTheme="minorHAnsi"/>
              </w:rPr>
            </w:pPr>
            <w:r w:rsidRPr="007837F3">
              <w:rPr>
                <w:rFonts w:asciiTheme="minorHAnsi" w:hAnsiTheme="minorHAnsi"/>
              </w:rPr>
              <w:t>Prejudicial views limiting access to services and employment opportunities;</w:t>
            </w:r>
          </w:p>
          <w:p w14:paraId="2FF33B22" w14:textId="77777777" w:rsidR="00A777F6" w:rsidRPr="007837F3" w:rsidRDefault="00A777F6" w:rsidP="00E40E65">
            <w:pPr>
              <w:pStyle w:val="ListParagraph"/>
              <w:numPr>
                <w:ilvl w:val="0"/>
                <w:numId w:val="30"/>
              </w:numPr>
              <w:ind w:left="142" w:hanging="142"/>
              <w:rPr>
                <w:rFonts w:asciiTheme="minorHAnsi" w:hAnsiTheme="minorHAnsi"/>
              </w:rPr>
            </w:pPr>
            <w:r w:rsidRPr="007837F3">
              <w:rPr>
                <w:rFonts w:asciiTheme="minorHAnsi" w:hAnsiTheme="minorHAnsi"/>
              </w:rPr>
              <w:t>Stark health and educational inequalities experienced by Gypsies and Travellers, which reduce employment opportunities;</w:t>
            </w:r>
          </w:p>
          <w:p w14:paraId="2130452B" w14:textId="77777777" w:rsidR="00A777F6" w:rsidRPr="007837F3" w:rsidRDefault="00A777F6" w:rsidP="00E40E65">
            <w:pPr>
              <w:pStyle w:val="ListParagraph"/>
              <w:numPr>
                <w:ilvl w:val="0"/>
                <w:numId w:val="30"/>
              </w:numPr>
              <w:ind w:left="142" w:hanging="142"/>
              <w:rPr>
                <w:rFonts w:asciiTheme="minorHAnsi" w:hAnsiTheme="minorHAnsi"/>
              </w:rPr>
            </w:pPr>
            <w:r w:rsidRPr="007837F3">
              <w:rPr>
                <w:rFonts w:asciiTheme="minorHAnsi" w:hAnsiTheme="minorHAnsi"/>
              </w:rPr>
              <w:t>Gypsies and Travellers facing difficulties when trying to access welfare benefits and some grant schemes available to the wider public;</w:t>
            </w:r>
          </w:p>
          <w:p w14:paraId="53DA56D7" w14:textId="77777777" w:rsidR="00A777F6" w:rsidRPr="007837F3" w:rsidRDefault="00A777F6" w:rsidP="00E40E65">
            <w:pPr>
              <w:pStyle w:val="ListParagraph"/>
              <w:numPr>
                <w:ilvl w:val="0"/>
                <w:numId w:val="30"/>
              </w:numPr>
              <w:ind w:left="142" w:hanging="142"/>
              <w:rPr>
                <w:rFonts w:asciiTheme="minorHAnsi" w:hAnsiTheme="minorHAnsi"/>
              </w:rPr>
            </w:pPr>
            <w:r w:rsidRPr="007837F3">
              <w:rPr>
                <w:rFonts w:asciiTheme="minorHAnsi" w:hAnsiTheme="minorHAnsi"/>
              </w:rPr>
              <w:t xml:space="preserve">Increased digitisation of services creating barriers for Gypsies and Travellers with low digital literacy. </w:t>
            </w:r>
          </w:p>
          <w:p w14:paraId="3478C046" w14:textId="77777777" w:rsidR="00A777F6" w:rsidRPr="00F00FEB" w:rsidRDefault="00A777F6" w:rsidP="00076CC2">
            <w:pPr>
              <w:rPr>
                <w:rFonts w:asciiTheme="minorHAnsi" w:hAnsiTheme="minorHAnsi"/>
                <w:b/>
                <w:bCs/>
              </w:rPr>
            </w:pPr>
          </w:p>
        </w:tc>
      </w:tr>
    </w:tbl>
    <w:p w14:paraId="4A050089" w14:textId="77777777" w:rsidR="00066ACC" w:rsidRDefault="00066ACC">
      <w:r>
        <w:br w:type="page"/>
      </w:r>
    </w:p>
    <w:tbl>
      <w:tblPr>
        <w:tblStyle w:val="TableGrid"/>
        <w:tblW w:w="14507" w:type="dxa"/>
        <w:tblInd w:w="-714" w:type="dxa"/>
        <w:tblLayout w:type="fixed"/>
        <w:tblLook w:val="04A0" w:firstRow="1" w:lastRow="0" w:firstColumn="1" w:lastColumn="0" w:noHBand="0" w:noVBand="1"/>
      </w:tblPr>
      <w:tblGrid>
        <w:gridCol w:w="1335"/>
        <w:gridCol w:w="3255"/>
        <w:gridCol w:w="3544"/>
        <w:gridCol w:w="1290"/>
        <w:gridCol w:w="5083"/>
      </w:tblGrid>
      <w:tr w:rsidR="00A777F6" w:rsidRPr="00EF727A" w14:paraId="35CDDE5C" w14:textId="77777777" w:rsidTr="00A777F6">
        <w:trPr>
          <w:trHeight w:val="451"/>
        </w:trPr>
        <w:tc>
          <w:tcPr>
            <w:tcW w:w="1335" w:type="dxa"/>
          </w:tcPr>
          <w:p w14:paraId="69CC5BA3" w14:textId="56DF27C1" w:rsidR="00A777F6" w:rsidRDefault="00A777F6" w:rsidP="00B322B4">
            <w:pPr>
              <w:rPr>
                <w:rFonts w:asciiTheme="minorHAnsi" w:hAnsiTheme="minorHAnsi"/>
              </w:rPr>
            </w:pPr>
            <w:r>
              <w:rPr>
                <w:rFonts w:asciiTheme="minorHAnsi" w:hAnsiTheme="minorHAnsi"/>
              </w:rPr>
              <w:t>2022</w:t>
            </w:r>
          </w:p>
        </w:tc>
        <w:tc>
          <w:tcPr>
            <w:tcW w:w="3255" w:type="dxa"/>
          </w:tcPr>
          <w:p w14:paraId="0B5BE096" w14:textId="77777777" w:rsidR="00A777F6" w:rsidRDefault="00A777F6" w:rsidP="0050006A">
            <w:pPr>
              <w:rPr>
                <w:rFonts w:asciiTheme="minorHAnsi" w:hAnsiTheme="minorHAnsi"/>
              </w:rPr>
            </w:pPr>
            <w:r w:rsidRPr="0050006A">
              <w:rPr>
                <w:rFonts w:asciiTheme="minorHAnsi" w:hAnsiTheme="minorHAnsi"/>
                <w:b/>
                <w:bCs/>
              </w:rPr>
              <w:t>Fighting financial exclusion in the Gypsy and Traveller community.</w:t>
            </w:r>
            <w:r w:rsidRPr="0050006A">
              <w:rPr>
                <w:rFonts w:asciiTheme="minorHAnsi" w:hAnsiTheme="minorHAnsi"/>
              </w:rPr>
              <w:br/>
            </w:r>
            <w:r w:rsidRPr="0050006A">
              <w:rPr>
                <w:rFonts w:asciiTheme="minorHAnsi" w:hAnsiTheme="minorHAnsi"/>
                <w:i/>
                <w:iCs/>
              </w:rPr>
              <w:t>Financial Times</w:t>
            </w:r>
            <w:r w:rsidRPr="0050006A">
              <w:rPr>
                <w:rFonts w:asciiTheme="minorHAnsi" w:hAnsiTheme="minorHAnsi"/>
              </w:rPr>
              <w:t>, 2022</w:t>
            </w:r>
          </w:p>
          <w:p w14:paraId="6446F97A" w14:textId="62130A97" w:rsidR="00A777F6" w:rsidRDefault="00B01C6F" w:rsidP="0050006A">
            <w:pPr>
              <w:rPr>
                <w:rFonts w:asciiTheme="minorHAnsi" w:hAnsiTheme="minorHAnsi"/>
              </w:rPr>
            </w:pPr>
            <w:hyperlink r:id="rId99" w:history="1">
              <w:r w:rsidR="00A777F6" w:rsidRPr="005D6BEF">
                <w:rPr>
                  <w:rStyle w:val="Hyperlink"/>
                  <w:rFonts w:asciiTheme="minorHAnsi" w:hAnsiTheme="minorHAnsi"/>
                </w:rPr>
                <w:t>https://www.ft.com/video/0453065a-a334-4e80-895c-fae86c3dd1fb</w:t>
              </w:r>
            </w:hyperlink>
          </w:p>
          <w:p w14:paraId="5FE473F3" w14:textId="77777777" w:rsidR="00A777F6" w:rsidRPr="00EF727A" w:rsidRDefault="00A777F6" w:rsidP="00B322B4">
            <w:pPr>
              <w:rPr>
                <w:rFonts w:asciiTheme="minorHAnsi" w:hAnsiTheme="minorHAnsi"/>
              </w:rPr>
            </w:pPr>
          </w:p>
        </w:tc>
        <w:tc>
          <w:tcPr>
            <w:tcW w:w="3544" w:type="dxa"/>
          </w:tcPr>
          <w:p w14:paraId="5A411528" w14:textId="7134A457" w:rsidR="00A777F6" w:rsidRPr="00B53F7F" w:rsidRDefault="00A777F6" w:rsidP="00B322B4">
            <w:pPr>
              <w:rPr>
                <w:rFonts w:asciiTheme="minorHAnsi" w:hAnsiTheme="minorHAnsi"/>
              </w:rPr>
            </w:pPr>
            <w:r>
              <w:rPr>
                <w:rFonts w:asciiTheme="minorHAnsi" w:hAnsiTheme="minorHAnsi"/>
              </w:rPr>
              <w:t>20</w:t>
            </w:r>
            <w:r w:rsidR="007457A0">
              <w:rPr>
                <w:rFonts w:asciiTheme="minorHAnsi" w:hAnsiTheme="minorHAnsi"/>
              </w:rPr>
              <w:t>-</w:t>
            </w:r>
            <w:r>
              <w:rPr>
                <w:rFonts w:asciiTheme="minorHAnsi" w:hAnsiTheme="minorHAnsi"/>
              </w:rPr>
              <w:t>minute</w:t>
            </w:r>
            <w:r w:rsidR="007457A0">
              <w:rPr>
                <w:rFonts w:asciiTheme="minorHAnsi" w:hAnsiTheme="minorHAnsi"/>
              </w:rPr>
              <w:t xml:space="preserve"> </w:t>
            </w:r>
            <w:r>
              <w:rPr>
                <w:rFonts w:asciiTheme="minorHAnsi" w:hAnsiTheme="minorHAnsi"/>
              </w:rPr>
              <w:t>video on financial exclusion facing the GRT community.</w:t>
            </w:r>
          </w:p>
        </w:tc>
        <w:tc>
          <w:tcPr>
            <w:tcW w:w="1290" w:type="dxa"/>
          </w:tcPr>
          <w:p w14:paraId="0DD57E3E" w14:textId="5A45FCAC" w:rsidR="00A777F6" w:rsidRDefault="00A777F6" w:rsidP="00B322B4">
            <w:pPr>
              <w:rPr>
                <w:rFonts w:asciiTheme="minorHAnsi" w:hAnsiTheme="minorHAnsi"/>
              </w:rPr>
            </w:pPr>
            <w:r>
              <w:rPr>
                <w:rFonts w:asciiTheme="minorHAnsi" w:hAnsiTheme="minorHAnsi"/>
              </w:rPr>
              <w:t>Report</w:t>
            </w:r>
          </w:p>
        </w:tc>
        <w:tc>
          <w:tcPr>
            <w:tcW w:w="5083" w:type="dxa"/>
          </w:tcPr>
          <w:p w14:paraId="773D63D9" w14:textId="56C4BDD6" w:rsidR="00A777F6" w:rsidRDefault="00A777F6" w:rsidP="00B322B4">
            <w:pPr>
              <w:rPr>
                <w:rFonts w:asciiTheme="minorHAnsi" w:hAnsiTheme="minorHAnsi"/>
                <w:color w:val="212121"/>
                <w:shd w:val="clear" w:color="auto" w:fill="FFFFFF"/>
              </w:rPr>
            </w:pPr>
            <w:r w:rsidRPr="007837F3">
              <w:rPr>
                <w:rFonts w:asciiTheme="minorHAnsi" w:hAnsiTheme="minorHAnsi"/>
                <w:color w:val="212121"/>
                <w:shd w:val="clear" w:color="auto" w:fill="FFFFFF"/>
              </w:rPr>
              <w:t>Gypsies and Travellers in Britain are already marginalised but face further problems when it comes to obtaining home and car insurance, or even banking access. The F</w:t>
            </w:r>
            <w:r>
              <w:rPr>
                <w:rFonts w:asciiTheme="minorHAnsi" w:hAnsiTheme="minorHAnsi"/>
                <w:color w:val="212121"/>
                <w:shd w:val="clear" w:color="auto" w:fill="FFFFFF"/>
              </w:rPr>
              <w:t xml:space="preserve">inancial </w:t>
            </w:r>
            <w:r w:rsidRPr="007837F3">
              <w:rPr>
                <w:rFonts w:asciiTheme="minorHAnsi" w:hAnsiTheme="minorHAnsi"/>
                <w:color w:val="212121"/>
                <w:shd w:val="clear" w:color="auto" w:fill="FFFFFF"/>
              </w:rPr>
              <w:t>T</w:t>
            </w:r>
            <w:r>
              <w:rPr>
                <w:rFonts w:asciiTheme="minorHAnsi" w:hAnsiTheme="minorHAnsi"/>
                <w:color w:val="212121"/>
                <w:shd w:val="clear" w:color="auto" w:fill="FFFFFF"/>
              </w:rPr>
              <w:t>imes</w:t>
            </w:r>
            <w:r w:rsidRPr="007837F3">
              <w:rPr>
                <w:rFonts w:asciiTheme="minorHAnsi" w:hAnsiTheme="minorHAnsi"/>
                <w:color w:val="212121"/>
                <w:shd w:val="clear" w:color="auto" w:fill="FFFFFF"/>
              </w:rPr>
              <w:t xml:space="preserve"> takes a rare inside look at the Traveller community to see how it is fighting to overcome financial exclusion and what the problem says about our financial institutions and society more generally</w:t>
            </w:r>
            <w:r>
              <w:rPr>
                <w:rFonts w:asciiTheme="minorHAnsi" w:hAnsiTheme="minorHAnsi"/>
                <w:color w:val="212121"/>
                <w:shd w:val="clear" w:color="auto" w:fill="FFFFFF"/>
              </w:rPr>
              <w:t>.</w:t>
            </w:r>
          </w:p>
          <w:p w14:paraId="5258DAC7" w14:textId="404AE59C" w:rsidR="00A777F6" w:rsidRPr="00DF435B" w:rsidRDefault="00A777F6" w:rsidP="00B322B4">
            <w:pPr>
              <w:rPr>
                <w:rFonts w:asciiTheme="minorHAnsi" w:hAnsiTheme="minorHAnsi"/>
                <w:color w:val="212121"/>
                <w:shd w:val="clear" w:color="auto" w:fill="FFFFFF"/>
              </w:rPr>
            </w:pPr>
          </w:p>
        </w:tc>
      </w:tr>
    </w:tbl>
    <w:p w14:paraId="47BE41A4" w14:textId="5E57FEEC" w:rsidR="00FD2A78" w:rsidRPr="009B60A3" w:rsidRDefault="009B60A3" w:rsidP="009B60A3">
      <w:pPr>
        <w:jc w:val="center"/>
        <w:rPr>
          <w:rFonts w:asciiTheme="minorHAnsi" w:hAnsiTheme="minorHAnsi"/>
          <w:b/>
          <w:bCs/>
        </w:rPr>
      </w:pPr>
      <w:r w:rsidRPr="009B60A3">
        <w:rPr>
          <w:rFonts w:asciiTheme="minorHAnsi" w:hAnsiTheme="minorHAnsi"/>
          <w:b/>
          <w:bCs/>
        </w:rPr>
        <w:t>END</w:t>
      </w:r>
    </w:p>
    <w:sectPr w:rsidR="00FD2A78" w:rsidRPr="009B60A3" w:rsidSect="005A6EED">
      <w:headerReference w:type="default" r:id="rId100"/>
      <w:footerReference w:type="default" r:id="rId101"/>
      <w:pgSz w:w="16838" w:h="11906" w:orient="landscape"/>
      <w:pgMar w:top="851" w:right="1440" w:bottom="568"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CE3C7" w14:textId="77777777" w:rsidR="005A6EED" w:rsidRDefault="005A6EED" w:rsidP="00E96DFF">
      <w:r>
        <w:separator/>
      </w:r>
    </w:p>
  </w:endnote>
  <w:endnote w:type="continuationSeparator" w:id="0">
    <w:p w14:paraId="1AB3036D" w14:textId="77777777" w:rsidR="005A6EED" w:rsidRDefault="005A6EED" w:rsidP="00E96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5638795"/>
      <w:docPartObj>
        <w:docPartGallery w:val="Page Numbers (Bottom of Page)"/>
        <w:docPartUnique/>
      </w:docPartObj>
    </w:sdtPr>
    <w:sdtEndPr/>
    <w:sdtContent>
      <w:p w14:paraId="49C34028" w14:textId="13F5E9AA" w:rsidR="007433D7" w:rsidRDefault="007433D7">
        <w:pPr>
          <w:pStyle w:val="Footer"/>
          <w:jc w:val="right"/>
        </w:pPr>
        <w:r>
          <w:fldChar w:fldCharType="begin"/>
        </w:r>
        <w:r>
          <w:instrText>PAGE   \* MERGEFORMAT</w:instrText>
        </w:r>
        <w:r>
          <w:fldChar w:fldCharType="separate"/>
        </w:r>
        <w:r>
          <w:t>2</w:t>
        </w:r>
        <w:r>
          <w:fldChar w:fldCharType="end"/>
        </w:r>
      </w:p>
    </w:sdtContent>
  </w:sdt>
  <w:p w14:paraId="6C2EBEB0" w14:textId="77777777" w:rsidR="008B5D83" w:rsidRDefault="008B5D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2D67C" w14:textId="77777777" w:rsidR="005A6EED" w:rsidRDefault="005A6EED" w:rsidP="00E96DFF">
      <w:r>
        <w:separator/>
      </w:r>
    </w:p>
  </w:footnote>
  <w:footnote w:type="continuationSeparator" w:id="0">
    <w:p w14:paraId="33E9B0EB" w14:textId="77777777" w:rsidR="005A6EED" w:rsidRDefault="005A6EED" w:rsidP="00E96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4BB435" w14:textId="2BD52B5C" w:rsidR="002160F4" w:rsidRDefault="00CC67F2" w:rsidP="00FF538D">
    <w:r w:rsidRPr="00FF538D">
      <w:rPr>
        <w:i/>
        <w:iCs/>
      </w:rPr>
      <w:t>Gypsy, Roma and Traveller health needs synthesis matrix</w:t>
    </w:r>
    <w:r>
      <w:tab/>
      <w:t>Frankie Marcelline</w:t>
    </w:r>
    <w:r w:rsidR="00FE73D5">
      <w:t xml:space="preserve"> for </w:t>
    </w:r>
    <w:r w:rsidR="005637AE">
      <w:t xml:space="preserve">Public Health at </w:t>
    </w:r>
    <w:r w:rsidR="00FE73D5">
      <w:t>Brighton &amp; Hove</w:t>
    </w:r>
    <w:r w:rsidR="005637AE">
      <w:t xml:space="preserve"> City Council</w:t>
    </w:r>
    <w:r>
      <w:t>, Jan 2024</w:t>
    </w:r>
  </w:p>
  <w:p w14:paraId="469278D4" w14:textId="77777777" w:rsidR="00E96DFF" w:rsidRDefault="00E96D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23D5"/>
    <w:multiLevelType w:val="multilevel"/>
    <w:tmpl w:val="DCB8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F6AAA"/>
    <w:multiLevelType w:val="hybridMultilevel"/>
    <w:tmpl w:val="AEC66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E2CFB"/>
    <w:multiLevelType w:val="hybridMultilevel"/>
    <w:tmpl w:val="ACB06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32D1B"/>
    <w:multiLevelType w:val="hybridMultilevel"/>
    <w:tmpl w:val="5A3E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66E7E"/>
    <w:multiLevelType w:val="hybridMultilevel"/>
    <w:tmpl w:val="345E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3627B4"/>
    <w:multiLevelType w:val="hybridMultilevel"/>
    <w:tmpl w:val="C0947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270A77"/>
    <w:multiLevelType w:val="hybridMultilevel"/>
    <w:tmpl w:val="4E988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F60C2"/>
    <w:multiLevelType w:val="hybridMultilevel"/>
    <w:tmpl w:val="6D6EB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61AE9"/>
    <w:multiLevelType w:val="multilevel"/>
    <w:tmpl w:val="36AA6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6E539A"/>
    <w:multiLevelType w:val="hybridMultilevel"/>
    <w:tmpl w:val="17B03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A928F1"/>
    <w:multiLevelType w:val="multilevel"/>
    <w:tmpl w:val="A740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956F7"/>
    <w:multiLevelType w:val="multilevel"/>
    <w:tmpl w:val="2CD8E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D140AB"/>
    <w:multiLevelType w:val="multilevel"/>
    <w:tmpl w:val="2090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B42A35"/>
    <w:multiLevelType w:val="multilevel"/>
    <w:tmpl w:val="F568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CB3D4D"/>
    <w:multiLevelType w:val="hybridMultilevel"/>
    <w:tmpl w:val="08D65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57C87"/>
    <w:multiLevelType w:val="hybridMultilevel"/>
    <w:tmpl w:val="23306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BA5C00"/>
    <w:multiLevelType w:val="hybridMultilevel"/>
    <w:tmpl w:val="58D42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C14C2D"/>
    <w:multiLevelType w:val="hybridMultilevel"/>
    <w:tmpl w:val="4176D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75696"/>
    <w:multiLevelType w:val="hybridMultilevel"/>
    <w:tmpl w:val="1D3E4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9A6105"/>
    <w:multiLevelType w:val="hybridMultilevel"/>
    <w:tmpl w:val="82F68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F3417B"/>
    <w:multiLevelType w:val="hybridMultilevel"/>
    <w:tmpl w:val="90CC8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0D6BCC"/>
    <w:multiLevelType w:val="hybridMultilevel"/>
    <w:tmpl w:val="5B8A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47331F"/>
    <w:multiLevelType w:val="hybridMultilevel"/>
    <w:tmpl w:val="C00C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420CAD"/>
    <w:multiLevelType w:val="hybridMultilevel"/>
    <w:tmpl w:val="16588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C6A1E"/>
    <w:multiLevelType w:val="hybridMultilevel"/>
    <w:tmpl w:val="B1685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605DD1"/>
    <w:multiLevelType w:val="hybridMultilevel"/>
    <w:tmpl w:val="D4D0D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8E79E4"/>
    <w:multiLevelType w:val="hybridMultilevel"/>
    <w:tmpl w:val="F3DE1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B3221B"/>
    <w:multiLevelType w:val="hybridMultilevel"/>
    <w:tmpl w:val="18584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73330F"/>
    <w:multiLevelType w:val="hybridMultilevel"/>
    <w:tmpl w:val="20FE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060872"/>
    <w:multiLevelType w:val="hybridMultilevel"/>
    <w:tmpl w:val="413C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340820"/>
    <w:multiLevelType w:val="hybridMultilevel"/>
    <w:tmpl w:val="B9E2B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BD6C16"/>
    <w:multiLevelType w:val="hybridMultilevel"/>
    <w:tmpl w:val="D17AB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0294F"/>
    <w:multiLevelType w:val="hybridMultilevel"/>
    <w:tmpl w:val="E7BC9B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A22595"/>
    <w:multiLevelType w:val="hybridMultilevel"/>
    <w:tmpl w:val="F3F81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210709"/>
    <w:multiLevelType w:val="hybridMultilevel"/>
    <w:tmpl w:val="060C3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F01E49"/>
    <w:multiLevelType w:val="hybridMultilevel"/>
    <w:tmpl w:val="090AF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41608"/>
    <w:multiLevelType w:val="hybridMultilevel"/>
    <w:tmpl w:val="B122D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113BCE"/>
    <w:multiLevelType w:val="hybridMultilevel"/>
    <w:tmpl w:val="3AECB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3E523E"/>
    <w:multiLevelType w:val="hybridMultilevel"/>
    <w:tmpl w:val="C996F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F061C5"/>
    <w:multiLevelType w:val="multilevel"/>
    <w:tmpl w:val="1B10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9D538B"/>
    <w:multiLevelType w:val="multilevel"/>
    <w:tmpl w:val="80E2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426AED"/>
    <w:multiLevelType w:val="hybridMultilevel"/>
    <w:tmpl w:val="833AD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838B6"/>
    <w:multiLevelType w:val="hybridMultilevel"/>
    <w:tmpl w:val="9BF6C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F325E6"/>
    <w:multiLevelType w:val="hybridMultilevel"/>
    <w:tmpl w:val="1F1CF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3674AC"/>
    <w:multiLevelType w:val="hybridMultilevel"/>
    <w:tmpl w:val="8968F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906391"/>
    <w:multiLevelType w:val="multilevel"/>
    <w:tmpl w:val="EA3E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D921E91"/>
    <w:multiLevelType w:val="hybridMultilevel"/>
    <w:tmpl w:val="CA9A2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8085644">
    <w:abstractNumId w:val="40"/>
  </w:num>
  <w:num w:numId="2" w16cid:durableId="1208759423">
    <w:abstractNumId w:val="9"/>
  </w:num>
  <w:num w:numId="3" w16cid:durableId="2078895018">
    <w:abstractNumId w:val="16"/>
  </w:num>
  <w:num w:numId="4" w16cid:durableId="397871240">
    <w:abstractNumId w:val="2"/>
  </w:num>
  <w:num w:numId="5" w16cid:durableId="662897285">
    <w:abstractNumId w:val="27"/>
  </w:num>
  <w:num w:numId="6" w16cid:durableId="2046903886">
    <w:abstractNumId w:val="36"/>
  </w:num>
  <w:num w:numId="7" w16cid:durableId="376123010">
    <w:abstractNumId w:val="32"/>
  </w:num>
  <w:num w:numId="8" w16cid:durableId="1890531014">
    <w:abstractNumId w:val="5"/>
  </w:num>
  <w:num w:numId="9" w16cid:durableId="1554851919">
    <w:abstractNumId w:val="11"/>
  </w:num>
  <w:num w:numId="10" w16cid:durableId="674965354">
    <w:abstractNumId w:val="21"/>
  </w:num>
  <w:num w:numId="11" w16cid:durableId="942222984">
    <w:abstractNumId w:val="24"/>
  </w:num>
  <w:num w:numId="12" w16cid:durableId="1506626851">
    <w:abstractNumId w:val="3"/>
  </w:num>
  <w:num w:numId="13" w16cid:durableId="1776485056">
    <w:abstractNumId w:val="12"/>
  </w:num>
  <w:num w:numId="14" w16cid:durableId="1309751619">
    <w:abstractNumId w:val="0"/>
  </w:num>
  <w:num w:numId="15" w16cid:durableId="876311393">
    <w:abstractNumId w:val="39"/>
  </w:num>
  <w:num w:numId="16" w16cid:durableId="1906600235">
    <w:abstractNumId w:val="10"/>
  </w:num>
  <w:num w:numId="17" w16cid:durableId="467473310">
    <w:abstractNumId w:val="13"/>
  </w:num>
  <w:num w:numId="18" w16cid:durableId="210926305">
    <w:abstractNumId w:val="30"/>
  </w:num>
  <w:num w:numId="19" w16cid:durableId="1275286515">
    <w:abstractNumId w:val="45"/>
  </w:num>
  <w:num w:numId="20" w16cid:durableId="1427069626">
    <w:abstractNumId w:val="38"/>
  </w:num>
  <w:num w:numId="21" w16cid:durableId="1394113606">
    <w:abstractNumId w:val="28"/>
  </w:num>
  <w:num w:numId="22" w16cid:durableId="1408843035">
    <w:abstractNumId w:val="1"/>
  </w:num>
  <w:num w:numId="23" w16cid:durableId="1893226024">
    <w:abstractNumId w:val="41"/>
  </w:num>
  <w:num w:numId="24" w16cid:durableId="25377782">
    <w:abstractNumId w:val="6"/>
  </w:num>
  <w:num w:numId="25" w16cid:durableId="902957267">
    <w:abstractNumId w:val="15"/>
  </w:num>
  <w:num w:numId="26" w16cid:durableId="705638534">
    <w:abstractNumId w:val="25"/>
  </w:num>
  <w:num w:numId="27" w16cid:durableId="414133092">
    <w:abstractNumId w:val="35"/>
  </w:num>
  <w:num w:numId="28" w16cid:durableId="1694569435">
    <w:abstractNumId w:val="44"/>
  </w:num>
  <w:num w:numId="29" w16cid:durableId="398089680">
    <w:abstractNumId w:val="26"/>
  </w:num>
  <w:num w:numId="30" w16cid:durableId="514810275">
    <w:abstractNumId w:val="37"/>
  </w:num>
  <w:num w:numId="31" w16cid:durableId="2096439499">
    <w:abstractNumId w:val="19"/>
  </w:num>
  <w:num w:numId="32" w16cid:durableId="1239561909">
    <w:abstractNumId w:val="46"/>
  </w:num>
  <w:num w:numId="33" w16cid:durableId="471599903">
    <w:abstractNumId w:val="23"/>
  </w:num>
  <w:num w:numId="34" w16cid:durableId="651983904">
    <w:abstractNumId w:val="17"/>
  </w:num>
  <w:num w:numId="35" w16cid:durableId="65155944">
    <w:abstractNumId w:val="33"/>
  </w:num>
  <w:num w:numId="36" w16cid:durableId="775054728">
    <w:abstractNumId w:val="31"/>
  </w:num>
  <w:num w:numId="37" w16cid:durableId="2079283159">
    <w:abstractNumId w:val="4"/>
  </w:num>
  <w:num w:numId="38" w16cid:durableId="819732018">
    <w:abstractNumId w:val="7"/>
  </w:num>
  <w:num w:numId="39" w16cid:durableId="698513403">
    <w:abstractNumId w:val="20"/>
  </w:num>
  <w:num w:numId="40" w16cid:durableId="945891651">
    <w:abstractNumId w:val="8"/>
  </w:num>
  <w:num w:numId="41" w16cid:durableId="198469096">
    <w:abstractNumId w:val="22"/>
  </w:num>
  <w:num w:numId="42" w16cid:durableId="1450851806">
    <w:abstractNumId w:val="18"/>
  </w:num>
  <w:num w:numId="43" w16cid:durableId="1029574819">
    <w:abstractNumId w:val="34"/>
  </w:num>
  <w:num w:numId="44" w16cid:durableId="308364803">
    <w:abstractNumId w:val="14"/>
  </w:num>
  <w:num w:numId="45" w16cid:durableId="1752847021">
    <w:abstractNumId w:val="42"/>
  </w:num>
  <w:num w:numId="46" w16cid:durableId="1456674862">
    <w:abstractNumId w:val="29"/>
  </w:num>
  <w:num w:numId="47" w16cid:durableId="143277436">
    <w:abstractNumId w:val="4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A78"/>
    <w:rsid w:val="000014EA"/>
    <w:rsid w:val="0000181B"/>
    <w:rsid w:val="000059B1"/>
    <w:rsid w:val="000106DD"/>
    <w:rsid w:val="00011D57"/>
    <w:rsid w:val="00012DA2"/>
    <w:rsid w:val="00017689"/>
    <w:rsid w:val="000213B0"/>
    <w:rsid w:val="00021686"/>
    <w:rsid w:val="00021BFC"/>
    <w:rsid w:val="00021EC6"/>
    <w:rsid w:val="00022331"/>
    <w:rsid w:val="00022D94"/>
    <w:rsid w:val="00022FD4"/>
    <w:rsid w:val="000246C5"/>
    <w:rsid w:val="000248A2"/>
    <w:rsid w:val="00025306"/>
    <w:rsid w:val="00030068"/>
    <w:rsid w:val="00032898"/>
    <w:rsid w:val="00032FBC"/>
    <w:rsid w:val="00034100"/>
    <w:rsid w:val="0003504C"/>
    <w:rsid w:val="00040CE3"/>
    <w:rsid w:val="00041880"/>
    <w:rsid w:val="00042273"/>
    <w:rsid w:val="00044D8C"/>
    <w:rsid w:val="00045E24"/>
    <w:rsid w:val="00047BAB"/>
    <w:rsid w:val="00052190"/>
    <w:rsid w:val="00054B1C"/>
    <w:rsid w:val="00055786"/>
    <w:rsid w:val="000603B1"/>
    <w:rsid w:val="00061A9B"/>
    <w:rsid w:val="00063896"/>
    <w:rsid w:val="000653DA"/>
    <w:rsid w:val="00066ACC"/>
    <w:rsid w:val="00071F67"/>
    <w:rsid w:val="000766EE"/>
    <w:rsid w:val="00076CC2"/>
    <w:rsid w:val="0008084F"/>
    <w:rsid w:val="00084B0A"/>
    <w:rsid w:val="00085974"/>
    <w:rsid w:val="00086E20"/>
    <w:rsid w:val="000872D8"/>
    <w:rsid w:val="00090740"/>
    <w:rsid w:val="0009110E"/>
    <w:rsid w:val="00096D41"/>
    <w:rsid w:val="000A4D19"/>
    <w:rsid w:val="000A60F5"/>
    <w:rsid w:val="000A6B27"/>
    <w:rsid w:val="000B1A61"/>
    <w:rsid w:val="000B1CE8"/>
    <w:rsid w:val="000B5A3D"/>
    <w:rsid w:val="000C26EB"/>
    <w:rsid w:val="000C45D5"/>
    <w:rsid w:val="000C6C78"/>
    <w:rsid w:val="000D0CD9"/>
    <w:rsid w:val="000D177E"/>
    <w:rsid w:val="000D2100"/>
    <w:rsid w:val="000D3345"/>
    <w:rsid w:val="000D42C0"/>
    <w:rsid w:val="000D6517"/>
    <w:rsid w:val="000D6757"/>
    <w:rsid w:val="000D730E"/>
    <w:rsid w:val="000D7CB7"/>
    <w:rsid w:val="000E0477"/>
    <w:rsid w:val="000E0C16"/>
    <w:rsid w:val="000E1E24"/>
    <w:rsid w:val="000E2CC2"/>
    <w:rsid w:val="000E3900"/>
    <w:rsid w:val="000E5A38"/>
    <w:rsid w:val="000E771B"/>
    <w:rsid w:val="000F1034"/>
    <w:rsid w:val="000F25BB"/>
    <w:rsid w:val="000F46EC"/>
    <w:rsid w:val="000F4A8F"/>
    <w:rsid w:val="000F5718"/>
    <w:rsid w:val="000F57E2"/>
    <w:rsid w:val="000F584E"/>
    <w:rsid w:val="000F7272"/>
    <w:rsid w:val="00105B9A"/>
    <w:rsid w:val="00110397"/>
    <w:rsid w:val="00111D49"/>
    <w:rsid w:val="0011296D"/>
    <w:rsid w:val="001141B9"/>
    <w:rsid w:val="00114AFE"/>
    <w:rsid w:val="0011732E"/>
    <w:rsid w:val="00117CEC"/>
    <w:rsid w:val="001225F3"/>
    <w:rsid w:val="00124DF7"/>
    <w:rsid w:val="001279AB"/>
    <w:rsid w:val="0013014C"/>
    <w:rsid w:val="0013140D"/>
    <w:rsid w:val="00131A0F"/>
    <w:rsid w:val="00131AE5"/>
    <w:rsid w:val="00132E40"/>
    <w:rsid w:val="0013779F"/>
    <w:rsid w:val="001405A5"/>
    <w:rsid w:val="0014208B"/>
    <w:rsid w:val="001441D9"/>
    <w:rsid w:val="00151668"/>
    <w:rsid w:val="00152B3D"/>
    <w:rsid w:val="001530E6"/>
    <w:rsid w:val="001543D6"/>
    <w:rsid w:val="00154F70"/>
    <w:rsid w:val="00155FCD"/>
    <w:rsid w:val="00156C33"/>
    <w:rsid w:val="00157C03"/>
    <w:rsid w:val="00161112"/>
    <w:rsid w:val="00161B92"/>
    <w:rsid w:val="00163574"/>
    <w:rsid w:val="00163FBB"/>
    <w:rsid w:val="00164FB4"/>
    <w:rsid w:val="00167D3E"/>
    <w:rsid w:val="00171090"/>
    <w:rsid w:val="00171239"/>
    <w:rsid w:val="001720D2"/>
    <w:rsid w:val="001762C5"/>
    <w:rsid w:val="00180DDB"/>
    <w:rsid w:val="0018180C"/>
    <w:rsid w:val="001855C7"/>
    <w:rsid w:val="0018658A"/>
    <w:rsid w:val="001954A7"/>
    <w:rsid w:val="00195E9B"/>
    <w:rsid w:val="001974E2"/>
    <w:rsid w:val="00197AC1"/>
    <w:rsid w:val="001A2EFB"/>
    <w:rsid w:val="001A4A20"/>
    <w:rsid w:val="001A4B5B"/>
    <w:rsid w:val="001A58EF"/>
    <w:rsid w:val="001A7823"/>
    <w:rsid w:val="001B26F1"/>
    <w:rsid w:val="001B3E93"/>
    <w:rsid w:val="001B60B2"/>
    <w:rsid w:val="001B793E"/>
    <w:rsid w:val="001C10AF"/>
    <w:rsid w:val="001C20E4"/>
    <w:rsid w:val="001C6525"/>
    <w:rsid w:val="001C74CC"/>
    <w:rsid w:val="001D0ACB"/>
    <w:rsid w:val="001D322A"/>
    <w:rsid w:val="001D7337"/>
    <w:rsid w:val="001E0C09"/>
    <w:rsid w:val="001E202C"/>
    <w:rsid w:val="001E500D"/>
    <w:rsid w:val="001E65F8"/>
    <w:rsid w:val="001E7019"/>
    <w:rsid w:val="001E796F"/>
    <w:rsid w:val="001F02B6"/>
    <w:rsid w:val="001F19A8"/>
    <w:rsid w:val="001F1EEB"/>
    <w:rsid w:val="001F36F0"/>
    <w:rsid w:val="001F655A"/>
    <w:rsid w:val="0020240B"/>
    <w:rsid w:val="002036B6"/>
    <w:rsid w:val="002049B8"/>
    <w:rsid w:val="00206576"/>
    <w:rsid w:val="00207619"/>
    <w:rsid w:val="00214647"/>
    <w:rsid w:val="002158C2"/>
    <w:rsid w:val="002160F4"/>
    <w:rsid w:val="002174F2"/>
    <w:rsid w:val="00217A26"/>
    <w:rsid w:val="002204D6"/>
    <w:rsid w:val="0022117C"/>
    <w:rsid w:val="00222746"/>
    <w:rsid w:val="00223D7C"/>
    <w:rsid w:val="00224206"/>
    <w:rsid w:val="00227147"/>
    <w:rsid w:val="0023064F"/>
    <w:rsid w:val="00232085"/>
    <w:rsid w:val="00233315"/>
    <w:rsid w:val="00234D1D"/>
    <w:rsid w:val="0023554E"/>
    <w:rsid w:val="002360FB"/>
    <w:rsid w:val="00240CD7"/>
    <w:rsid w:val="0025098F"/>
    <w:rsid w:val="00250B86"/>
    <w:rsid w:val="0025337B"/>
    <w:rsid w:val="00253DB7"/>
    <w:rsid w:val="00254790"/>
    <w:rsid w:val="00254C2E"/>
    <w:rsid w:val="002564B6"/>
    <w:rsid w:val="00260253"/>
    <w:rsid w:val="002611E9"/>
    <w:rsid w:val="00267FB0"/>
    <w:rsid w:val="00272E3F"/>
    <w:rsid w:val="00273717"/>
    <w:rsid w:val="00277580"/>
    <w:rsid w:val="00280317"/>
    <w:rsid w:val="0028065B"/>
    <w:rsid w:val="00281ECB"/>
    <w:rsid w:val="0028254B"/>
    <w:rsid w:val="00282D5E"/>
    <w:rsid w:val="00284161"/>
    <w:rsid w:val="00291264"/>
    <w:rsid w:val="002930F8"/>
    <w:rsid w:val="00295E8F"/>
    <w:rsid w:val="002977E1"/>
    <w:rsid w:val="002A0089"/>
    <w:rsid w:val="002A081D"/>
    <w:rsid w:val="002A0AC8"/>
    <w:rsid w:val="002A0D4B"/>
    <w:rsid w:val="002A1B6D"/>
    <w:rsid w:val="002A2332"/>
    <w:rsid w:val="002A2CF8"/>
    <w:rsid w:val="002A4E49"/>
    <w:rsid w:val="002A67DC"/>
    <w:rsid w:val="002B191D"/>
    <w:rsid w:val="002B2F3F"/>
    <w:rsid w:val="002B3699"/>
    <w:rsid w:val="002B3A00"/>
    <w:rsid w:val="002B5BE9"/>
    <w:rsid w:val="002B6BCD"/>
    <w:rsid w:val="002B6F21"/>
    <w:rsid w:val="002B7B5E"/>
    <w:rsid w:val="002B7C20"/>
    <w:rsid w:val="002C7F02"/>
    <w:rsid w:val="002D1A19"/>
    <w:rsid w:val="002D1B9E"/>
    <w:rsid w:val="002D3D26"/>
    <w:rsid w:val="002D42FE"/>
    <w:rsid w:val="002D51CD"/>
    <w:rsid w:val="002D6E10"/>
    <w:rsid w:val="002D6EE3"/>
    <w:rsid w:val="002D6FA6"/>
    <w:rsid w:val="002E3865"/>
    <w:rsid w:val="002E3AE7"/>
    <w:rsid w:val="002E5FDC"/>
    <w:rsid w:val="002E6826"/>
    <w:rsid w:val="002F01D2"/>
    <w:rsid w:val="002F047D"/>
    <w:rsid w:val="002F1163"/>
    <w:rsid w:val="002F2EFC"/>
    <w:rsid w:val="002F4E55"/>
    <w:rsid w:val="002F5273"/>
    <w:rsid w:val="002F6545"/>
    <w:rsid w:val="002F6E7B"/>
    <w:rsid w:val="00300474"/>
    <w:rsid w:val="0030213C"/>
    <w:rsid w:val="00307680"/>
    <w:rsid w:val="00307E7A"/>
    <w:rsid w:val="00311155"/>
    <w:rsid w:val="003137B2"/>
    <w:rsid w:val="00313DA8"/>
    <w:rsid w:val="00314243"/>
    <w:rsid w:val="00315366"/>
    <w:rsid w:val="00316DBD"/>
    <w:rsid w:val="0031716D"/>
    <w:rsid w:val="0031793E"/>
    <w:rsid w:val="00320E78"/>
    <w:rsid w:val="00322640"/>
    <w:rsid w:val="00322C82"/>
    <w:rsid w:val="003231F5"/>
    <w:rsid w:val="00327766"/>
    <w:rsid w:val="00331C3F"/>
    <w:rsid w:val="003339F5"/>
    <w:rsid w:val="00334C44"/>
    <w:rsid w:val="003355A6"/>
    <w:rsid w:val="00335940"/>
    <w:rsid w:val="00341EA5"/>
    <w:rsid w:val="003428E4"/>
    <w:rsid w:val="003433AC"/>
    <w:rsid w:val="00354381"/>
    <w:rsid w:val="00355047"/>
    <w:rsid w:val="003551A0"/>
    <w:rsid w:val="003566B3"/>
    <w:rsid w:val="003579BF"/>
    <w:rsid w:val="0036026E"/>
    <w:rsid w:val="00360362"/>
    <w:rsid w:val="0036543F"/>
    <w:rsid w:val="0036738F"/>
    <w:rsid w:val="0037051C"/>
    <w:rsid w:val="00370999"/>
    <w:rsid w:val="0037266D"/>
    <w:rsid w:val="003727E5"/>
    <w:rsid w:val="0037319D"/>
    <w:rsid w:val="00374C7B"/>
    <w:rsid w:val="00375DC2"/>
    <w:rsid w:val="0037641F"/>
    <w:rsid w:val="00381C35"/>
    <w:rsid w:val="00382C4C"/>
    <w:rsid w:val="003923F8"/>
    <w:rsid w:val="00392528"/>
    <w:rsid w:val="003934CC"/>
    <w:rsid w:val="003957D1"/>
    <w:rsid w:val="003961F0"/>
    <w:rsid w:val="003A136B"/>
    <w:rsid w:val="003A2FEB"/>
    <w:rsid w:val="003A58AA"/>
    <w:rsid w:val="003A6937"/>
    <w:rsid w:val="003B02AA"/>
    <w:rsid w:val="003B154C"/>
    <w:rsid w:val="003B27C2"/>
    <w:rsid w:val="003B4A80"/>
    <w:rsid w:val="003B7372"/>
    <w:rsid w:val="003C024B"/>
    <w:rsid w:val="003C0466"/>
    <w:rsid w:val="003C1523"/>
    <w:rsid w:val="003C1A2D"/>
    <w:rsid w:val="003C4B8B"/>
    <w:rsid w:val="003D11D7"/>
    <w:rsid w:val="003D2A67"/>
    <w:rsid w:val="003D31DB"/>
    <w:rsid w:val="003D400A"/>
    <w:rsid w:val="003D5A00"/>
    <w:rsid w:val="003E0838"/>
    <w:rsid w:val="003F064D"/>
    <w:rsid w:val="003F147A"/>
    <w:rsid w:val="003F1E10"/>
    <w:rsid w:val="003F66BD"/>
    <w:rsid w:val="004067E1"/>
    <w:rsid w:val="00415A14"/>
    <w:rsid w:val="00416638"/>
    <w:rsid w:val="00420A08"/>
    <w:rsid w:val="0042122D"/>
    <w:rsid w:val="00422995"/>
    <w:rsid w:val="00424245"/>
    <w:rsid w:val="004250A7"/>
    <w:rsid w:val="00426EC2"/>
    <w:rsid w:val="00432B70"/>
    <w:rsid w:val="00435803"/>
    <w:rsid w:val="004365CF"/>
    <w:rsid w:val="00436D0C"/>
    <w:rsid w:val="004379CC"/>
    <w:rsid w:val="00440510"/>
    <w:rsid w:val="004416B8"/>
    <w:rsid w:val="004459F5"/>
    <w:rsid w:val="00446F11"/>
    <w:rsid w:val="00447DDD"/>
    <w:rsid w:val="00451DC2"/>
    <w:rsid w:val="004569D9"/>
    <w:rsid w:val="00457434"/>
    <w:rsid w:val="00460D3F"/>
    <w:rsid w:val="004629A8"/>
    <w:rsid w:val="004633A1"/>
    <w:rsid w:val="00463B86"/>
    <w:rsid w:val="00466EF5"/>
    <w:rsid w:val="00471359"/>
    <w:rsid w:val="00472B18"/>
    <w:rsid w:val="004745E6"/>
    <w:rsid w:val="0047741C"/>
    <w:rsid w:val="00481667"/>
    <w:rsid w:val="004841CE"/>
    <w:rsid w:val="00487CCB"/>
    <w:rsid w:val="004924CE"/>
    <w:rsid w:val="00492941"/>
    <w:rsid w:val="00494656"/>
    <w:rsid w:val="00495C64"/>
    <w:rsid w:val="004975D5"/>
    <w:rsid w:val="004A25AB"/>
    <w:rsid w:val="004A39EC"/>
    <w:rsid w:val="004A49AB"/>
    <w:rsid w:val="004A6518"/>
    <w:rsid w:val="004A7955"/>
    <w:rsid w:val="004B13F5"/>
    <w:rsid w:val="004B2CFD"/>
    <w:rsid w:val="004B702D"/>
    <w:rsid w:val="004C1131"/>
    <w:rsid w:val="004C720F"/>
    <w:rsid w:val="004D0929"/>
    <w:rsid w:val="004E2983"/>
    <w:rsid w:val="004E4765"/>
    <w:rsid w:val="004E5D0D"/>
    <w:rsid w:val="004E782C"/>
    <w:rsid w:val="004F5A50"/>
    <w:rsid w:val="004F6A66"/>
    <w:rsid w:val="004F6E53"/>
    <w:rsid w:val="004F7727"/>
    <w:rsid w:val="0050006A"/>
    <w:rsid w:val="0050216F"/>
    <w:rsid w:val="005040F6"/>
    <w:rsid w:val="005053BF"/>
    <w:rsid w:val="005067BE"/>
    <w:rsid w:val="00507CF7"/>
    <w:rsid w:val="00510846"/>
    <w:rsid w:val="00511553"/>
    <w:rsid w:val="0051241A"/>
    <w:rsid w:val="00513795"/>
    <w:rsid w:val="00514D69"/>
    <w:rsid w:val="00515F3F"/>
    <w:rsid w:val="00516155"/>
    <w:rsid w:val="00516CE4"/>
    <w:rsid w:val="005173A3"/>
    <w:rsid w:val="00525111"/>
    <w:rsid w:val="0052540F"/>
    <w:rsid w:val="00525D45"/>
    <w:rsid w:val="0052750F"/>
    <w:rsid w:val="0053013F"/>
    <w:rsid w:val="00530B94"/>
    <w:rsid w:val="00534067"/>
    <w:rsid w:val="00535FF6"/>
    <w:rsid w:val="005404F0"/>
    <w:rsid w:val="005410FC"/>
    <w:rsid w:val="0054124E"/>
    <w:rsid w:val="00544298"/>
    <w:rsid w:val="005447A9"/>
    <w:rsid w:val="00544E94"/>
    <w:rsid w:val="005565EE"/>
    <w:rsid w:val="00556998"/>
    <w:rsid w:val="0055718A"/>
    <w:rsid w:val="00557992"/>
    <w:rsid w:val="00560160"/>
    <w:rsid w:val="005625BB"/>
    <w:rsid w:val="005637AE"/>
    <w:rsid w:val="005663FC"/>
    <w:rsid w:val="005663FD"/>
    <w:rsid w:val="00566A97"/>
    <w:rsid w:val="00570FE7"/>
    <w:rsid w:val="0057201E"/>
    <w:rsid w:val="005725BA"/>
    <w:rsid w:val="005755DA"/>
    <w:rsid w:val="005768C9"/>
    <w:rsid w:val="00577DB7"/>
    <w:rsid w:val="0058195E"/>
    <w:rsid w:val="00583C62"/>
    <w:rsid w:val="00584973"/>
    <w:rsid w:val="005873CD"/>
    <w:rsid w:val="0059100E"/>
    <w:rsid w:val="005918E7"/>
    <w:rsid w:val="00593107"/>
    <w:rsid w:val="00593C4C"/>
    <w:rsid w:val="00594C09"/>
    <w:rsid w:val="00595399"/>
    <w:rsid w:val="00597145"/>
    <w:rsid w:val="00597FC4"/>
    <w:rsid w:val="005A0214"/>
    <w:rsid w:val="005A252A"/>
    <w:rsid w:val="005A2FCF"/>
    <w:rsid w:val="005A5250"/>
    <w:rsid w:val="005A6EB8"/>
    <w:rsid w:val="005A6EED"/>
    <w:rsid w:val="005A793E"/>
    <w:rsid w:val="005B1CB9"/>
    <w:rsid w:val="005B28CB"/>
    <w:rsid w:val="005B2E83"/>
    <w:rsid w:val="005B4DE1"/>
    <w:rsid w:val="005B6FB5"/>
    <w:rsid w:val="005B705C"/>
    <w:rsid w:val="005C00E0"/>
    <w:rsid w:val="005C1DCC"/>
    <w:rsid w:val="005C287B"/>
    <w:rsid w:val="005C49C9"/>
    <w:rsid w:val="005C5152"/>
    <w:rsid w:val="005C56F9"/>
    <w:rsid w:val="005C5E06"/>
    <w:rsid w:val="005D25AF"/>
    <w:rsid w:val="005D3D9A"/>
    <w:rsid w:val="005D4CF8"/>
    <w:rsid w:val="005D545A"/>
    <w:rsid w:val="005D69C0"/>
    <w:rsid w:val="005D74D5"/>
    <w:rsid w:val="005E0768"/>
    <w:rsid w:val="005E0ACE"/>
    <w:rsid w:val="005E0BFA"/>
    <w:rsid w:val="005E2848"/>
    <w:rsid w:val="005E4D70"/>
    <w:rsid w:val="005E5D65"/>
    <w:rsid w:val="005E7C80"/>
    <w:rsid w:val="005E7F13"/>
    <w:rsid w:val="005F58F2"/>
    <w:rsid w:val="005F5E00"/>
    <w:rsid w:val="005F664C"/>
    <w:rsid w:val="0060213E"/>
    <w:rsid w:val="00605501"/>
    <w:rsid w:val="006061D9"/>
    <w:rsid w:val="006074F2"/>
    <w:rsid w:val="0061063A"/>
    <w:rsid w:val="0061123D"/>
    <w:rsid w:val="00613E0B"/>
    <w:rsid w:val="00614185"/>
    <w:rsid w:val="006153FB"/>
    <w:rsid w:val="00615AAD"/>
    <w:rsid w:val="006174D2"/>
    <w:rsid w:val="00621156"/>
    <w:rsid w:val="00622685"/>
    <w:rsid w:val="00622A4E"/>
    <w:rsid w:val="00633F03"/>
    <w:rsid w:val="006368CC"/>
    <w:rsid w:val="00640E7A"/>
    <w:rsid w:val="006454F0"/>
    <w:rsid w:val="00645AA9"/>
    <w:rsid w:val="00645C00"/>
    <w:rsid w:val="00647072"/>
    <w:rsid w:val="00651529"/>
    <w:rsid w:val="00654391"/>
    <w:rsid w:val="00655FBA"/>
    <w:rsid w:val="00656087"/>
    <w:rsid w:val="006562D0"/>
    <w:rsid w:val="00663C9A"/>
    <w:rsid w:val="00664F1A"/>
    <w:rsid w:val="006658F2"/>
    <w:rsid w:val="00665BA5"/>
    <w:rsid w:val="00665D06"/>
    <w:rsid w:val="00666E0A"/>
    <w:rsid w:val="00670B40"/>
    <w:rsid w:val="00676B19"/>
    <w:rsid w:val="00680809"/>
    <w:rsid w:val="00681684"/>
    <w:rsid w:val="0068286D"/>
    <w:rsid w:val="00683D07"/>
    <w:rsid w:val="00683E8C"/>
    <w:rsid w:val="00690C61"/>
    <w:rsid w:val="00690F1C"/>
    <w:rsid w:val="00692726"/>
    <w:rsid w:val="006933E3"/>
    <w:rsid w:val="0069407C"/>
    <w:rsid w:val="006956A6"/>
    <w:rsid w:val="00696BE5"/>
    <w:rsid w:val="006973B9"/>
    <w:rsid w:val="006973E6"/>
    <w:rsid w:val="006A1D2D"/>
    <w:rsid w:val="006A2687"/>
    <w:rsid w:val="006A3B0F"/>
    <w:rsid w:val="006B031D"/>
    <w:rsid w:val="006B0753"/>
    <w:rsid w:val="006B4B5B"/>
    <w:rsid w:val="006B5334"/>
    <w:rsid w:val="006B756F"/>
    <w:rsid w:val="006C023E"/>
    <w:rsid w:val="006C2DF0"/>
    <w:rsid w:val="006C5328"/>
    <w:rsid w:val="006C6DD7"/>
    <w:rsid w:val="006C6FD7"/>
    <w:rsid w:val="006D0577"/>
    <w:rsid w:val="006D13AD"/>
    <w:rsid w:val="006D1D89"/>
    <w:rsid w:val="006D3F48"/>
    <w:rsid w:val="006D417D"/>
    <w:rsid w:val="006D4C8A"/>
    <w:rsid w:val="006D554E"/>
    <w:rsid w:val="006E0522"/>
    <w:rsid w:val="006E2224"/>
    <w:rsid w:val="006E3518"/>
    <w:rsid w:val="006E6679"/>
    <w:rsid w:val="006F4910"/>
    <w:rsid w:val="006F7143"/>
    <w:rsid w:val="006F7EF6"/>
    <w:rsid w:val="00700158"/>
    <w:rsid w:val="0070104B"/>
    <w:rsid w:val="007103EA"/>
    <w:rsid w:val="00710CB3"/>
    <w:rsid w:val="00714188"/>
    <w:rsid w:val="00714DAA"/>
    <w:rsid w:val="0071577B"/>
    <w:rsid w:val="0071726C"/>
    <w:rsid w:val="007177EC"/>
    <w:rsid w:val="00717A1B"/>
    <w:rsid w:val="00723D00"/>
    <w:rsid w:val="0073270F"/>
    <w:rsid w:val="0073381D"/>
    <w:rsid w:val="00737341"/>
    <w:rsid w:val="00737692"/>
    <w:rsid w:val="007428AA"/>
    <w:rsid w:val="00742E57"/>
    <w:rsid w:val="007433D7"/>
    <w:rsid w:val="007453D0"/>
    <w:rsid w:val="007457A0"/>
    <w:rsid w:val="0075090B"/>
    <w:rsid w:val="00752968"/>
    <w:rsid w:val="00752AFD"/>
    <w:rsid w:val="007552F0"/>
    <w:rsid w:val="00757B58"/>
    <w:rsid w:val="00765264"/>
    <w:rsid w:val="00766B8B"/>
    <w:rsid w:val="00766D0C"/>
    <w:rsid w:val="0077090E"/>
    <w:rsid w:val="00771EC2"/>
    <w:rsid w:val="0077419E"/>
    <w:rsid w:val="0077646F"/>
    <w:rsid w:val="007770E5"/>
    <w:rsid w:val="007837F3"/>
    <w:rsid w:val="007901F0"/>
    <w:rsid w:val="00793A58"/>
    <w:rsid w:val="0079411B"/>
    <w:rsid w:val="0079582C"/>
    <w:rsid w:val="007A16BF"/>
    <w:rsid w:val="007A4401"/>
    <w:rsid w:val="007A7352"/>
    <w:rsid w:val="007B16D9"/>
    <w:rsid w:val="007B183A"/>
    <w:rsid w:val="007B419E"/>
    <w:rsid w:val="007B6558"/>
    <w:rsid w:val="007C49F9"/>
    <w:rsid w:val="007C5ED3"/>
    <w:rsid w:val="007C7CE6"/>
    <w:rsid w:val="007D0612"/>
    <w:rsid w:val="007D17A2"/>
    <w:rsid w:val="007D31AE"/>
    <w:rsid w:val="007D332F"/>
    <w:rsid w:val="007D599F"/>
    <w:rsid w:val="007D7688"/>
    <w:rsid w:val="007D7CC2"/>
    <w:rsid w:val="007E1F92"/>
    <w:rsid w:val="007E2D9F"/>
    <w:rsid w:val="007E6626"/>
    <w:rsid w:val="007E7225"/>
    <w:rsid w:val="007E7CD7"/>
    <w:rsid w:val="007F2577"/>
    <w:rsid w:val="007F3BA8"/>
    <w:rsid w:val="00800414"/>
    <w:rsid w:val="008027F9"/>
    <w:rsid w:val="00802E70"/>
    <w:rsid w:val="0080541A"/>
    <w:rsid w:val="008061D8"/>
    <w:rsid w:val="00806FBB"/>
    <w:rsid w:val="00807CC3"/>
    <w:rsid w:val="00815893"/>
    <w:rsid w:val="00816265"/>
    <w:rsid w:val="008178DF"/>
    <w:rsid w:val="00817AAB"/>
    <w:rsid w:val="00817CDB"/>
    <w:rsid w:val="00821311"/>
    <w:rsid w:val="00822154"/>
    <w:rsid w:val="00826309"/>
    <w:rsid w:val="0082748E"/>
    <w:rsid w:val="008303A5"/>
    <w:rsid w:val="00831764"/>
    <w:rsid w:val="00832C23"/>
    <w:rsid w:val="00833D45"/>
    <w:rsid w:val="00837356"/>
    <w:rsid w:val="00841604"/>
    <w:rsid w:val="00842022"/>
    <w:rsid w:val="00847E28"/>
    <w:rsid w:val="0085176D"/>
    <w:rsid w:val="00853F04"/>
    <w:rsid w:val="00854732"/>
    <w:rsid w:val="008557B6"/>
    <w:rsid w:val="00857AED"/>
    <w:rsid w:val="008608FC"/>
    <w:rsid w:val="008641AA"/>
    <w:rsid w:val="00864894"/>
    <w:rsid w:val="00865801"/>
    <w:rsid w:val="008710EF"/>
    <w:rsid w:val="008713F2"/>
    <w:rsid w:val="00871A96"/>
    <w:rsid w:val="0087357E"/>
    <w:rsid w:val="008738E5"/>
    <w:rsid w:val="008743DC"/>
    <w:rsid w:val="00876453"/>
    <w:rsid w:val="00880B69"/>
    <w:rsid w:val="00881B5B"/>
    <w:rsid w:val="008820B4"/>
    <w:rsid w:val="00884681"/>
    <w:rsid w:val="008872C4"/>
    <w:rsid w:val="00887687"/>
    <w:rsid w:val="00892FE2"/>
    <w:rsid w:val="00894BE2"/>
    <w:rsid w:val="00895EC2"/>
    <w:rsid w:val="008A3AE6"/>
    <w:rsid w:val="008A5843"/>
    <w:rsid w:val="008B3DF3"/>
    <w:rsid w:val="008B47AD"/>
    <w:rsid w:val="008B5D83"/>
    <w:rsid w:val="008B7A42"/>
    <w:rsid w:val="008C09EF"/>
    <w:rsid w:val="008C1CF0"/>
    <w:rsid w:val="008C1E03"/>
    <w:rsid w:val="008C1E1E"/>
    <w:rsid w:val="008C3206"/>
    <w:rsid w:val="008C4824"/>
    <w:rsid w:val="008C6951"/>
    <w:rsid w:val="008C79F2"/>
    <w:rsid w:val="008D2A76"/>
    <w:rsid w:val="008D3B00"/>
    <w:rsid w:val="008D3ED0"/>
    <w:rsid w:val="008E4FD2"/>
    <w:rsid w:val="008E77F0"/>
    <w:rsid w:val="008F2166"/>
    <w:rsid w:val="008F3373"/>
    <w:rsid w:val="00900683"/>
    <w:rsid w:val="00900DD8"/>
    <w:rsid w:val="009046EF"/>
    <w:rsid w:val="00904CAF"/>
    <w:rsid w:val="00910D82"/>
    <w:rsid w:val="00911095"/>
    <w:rsid w:val="009113F7"/>
    <w:rsid w:val="00912110"/>
    <w:rsid w:val="00913424"/>
    <w:rsid w:val="00913FA7"/>
    <w:rsid w:val="00921452"/>
    <w:rsid w:val="00922031"/>
    <w:rsid w:val="00922816"/>
    <w:rsid w:val="00925687"/>
    <w:rsid w:val="0092798B"/>
    <w:rsid w:val="00931890"/>
    <w:rsid w:val="00931A35"/>
    <w:rsid w:val="00933181"/>
    <w:rsid w:val="00935B40"/>
    <w:rsid w:val="0093613D"/>
    <w:rsid w:val="00941AC3"/>
    <w:rsid w:val="00942992"/>
    <w:rsid w:val="00944F25"/>
    <w:rsid w:val="0094576A"/>
    <w:rsid w:val="0095071A"/>
    <w:rsid w:val="00950C2F"/>
    <w:rsid w:val="00952CBD"/>
    <w:rsid w:val="0095554B"/>
    <w:rsid w:val="0096318B"/>
    <w:rsid w:val="00964795"/>
    <w:rsid w:val="009656D5"/>
    <w:rsid w:val="00970597"/>
    <w:rsid w:val="0097095F"/>
    <w:rsid w:val="00970BB6"/>
    <w:rsid w:val="00971C5C"/>
    <w:rsid w:val="009728A3"/>
    <w:rsid w:val="00972CEA"/>
    <w:rsid w:val="009762B2"/>
    <w:rsid w:val="00982163"/>
    <w:rsid w:val="00984774"/>
    <w:rsid w:val="009863DF"/>
    <w:rsid w:val="00987D88"/>
    <w:rsid w:val="009921B8"/>
    <w:rsid w:val="00992C5B"/>
    <w:rsid w:val="00994440"/>
    <w:rsid w:val="009963E4"/>
    <w:rsid w:val="009A2470"/>
    <w:rsid w:val="009A2578"/>
    <w:rsid w:val="009A423B"/>
    <w:rsid w:val="009A4DB6"/>
    <w:rsid w:val="009A5292"/>
    <w:rsid w:val="009B0399"/>
    <w:rsid w:val="009B0D88"/>
    <w:rsid w:val="009B463C"/>
    <w:rsid w:val="009B5BAA"/>
    <w:rsid w:val="009B60A3"/>
    <w:rsid w:val="009C1BE6"/>
    <w:rsid w:val="009D04F5"/>
    <w:rsid w:val="009D0DE4"/>
    <w:rsid w:val="009D122E"/>
    <w:rsid w:val="009D4457"/>
    <w:rsid w:val="009D503C"/>
    <w:rsid w:val="009E3F03"/>
    <w:rsid w:val="009E61D9"/>
    <w:rsid w:val="009F019A"/>
    <w:rsid w:val="009F099E"/>
    <w:rsid w:val="009F2567"/>
    <w:rsid w:val="009F47A1"/>
    <w:rsid w:val="009F50C9"/>
    <w:rsid w:val="009F668E"/>
    <w:rsid w:val="009F77AA"/>
    <w:rsid w:val="00A009A7"/>
    <w:rsid w:val="00A00C23"/>
    <w:rsid w:val="00A01510"/>
    <w:rsid w:val="00A036BA"/>
    <w:rsid w:val="00A03CA6"/>
    <w:rsid w:val="00A03D06"/>
    <w:rsid w:val="00A06302"/>
    <w:rsid w:val="00A06670"/>
    <w:rsid w:val="00A06812"/>
    <w:rsid w:val="00A13305"/>
    <w:rsid w:val="00A1374B"/>
    <w:rsid w:val="00A157EE"/>
    <w:rsid w:val="00A2051A"/>
    <w:rsid w:val="00A20522"/>
    <w:rsid w:val="00A20804"/>
    <w:rsid w:val="00A2288C"/>
    <w:rsid w:val="00A23253"/>
    <w:rsid w:val="00A25401"/>
    <w:rsid w:val="00A31210"/>
    <w:rsid w:val="00A32FC6"/>
    <w:rsid w:val="00A3361F"/>
    <w:rsid w:val="00A35612"/>
    <w:rsid w:val="00A36060"/>
    <w:rsid w:val="00A37439"/>
    <w:rsid w:val="00A439F5"/>
    <w:rsid w:val="00A43E95"/>
    <w:rsid w:val="00A453B3"/>
    <w:rsid w:val="00A4791F"/>
    <w:rsid w:val="00A47A1E"/>
    <w:rsid w:val="00A52749"/>
    <w:rsid w:val="00A52A68"/>
    <w:rsid w:val="00A53255"/>
    <w:rsid w:val="00A53713"/>
    <w:rsid w:val="00A5786D"/>
    <w:rsid w:val="00A60537"/>
    <w:rsid w:val="00A616ED"/>
    <w:rsid w:val="00A61AF0"/>
    <w:rsid w:val="00A6270B"/>
    <w:rsid w:val="00A6302A"/>
    <w:rsid w:val="00A66A5F"/>
    <w:rsid w:val="00A7259F"/>
    <w:rsid w:val="00A72785"/>
    <w:rsid w:val="00A72A66"/>
    <w:rsid w:val="00A777F6"/>
    <w:rsid w:val="00A80233"/>
    <w:rsid w:val="00A85004"/>
    <w:rsid w:val="00A85336"/>
    <w:rsid w:val="00A86AC9"/>
    <w:rsid w:val="00A877F2"/>
    <w:rsid w:val="00A9108D"/>
    <w:rsid w:val="00A9190F"/>
    <w:rsid w:val="00A91BD4"/>
    <w:rsid w:val="00A91CBC"/>
    <w:rsid w:val="00A9286B"/>
    <w:rsid w:val="00A92AB2"/>
    <w:rsid w:val="00A9322F"/>
    <w:rsid w:val="00A94CC5"/>
    <w:rsid w:val="00A94EDF"/>
    <w:rsid w:val="00A96CFC"/>
    <w:rsid w:val="00A9764C"/>
    <w:rsid w:val="00A9767E"/>
    <w:rsid w:val="00AA426C"/>
    <w:rsid w:val="00AA4C9C"/>
    <w:rsid w:val="00AA565A"/>
    <w:rsid w:val="00AA6230"/>
    <w:rsid w:val="00AB208B"/>
    <w:rsid w:val="00AB3D60"/>
    <w:rsid w:val="00AB4BFA"/>
    <w:rsid w:val="00AB6096"/>
    <w:rsid w:val="00AB7D3E"/>
    <w:rsid w:val="00AC01C7"/>
    <w:rsid w:val="00AC0DFF"/>
    <w:rsid w:val="00AC1C55"/>
    <w:rsid w:val="00AC28C7"/>
    <w:rsid w:val="00AC5DDB"/>
    <w:rsid w:val="00AD0A8C"/>
    <w:rsid w:val="00AD0C49"/>
    <w:rsid w:val="00AD186D"/>
    <w:rsid w:val="00AD57E5"/>
    <w:rsid w:val="00AD6103"/>
    <w:rsid w:val="00AE0AEB"/>
    <w:rsid w:val="00AE15D9"/>
    <w:rsid w:val="00AE5C1C"/>
    <w:rsid w:val="00AF50BB"/>
    <w:rsid w:val="00AF7D20"/>
    <w:rsid w:val="00B0000A"/>
    <w:rsid w:val="00B01AAF"/>
    <w:rsid w:val="00B01C6F"/>
    <w:rsid w:val="00B05665"/>
    <w:rsid w:val="00B05B02"/>
    <w:rsid w:val="00B067BA"/>
    <w:rsid w:val="00B06A04"/>
    <w:rsid w:val="00B10328"/>
    <w:rsid w:val="00B11342"/>
    <w:rsid w:val="00B113D6"/>
    <w:rsid w:val="00B14408"/>
    <w:rsid w:val="00B1576D"/>
    <w:rsid w:val="00B16852"/>
    <w:rsid w:val="00B234C4"/>
    <w:rsid w:val="00B26C4E"/>
    <w:rsid w:val="00B30D10"/>
    <w:rsid w:val="00B316F4"/>
    <w:rsid w:val="00B322B4"/>
    <w:rsid w:val="00B32B50"/>
    <w:rsid w:val="00B32C84"/>
    <w:rsid w:val="00B35F0F"/>
    <w:rsid w:val="00B37DFD"/>
    <w:rsid w:val="00B42D98"/>
    <w:rsid w:val="00B43C84"/>
    <w:rsid w:val="00B43C9F"/>
    <w:rsid w:val="00B44E43"/>
    <w:rsid w:val="00B45ADB"/>
    <w:rsid w:val="00B46DBD"/>
    <w:rsid w:val="00B5013B"/>
    <w:rsid w:val="00B505CD"/>
    <w:rsid w:val="00B5089F"/>
    <w:rsid w:val="00B50D48"/>
    <w:rsid w:val="00B51533"/>
    <w:rsid w:val="00B53F7F"/>
    <w:rsid w:val="00B54756"/>
    <w:rsid w:val="00B55218"/>
    <w:rsid w:val="00B62A7E"/>
    <w:rsid w:val="00B63F1B"/>
    <w:rsid w:val="00B667EC"/>
    <w:rsid w:val="00B66BE9"/>
    <w:rsid w:val="00B67118"/>
    <w:rsid w:val="00B6755B"/>
    <w:rsid w:val="00B67658"/>
    <w:rsid w:val="00B71AF9"/>
    <w:rsid w:val="00B75478"/>
    <w:rsid w:val="00B809D5"/>
    <w:rsid w:val="00B80A95"/>
    <w:rsid w:val="00B81E12"/>
    <w:rsid w:val="00B8507C"/>
    <w:rsid w:val="00B87512"/>
    <w:rsid w:val="00B903BD"/>
    <w:rsid w:val="00B917B9"/>
    <w:rsid w:val="00B92053"/>
    <w:rsid w:val="00B93EA6"/>
    <w:rsid w:val="00BA0FE1"/>
    <w:rsid w:val="00BA37F0"/>
    <w:rsid w:val="00BA461B"/>
    <w:rsid w:val="00BA6E67"/>
    <w:rsid w:val="00BB0386"/>
    <w:rsid w:val="00BB0815"/>
    <w:rsid w:val="00BB0FD3"/>
    <w:rsid w:val="00BB3138"/>
    <w:rsid w:val="00BC3743"/>
    <w:rsid w:val="00BC5122"/>
    <w:rsid w:val="00BC6366"/>
    <w:rsid w:val="00BD03B8"/>
    <w:rsid w:val="00BD4DA6"/>
    <w:rsid w:val="00BD6F68"/>
    <w:rsid w:val="00BE1A70"/>
    <w:rsid w:val="00BE1B94"/>
    <w:rsid w:val="00BE720F"/>
    <w:rsid w:val="00BF034F"/>
    <w:rsid w:val="00BF4D1D"/>
    <w:rsid w:val="00BF5610"/>
    <w:rsid w:val="00BF6F63"/>
    <w:rsid w:val="00C0527E"/>
    <w:rsid w:val="00C05CE3"/>
    <w:rsid w:val="00C06393"/>
    <w:rsid w:val="00C068E2"/>
    <w:rsid w:val="00C06C72"/>
    <w:rsid w:val="00C0782D"/>
    <w:rsid w:val="00C10CB7"/>
    <w:rsid w:val="00C1492F"/>
    <w:rsid w:val="00C21844"/>
    <w:rsid w:val="00C253C8"/>
    <w:rsid w:val="00C256E2"/>
    <w:rsid w:val="00C25FB4"/>
    <w:rsid w:val="00C26D6D"/>
    <w:rsid w:val="00C30E22"/>
    <w:rsid w:val="00C31803"/>
    <w:rsid w:val="00C4131E"/>
    <w:rsid w:val="00C45D8E"/>
    <w:rsid w:val="00C46275"/>
    <w:rsid w:val="00C533E2"/>
    <w:rsid w:val="00C56559"/>
    <w:rsid w:val="00C60388"/>
    <w:rsid w:val="00C67050"/>
    <w:rsid w:val="00C70C99"/>
    <w:rsid w:val="00C72801"/>
    <w:rsid w:val="00C72D2F"/>
    <w:rsid w:val="00C769D1"/>
    <w:rsid w:val="00C77CA3"/>
    <w:rsid w:val="00C923A4"/>
    <w:rsid w:val="00C93726"/>
    <w:rsid w:val="00C9405F"/>
    <w:rsid w:val="00C968EF"/>
    <w:rsid w:val="00CA0FB6"/>
    <w:rsid w:val="00CA1984"/>
    <w:rsid w:val="00CA28DC"/>
    <w:rsid w:val="00CA3778"/>
    <w:rsid w:val="00CA6C01"/>
    <w:rsid w:val="00CB01F5"/>
    <w:rsid w:val="00CB1B4C"/>
    <w:rsid w:val="00CB3736"/>
    <w:rsid w:val="00CB422C"/>
    <w:rsid w:val="00CB51B2"/>
    <w:rsid w:val="00CC2802"/>
    <w:rsid w:val="00CC30BF"/>
    <w:rsid w:val="00CC3A9E"/>
    <w:rsid w:val="00CC3B91"/>
    <w:rsid w:val="00CC5377"/>
    <w:rsid w:val="00CC67F2"/>
    <w:rsid w:val="00CD0F26"/>
    <w:rsid w:val="00CD1D6A"/>
    <w:rsid w:val="00CD37D5"/>
    <w:rsid w:val="00CD5A0A"/>
    <w:rsid w:val="00CD5E64"/>
    <w:rsid w:val="00CD6132"/>
    <w:rsid w:val="00CD7F22"/>
    <w:rsid w:val="00CE0011"/>
    <w:rsid w:val="00CE193E"/>
    <w:rsid w:val="00CE594B"/>
    <w:rsid w:val="00CE6BC4"/>
    <w:rsid w:val="00CE759E"/>
    <w:rsid w:val="00CF2485"/>
    <w:rsid w:val="00CF2F85"/>
    <w:rsid w:val="00CF725F"/>
    <w:rsid w:val="00CF75C9"/>
    <w:rsid w:val="00CF7812"/>
    <w:rsid w:val="00D01367"/>
    <w:rsid w:val="00D04DAF"/>
    <w:rsid w:val="00D050CD"/>
    <w:rsid w:val="00D064CA"/>
    <w:rsid w:val="00D075DD"/>
    <w:rsid w:val="00D101BF"/>
    <w:rsid w:val="00D124AF"/>
    <w:rsid w:val="00D131F0"/>
    <w:rsid w:val="00D15D60"/>
    <w:rsid w:val="00D16CF0"/>
    <w:rsid w:val="00D170D5"/>
    <w:rsid w:val="00D21741"/>
    <w:rsid w:val="00D221D6"/>
    <w:rsid w:val="00D226CC"/>
    <w:rsid w:val="00D22825"/>
    <w:rsid w:val="00D27E6E"/>
    <w:rsid w:val="00D30534"/>
    <w:rsid w:val="00D34479"/>
    <w:rsid w:val="00D35301"/>
    <w:rsid w:val="00D3648D"/>
    <w:rsid w:val="00D41E72"/>
    <w:rsid w:val="00D42023"/>
    <w:rsid w:val="00D435F4"/>
    <w:rsid w:val="00D44ADF"/>
    <w:rsid w:val="00D44C0C"/>
    <w:rsid w:val="00D45460"/>
    <w:rsid w:val="00D45D1C"/>
    <w:rsid w:val="00D505EE"/>
    <w:rsid w:val="00D60C17"/>
    <w:rsid w:val="00D612BE"/>
    <w:rsid w:val="00D61A13"/>
    <w:rsid w:val="00D632D4"/>
    <w:rsid w:val="00D64C1B"/>
    <w:rsid w:val="00D715CC"/>
    <w:rsid w:val="00D754B7"/>
    <w:rsid w:val="00D75508"/>
    <w:rsid w:val="00D75C7A"/>
    <w:rsid w:val="00D90A2F"/>
    <w:rsid w:val="00D91896"/>
    <w:rsid w:val="00D931FD"/>
    <w:rsid w:val="00D953D3"/>
    <w:rsid w:val="00D965BD"/>
    <w:rsid w:val="00D97156"/>
    <w:rsid w:val="00DA43F3"/>
    <w:rsid w:val="00DA5E17"/>
    <w:rsid w:val="00DA7A3A"/>
    <w:rsid w:val="00DB3487"/>
    <w:rsid w:val="00DB5ABF"/>
    <w:rsid w:val="00DB7ED8"/>
    <w:rsid w:val="00DB7F47"/>
    <w:rsid w:val="00DC1AEA"/>
    <w:rsid w:val="00DC3006"/>
    <w:rsid w:val="00DC3CE1"/>
    <w:rsid w:val="00DC4232"/>
    <w:rsid w:val="00DC45E1"/>
    <w:rsid w:val="00DC5CFA"/>
    <w:rsid w:val="00DD2D03"/>
    <w:rsid w:val="00DD3956"/>
    <w:rsid w:val="00DD3B56"/>
    <w:rsid w:val="00DD499F"/>
    <w:rsid w:val="00DE0366"/>
    <w:rsid w:val="00DE38B9"/>
    <w:rsid w:val="00DF045A"/>
    <w:rsid w:val="00DF1DB6"/>
    <w:rsid w:val="00DF34FD"/>
    <w:rsid w:val="00DF42EF"/>
    <w:rsid w:val="00DF435B"/>
    <w:rsid w:val="00DF4A9D"/>
    <w:rsid w:val="00DF51B9"/>
    <w:rsid w:val="00E00B9D"/>
    <w:rsid w:val="00E024CF"/>
    <w:rsid w:val="00E055D0"/>
    <w:rsid w:val="00E072BE"/>
    <w:rsid w:val="00E111A7"/>
    <w:rsid w:val="00E153DD"/>
    <w:rsid w:val="00E24738"/>
    <w:rsid w:val="00E26F73"/>
    <w:rsid w:val="00E27D09"/>
    <w:rsid w:val="00E30849"/>
    <w:rsid w:val="00E31094"/>
    <w:rsid w:val="00E31D28"/>
    <w:rsid w:val="00E333FC"/>
    <w:rsid w:val="00E345C5"/>
    <w:rsid w:val="00E34C1A"/>
    <w:rsid w:val="00E35A8F"/>
    <w:rsid w:val="00E40E65"/>
    <w:rsid w:val="00E4200A"/>
    <w:rsid w:val="00E46CA3"/>
    <w:rsid w:val="00E47625"/>
    <w:rsid w:val="00E478E8"/>
    <w:rsid w:val="00E535C9"/>
    <w:rsid w:val="00E54694"/>
    <w:rsid w:val="00E54714"/>
    <w:rsid w:val="00E570E6"/>
    <w:rsid w:val="00E63F37"/>
    <w:rsid w:val="00E650C7"/>
    <w:rsid w:val="00E67253"/>
    <w:rsid w:val="00E6797B"/>
    <w:rsid w:val="00E730B7"/>
    <w:rsid w:val="00E73DF5"/>
    <w:rsid w:val="00E770EE"/>
    <w:rsid w:val="00E77D45"/>
    <w:rsid w:val="00E80061"/>
    <w:rsid w:val="00E80E1D"/>
    <w:rsid w:val="00E81377"/>
    <w:rsid w:val="00E82FF0"/>
    <w:rsid w:val="00E830F0"/>
    <w:rsid w:val="00E83F6B"/>
    <w:rsid w:val="00E85B59"/>
    <w:rsid w:val="00E86089"/>
    <w:rsid w:val="00E9038E"/>
    <w:rsid w:val="00E94CEF"/>
    <w:rsid w:val="00E96DFF"/>
    <w:rsid w:val="00E97B4D"/>
    <w:rsid w:val="00EA0457"/>
    <w:rsid w:val="00EA0A63"/>
    <w:rsid w:val="00EA0B79"/>
    <w:rsid w:val="00EA2215"/>
    <w:rsid w:val="00EA4F33"/>
    <w:rsid w:val="00EA67DC"/>
    <w:rsid w:val="00EA7A82"/>
    <w:rsid w:val="00EB2AB8"/>
    <w:rsid w:val="00EB3C27"/>
    <w:rsid w:val="00EB5AC3"/>
    <w:rsid w:val="00EB5F0B"/>
    <w:rsid w:val="00EC05EC"/>
    <w:rsid w:val="00EC427C"/>
    <w:rsid w:val="00EC466C"/>
    <w:rsid w:val="00EC6B02"/>
    <w:rsid w:val="00ED0789"/>
    <w:rsid w:val="00ED2D16"/>
    <w:rsid w:val="00ED4874"/>
    <w:rsid w:val="00ED7269"/>
    <w:rsid w:val="00EE3E02"/>
    <w:rsid w:val="00EE5F28"/>
    <w:rsid w:val="00EF006F"/>
    <w:rsid w:val="00EF0A6B"/>
    <w:rsid w:val="00EF0E31"/>
    <w:rsid w:val="00EF1313"/>
    <w:rsid w:val="00EF1C2C"/>
    <w:rsid w:val="00EF727A"/>
    <w:rsid w:val="00EF74C2"/>
    <w:rsid w:val="00F00A51"/>
    <w:rsid w:val="00F00FEB"/>
    <w:rsid w:val="00F013AB"/>
    <w:rsid w:val="00F0297C"/>
    <w:rsid w:val="00F03B3E"/>
    <w:rsid w:val="00F03C06"/>
    <w:rsid w:val="00F0413E"/>
    <w:rsid w:val="00F1002F"/>
    <w:rsid w:val="00F109BC"/>
    <w:rsid w:val="00F13659"/>
    <w:rsid w:val="00F15D5F"/>
    <w:rsid w:val="00F16549"/>
    <w:rsid w:val="00F17E8A"/>
    <w:rsid w:val="00F22107"/>
    <w:rsid w:val="00F24EE0"/>
    <w:rsid w:val="00F31219"/>
    <w:rsid w:val="00F37D52"/>
    <w:rsid w:val="00F40D43"/>
    <w:rsid w:val="00F4610F"/>
    <w:rsid w:val="00F47000"/>
    <w:rsid w:val="00F47F75"/>
    <w:rsid w:val="00F52697"/>
    <w:rsid w:val="00F53736"/>
    <w:rsid w:val="00F53CD2"/>
    <w:rsid w:val="00F5445A"/>
    <w:rsid w:val="00F5592C"/>
    <w:rsid w:val="00F607B2"/>
    <w:rsid w:val="00F639D4"/>
    <w:rsid w:val="00F6547E"/>
    <w:rsid w:val="00F65A48"/>
    <w:rsid w:val="00F6775B"/>
    <w:rsid w:val="00F7002B"/>
    <w:rsid w:val="00F77439"/>
    <w:rsid w:val="00F7752B"/>
    <w:rsid w:val="00F77B5C"/>
    <w:rsid w:val="00F83800"/>
    <w:rsid w:val="00F84302"/>
    <w:rsid w:val="00F87096"/>
    <w:rsid w:val="00F91FEA"/>
    <w:rsid w:val="00F92B26"/>
    <w:rsid w:val="00F93E9B"/>
    <w:rsid w:val="00F93FBE"/>
    <w:rsid w:val="00FA2849"/>
    <w:rsid w:val="00FA6F4D"/>
    <w:rsid w:val="00FB089C"/>
    <w:rsid w:val="00FB42A1"/>
    <w:rsid w:val="00FB4557"/>
    <w:rsid w:val="00FB6243"/>
    <w:rsid w:val="00FC0B12"/>
    <w:rsid w:val="00FC2268"/>
    <w:rsid w:val="00FC65FB"/>
    <w:rsid w:val="00FD0C89"/>
    <w:rsid w:val="00FD18B2"/>
    <w:rsid w:val="00FD2A4A"/>
    <w:rsid w:val="00FD2A78"/>
    <w:rsid w:val="00FD2F5F"/>
    <w:rsid w:val="00FD2FBD"/>
    <w:rsid w:val="00FD5ED3"/>
    <w:rsid w:val="00FD673F"/>
    <w:rsid w:val="00FD6F29"/>
    <w:rsid w:val="00FE1DE2"/>
    <w:rsid w:val="00FE2A0D"/>
    <w:rsid w:val="00FE39EF"/>
    <w:rsid w:val="00FE4341"/>
    <w:rsid w:val="00FE4F66"/>
    <w:rsid w:val="00FE64C2"/>
    <w:rsid w:val="00FE6A5E"/>
    <w:rsid w:val="00FE71B1"/>
    <w:rsid w:val="00FE73D5"/>
    <w:rsid w:val="00FF1B99"/>
    <w:rsid w:val="00FF1DF1"/>
    <w:rsid w:val="00FF538D"/>
    <w:rsid w:val="00FF553D"/>
    <w:rsid w:val="00FF596F"/>
    <w:rsid w:val="00FF6C3A"/>
    <w:rsid w:val="1833E639"/>
    <w:rsid w:val="1DDA046C"/>
    <w:rsid w:val="54C75A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5F41F9"/>
  <w15:chartTrackingRefBased/>
  <w15:docId w15:val="{A70AA84C-F6B0-4F8B-A5F0-11DFBE89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heme="minorHAns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702D"/>
    <w:pPr>
      <w:keepNext/>
      <w:keepLines/>
      <w:spacing w:before="24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2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6C01"/>
    <w:rPr>
      <w:color w:val="0563C1" w:themeColor="hyperlink"/>
      <w:u w:val="single"/>
    </w:rPr>
  </w:style>
  <w:style w:type="character" w:styleId="UnresolvedMention">
    <w:name w:val="Unresolved Mention"/>
    <w:basedOn w:val="DefaultParagraphFont"/>
    <w:uiPriority w:val="99"/>
    <w:semiHidden/>
    <w:unhideWhenUsed/>
    <w:rsid w:val="00CA6C01"/>
    <w:rPr>
      <w:color w:val="605E5C"/>
      <w:shd w:val="clear" w:color="auto" w:fill="E1DFDD"/>
    </w:rPr>
  </w:style>
  <w:style w:type="paragraph" w:styleId="ListParagraph">
    <w:name w:val="List Paragraph"/>
    <w:basedOn w:val="Normal"/>
    <w:uiPriority w:val="34"/>
    <w:qFormat/>
    <w:rsid w:val="00151668"/>
    <w:pPr>
      <w:ind w:left="720"/>
      <w:contextualSpacing/>
    </w:pPr>
  </w:style>
  <w:style w:type="character" w:styleId="FollowedHyperlink">
    <w:name w:val="FollowedHyperlink"/>
    <w:basedOn w:val="DefaultParagraphFont"/>
    <w:uiPriority w:val="99"/>
    <w:semiHidden/>
    <w:unhideWhenUsed/>
    <w:rsid w:val="00DF435B"/>
    <w:rPr>
      <w:color w:val="954F72" w:themeColor="followedHyperlink"/>
      <w:u w:val="single"/>
    </w:rPr>
  </w:style>
  <w:style w:type="paragraph" w:customStyle="1" w:styleId="content">
    <w:name w:val="content"/>
    <w:basedOn w:val="Normal"/>
    <w:rsid w:val="008061D8"/>
    <w:pPr>
      <w:spacing w:before="100" w:beforeAutospacing="1" w:after="100" w:afterAutospacing="1"/>
    </w:pPr>
    <w:rPr>
      <w:rFonts w:ascii="Helvetica" w:eastAsia="Times New Roman" w:hAnsi="Helvetica" w:cs="Helvetica"/>
      <w:kern w:val="0"/>
      <w:lang w:eastAsia="en-GB"/>
      <w14:ligatures w14:val="none"/>
    </w:rPr>
  </w:style>
  <w:style w:type="character" w:styleId="Strong">
    <w:name w:val="Strong"/>
    <w:basedOn w:val="DefaultParagraphFont"/>
    <w:uiPriority w:val="22"/>
    <w:qFormat/>
    <w:rsid w:val="008061D8"/>
    <w:rPr>
      <w:b/>
      <w:bCs/>
    </w:rPr>
  </w:style>
  <w:style w:type="paragraph" w:styleId="Title">
    <w:name w:val="Title"/>
    <w:basedOn w:val="Normal"/>
    <w:next w:val="Normal"/>
    <w:link w:val="TitleChar"/>
    <w:uiPriority w:val="10"/>
    <w:qFormat/>
    <w:rsid w:val="00DF1DB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1DB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E96DFF"/>
    <w:pPr>
      <w:tabs>
        <w:tab w:val="center" w:pos="4513"/>
        <w:tab w:val="right" w:pos="9026"/>
      </w:tabs>
    </w:pPr>
  </w:style>
  <w:style w:type="character" w:customStyle="1" w:styleId="HeaderChar">
    <w:name w:val="Header Char"/>
    <w:basedOn w:val="DefaultParagraphFont"/>
    <w:link w:val="Header"/>
    <w:uiPriority w:val="99"/>
    <w:rsid w:val="00E96DFF"/>
  </w:style>
  <w:style w:type="paragraph" w:styleId="Footer">
    <w:name w:val="footer"/>
    <w:basedOn w:val="Normal"/>
    <w:link w:val="FooterChar"/>
    <w:uiPriority w:val="99"/>
    <w:unhideWhenUsed/>
    <w:rsid w:val="00E96DFF"/>
    <w:pPr>
      <w:tabs>
        <w:tab w:val="center" w:pos="4513"/>
        <w:tab w:val="right" w:pos="9026"/>
      </w:tabs>
    </w:pPr>
  </w:style>
  <w:style w:type="character" w:customStyle="1" w:styleId="FooterChar">
    <w:name w:val="Footer Char"/>
    <w:basedOn w:val="DefaultParagraphFont"/>
    <w:link w:val="Footer"/>
    <w:uiPriority w:val="99"/>
    <w:rsid w:val="00E96DFF"/>
  </w:style>
  <w:style w:type="character" w:customStyle="1" w:styleId="Heading1Char">
    <w:name w:val="Heading 1 Char"/>
    <w:basedOn w:val="DefaultParagraphFont"/>
    <w:link w:val="Heading1"/>
    <w:uiPriority w:val="9"/>
    <w:rsid w:val="004B702D"/>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611246">
      <w:bodyDiv w:val="1"/>
      <w:marLeft w:val="0"/>
      <w:marRight w:val="0"/>
      <w:marTop w:val="0"/>
      <w:marBottom w:val="0"/>
      <w:divBdr>
        <w:top w:val="none" w:sz="0" w:space="0" w:color="auto"/>
        <w:left w:val="none" w:sz="0" w:space="0" w:color="auto"/>
        <w:bottom w:val="none" w:sz="0" w:space="0" w:color="auto"/>
        <w:right w:val="none" w:sz="0" w:space="0" w:color="auto"/>
      </w:divBdr>
    </w:div>
    <w:div w:id="136266167">
      <w:bodyDiv w:val="1"/>
      <w:marLeft w:val="0"/>
      <w:marRight w:val="0"/>
      <w:marTop w:val="0"/>
      <w:marBottom w:val="0"/>
      <w:divBdr>
        <w:top w:val="none" w:sz="0" w:space="0" w:color="auto"/>
        <w:left w:val="none" w:sz="0" w:space="0" w:color="auto"/>
        <w:bottom w:val="none" w:sz="0" w:space="0" w:color="auto"/>
        <w:right w:val="none" w:sz="0" w:space="0" w:color="auto"/>
      </w:divBdr>
    </w:div>
    <w:div w:id="320042952">
      <w:bodyDiv w:val="1"/>
      <w:marLeft w:val="0"/>
      <w:marRight w:val="0"/>
      <w:marTop w:val="0"/>
      <w:marBottom w:val="0"/>
      <w:divBdr>
        <w:top w:val="none" w:sz="0" w:space="0" w:color="auto"/>
        <w:left w:val="none" w:sz="0" w:space="0" w:color="auto"/>
        <w:bottom w:val="none" w:sz="0" w:space="0" w:color="auto"/>
        <w:right w:val="none" w:sz="0" w:space="0" w:color="auto"/>
      </w:divBdr>
    </w:div>
    <w:div w:id="493495328">
      <w:bodyDiv w:val="1"/>
      <w:marLeft w:val="0"/>
      <w:marRight w:val="0"/>
      <w:marTop w:val="0"/>
      <w:marBottom w:val="0"/>
      <w:divBdr>
        <w:top w:val="none" w:sz="0" w:space="0" w:color="auto"/>
        <w:left w:val="none" w:sz="0" w:space="0" w:color="auto"/>
        <w:bottom w:val="none" w:sz="0" w:space="0" w:color="auto"/>
        <w:right w:val="none" w:sz="0" w:space="0" w:color="auto"/>
      </w:divBdr>
    </w:div>
    <w:div w:id="696350216">
      <w:bodyDiv w:val="1"/>
      <w:marLeft w:val="0"/>
      <w:marRight w:val="0"/>
      <w:marTop w:val="0"/>
      <w:marBottom w:val="0"/>
      <w:divBdr>
        <w:top w:val="none" w:sz="0" w:space="0" w:color="auto"/>
        <w:left w:val="none" w:sz="0" w:space="0" w:color="auto"/>
        <w:bottom w:val="none" w:sz="0" w:space="0" w:color="auto"/>
        <w:right w:val="none" w:sz="0" w:space="0" w:color="auto"/>
      </w:divBdr>
    </w:div>
    <w:div w:id="802964633">
      <w:bodyDiv w:val="1"/>
      <w:marLeft w:val="0"/>
      <w:marRight w:val="0"/>
      <w:marTop w:val="0"/>
      <w:marBottom w:val="0"/>
      <w:divBdr>
        <w:top w:val="none" w:sz="0" w:space="0" w:color="auto"/>
        <w:left w:val="none" w:sz="0" w:space="0" w:color="auto"/>
        <w:bottom w:val="none" w:sz="0" w:space="0" w:color="auto"/>
        <w:right w:val="none" w:sz="0" w:space="0" w:color="auto"/>
      </w:divBdr>
    </w:div>
    <w:div w:id="851186989">
      <w:bodyDiv w:val="1"/>
      <w:marLeft w:val="0"/>
      <w:marRight w:val="0"/>
      <w:marTop w:val="0"/>
      <w:marBottom w:val="0"/>
      <w:divBdr>
        <w:top w:val="none" w:sz="0" w:space="0" w:color="auto"/>
        <w:left w:val="none" w:sz="0" w:space="0" w:color="auto"/>
        <w:bottom w:val="none" w:sz="0" w:space="0" w:color="auto"/>
        <w:right w:val="none" w:sz="0" w:space="0" w:color="auto"/>
      </w:divBdr>
    </w:div>
    <w:div w:id="1165392533">
      <w:bodyDiv w:val="1"/>
      <w:marLeft w:val="0"/>
      <w:marRight w:val="0"/>
      <w:marTop w:val="0"/>
      <w:marBottom w:val="0"/>
      <w:divBdr>
        <w:top w:val="none" w:sz="0" w:space="0" w:color="auto"/>
        <w:left w:val="none" w:sz="0" w:space="0" w:color="auto"/>
        <w:bottom w:val="none" w:sz="0" w:space="0" w:color="auto"/>
        <w:right w:val="none" w:sz="0" w:space="0" w:color="auto"/>
      </w:divBdr>
    </w:div>
    <w:div w:id="1361204524">
      <w:bodyDiv w:val="1"/>
      <w:marLeft w:val="0"/>
      <w:marRight w:val="0"/>
      <w:marTop w:val="0"/>
      <w:marBottom w:val="0"/>
      <w:divBdr>
        <w:top w:val="none" w:sz="0" w:space="0" w:color="auto"/>
        <w:left w:val="none" w:sz="0" w:space="0" w:color="auto"/>
        <w:bottom w:val="none" w:sz="0" w:space="0" w:color="auto"/>
        <w:right w:val="none" w:sz="0" w:space="0" w:color="auto"/>
      </w:divBdr>
    </w:div>
    <w:div w:id="1490559830">
      <w:bodyDiv w:val="1"/>
      <w:marLeft w:val="0"/>
      <w:marRight w:val="0"/>
      <w:marTop w:val="0"/>
      <w:marBottom w:val="0"/>
      <w:divBdr>
        <w:top w:val="none" w:sz="0" w:space="0" w:color="auto"/>
        <w:left w:val="none" w:sz="0" w:space="0" w:color="auto"/>
        <w:bottom w:val="none" w:sz="0" w:space="0" w:color="auto"/>
        <w:right w:val="none" w:sz="0" w:space="0" w:color="auto"/>
      </w:divBdr>
    </w:div>
    <w:div w:id="1599872280">
      <w:bodyDiv w:val="1"/>
      <w:marLeft w:val="0"/>
      <w:marRight w:val="0"/>
      <w:marTop w:val="0"/>
      <w:marBottom w:val="0"/>
      <w:divBdr>
        <w:top w:val="none" w:sz="0" w:space="0" w:color="auto"/>
        <w:left w:val="none" w:sz="0" w:space="0" w:color="auto"/>
        <w:bottom w:val="none" w:sz="0" w:space="0" w:color="auto"/>
        <w:right w:val="none" w:sz="0" w:space="0" w:color="auto"/>
      </w:divBdr>
    </w:div>
    <w:div w:id="1676882056">
      <w:bodyDiv w:val="1"/>
      <w:marLeft w:val="0"/>
      <w:marRight w:val="0"/>
      <w:marTop w:val="0"/>
      <w:marBottom w:val="0"/>
      <w:divBdr>
        <w:top w:val="none" w:sz="0" w:space="0" w:color="auto"/>
        <w:left w:val="none" w:sz="0" w:space="0" w:color="auto"/>
        <w:bottom w:val="none" w:sz="0" w:space="0" w:color="auto"/>
        <w:right w:val="none" w:sz="0" w:space="0" w:color="auto"/>
      </w:divBdr>
    </w:div>
    <w:div w:id="1706060312">
      <w:bodyDiv w:val="1"/>
      <w:marLeft w:val="0"/>
      <w:marRight w:val="0"/>
      <w:marTop w:val="0"/>
      <w:marBottom w:val="0"/>
      <w:divBdr>
        <w:top w:val="none" w:sz="0" w:space="0" w:color="auto"/>
        <w:left w:val="none" w:sz="0" w:space="0" w:color="auto"/>
        <w:bottom w:val="none" w:sz="0" w:space="0" w:color="auto"/>
        <w:right w:val="none" w:sz="0" w:space="0" w:color="auto"/>
      </w:divBdr>
    </w:div>
    <w:div w:id="1785151115">
      <w:bodyDiv w:val="1"/>
      <w:marLeft w:val="0"/>
      <w:marRight w:val="0"/>
      <w:marTop w:val="0"/>
      <w:marBottom w:val="0"/>
      <w:divBdr>
        <w:top w:val="none" w:sz="0" w:space="0" w:color="auto"/>
        <w:left w:val="none" w:sz="0" w:space="0" w:color="auto"/>
        <w:bottom w:val="none" w:sz="0" w:space="0" w:color="auto"/>
        <w:right w:val="none" w:sz="0" w:space="0" w:color="auto"/>
      </w:divBdr>
    </w:div>
    <w:div w:id="1867057222">
      <w:bodyDiv w:val="1"/>
      <w:marLeft w:val="0"/>
      <w:marRight w:val="0"/>
      <w:marTop w:val="0"/>
      <w:marBottom w:val="0"/>
      <w:divBdr>
        <w:top w:val="none" w:sz="0" w:space="0" w:color="auto"/>
        <w:left w:val="none" w:sz="0" w:space="0" w:color="auto"/>
        <w:bottom w:val="none" w:sz="0" w:space="0" w:color="auto"/>
        <w:right w:val="none" w:sz="0" w:space="0" w:color="auto"/>
      </w:divBdr>
    </w:div>
    <w:div w:id="1903246169">
      <w:bodyDiv w:val="1"/>
      <w:marLeft w:val="0"/>
      <w:marRight w:val="0"/>
      <w:marTop w:val="0"/>
      <w:marBottom w:val="0"/>
      <w:divBdr>
        <w:top w:val="none" w:sz="0" w:space="0" w:color="auto"/>
        <w:left w:val="none" w:sz="0" w:space="0" w:color="auto"/>
        <w:bottom w:val="none" w:sz="0" w:space="0" w:color="auto"/>
        <w:right w:val="none" w:sz="0" w:space="0" w:color="auto"/>
      </w:divBdr>
    </w:div>
    <w:div w:id="199375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scovery.dundee.ac.uk/ws/portalfiles/portal/29156227/McFadden_et_al_GRT_Trust_and_Engagement_Final_report_140918.pdf" TargetMode="External"/><Relationship Id="rId21" Type="http://schemas.openxmlformats.org/officeDocument/2006/relationships/hyperlink" Target="https://www.romasupportgroup.org.uk/roma-health-guide.html" TargetMode="External"/><Relationship Id="rId42" Type="http://schemas.openxmlformats.org/officeDocument/2006/relationships/hyperlink" Target="https://www.ons.gov.uk/peoplepopulationandcommunity/culturalidentity/ethnicity/bulletins/gypsiesandtravellerslivedexperiencescultureandidentityenglandandwales/2022" TargetMode="External"/><Relationship Id="rId47" Type="http://schemas.openxmlformats.org/officeDocument/2006/relationships/hyperlink" Target="https://www.mdpi.com/1660-4601/16/3/379" TargetMode="External"/><Relationship Id="rId63" Type="http://schemas.openxmlformats.org/officeDocument/2006/relationships/hyperlink" Target="https://www.gypsy-traveller.org/wp-content/uploads/2023/09/Research_summary_experiences_of_suicide_in_Gypsy_Roma_and_Traveller_communities.pdf" TargetMode="External"/><Relationship Id="rId68" Type="http://schemas.openxmlformats.org/officeDocument/2006/relationships/hyperlink" Target="https://www.gypsy-traveller.org/wp-content/uploads/2022/09/Suicide-Inequalities-agencies-report.pdf" TargetMode="External"/><Relationship Id="rId84" Type="http://schemas.openxmlformats.org/officeDocument/2006/relationships/hyperlink" Target="https://explore-education-statistics.service.gov.uk/find-statistics/key-stage-4-destination-measures" TargetMode="External"/><Relationship Id="rId89" Type="http://schemas.openxmlformats.org/officeDocument/2006/relationships/hyperlink" Target="https://www.ons.gov.uk/peoplepopulationandcommunity/educationandchildcare/bulletins/gypsiesandtravellerslivedexperienceseducationandemploymentenglandandwales/2022" TargetMode="External"/><Relationship Id="rId16" Type="http://schemas.openxmlformats.org/officeDocument/2006/relationships/hyperlink" Target="https://www.england.nhs.uk/long-read/a-national-framework-for-nhs-action-on-inclusion-health/" TargetMode="External"/><Relationship Id="rId11" Type="http://schemas.openxmlformats.org/officeDocument/2006/relationships/hyperlink" Target="https://gbr01.safelinks.protection.outlook.com/?url=http%3A%2F%2Fwww.uhsussex.nhs.uk%2FLibrary&amp;data=05%7C01%7Cfrancesca.marcelline%40nhs.net%7Ccadc048b095f4c90b20a08db51f9f8af%7C37c354b285b047f5b22207b48d774ee3%7C0%7C0%7C638193906281256025%7CUnknown%7CTWFpbGZsb3d8eyJWIjoiMC4wLjAwMDAiLCJQIjoiV2luMzIiLCJBTiI6Ik1haWwiLCJXVCI6Mn0%3D%7C3000%7C%7C%7C&amp;sdata=E0CLa8W8ISUT8661mtRmlB%2FxNuxiNHYbycOZoPN7gK8%3D&amp;reserved=0" TargetMode="External"/><Relationship Id="rId32" Type="http://schemas.openxmlformats.org/officeDocument/2006/relationships/hyperlink" Target="https://doi.org/10.1093/heapro/daz103" TargetMode="External"/><Relationship Id="rId37" Type="http://schemas.openxmlformats.org/officeDocument/2006/relationships/hyperlink" Target="https://aru.figshare.com/articles/report/In_Fair_Health_A_Pilot_Study_of_the_Health_and_Wellbeing_Status_of_Travelling_Showpeople_in_Two_Locales/24321676/2" TargetMode="External"/><Relationship Id="rId53" Type="http://schemas.openxmlformats.org/officeDocument/2006/relationships/hyperlink" Target="https://bmcpublichealth.biomedcentral.com/articles/10.1186/s12889-017-4178-y" TargetMode="External"/><Relationship Id="rId58" Type="http://schemas.openxmlformats.org/officeDocument/2006/relationships/hyperlink" Target="https://www.gypsy-traveller.org/wp-content/uploads/2023/07/Summary-Maternal-Health-Inequalities-Guidance.pdf" TargetMode="External"/><Relationship Id="rId74" Type="http://schemas.openxmlformats.org/officeDocument/2006/relationships/hyperlink" Target="https://www.gypsy-traveller.org/wp-content/uploads/2018/07/Dementia-in-Gypsy-and-Traveller-communities-1.pdf" TargetMode="External"/><Relationship Id="rId79" Type="http://schemas.openxmlformats.org/officeDocument/2006/relationships/hyperlink" Target="https://www.gypsy-traveller.org/wp-content/uploads/2023/11/Oak-Project-Report_links.pdf"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travellermovement.org.uk/policy-and-publications/roads-to-success-for-gypsy-roma-and-traveller-youth" TargetMode="External"/><Relationship Id="rId95" Type="http://schemas.openxmlformats.org/officeDocument/2006/relationships/hyperlink" Target="https://travellermovement.org.uk/policy-and-publications/a-profile-of-prisoners-in-the-adult-prison-estate-2" TargetMode="External"/><Relationship Id="rId22" Type="http://schemas.openxmlformats.org/officeDocument/2006/relationships/hyperlink" Target="https://www.gov.uk/guidance/improving-roma-health-a-guide-for-health-and-care-professionals" TargetMode="External"/><Relationship Id="rId27" Type="http://schemas.openxmlformats.org/officeDocument/2006/relationships/hyperlink" Target="https://www.bmj.com/content/383/bmj.p2487" TargetMode="External"/><Relationship Id="rId43" Type="http://schemas.openxmlformats.org/officeDocument/2006/relationships/hyperlink" Target="https://www.gypsy-traveller.org/wp-content/uploads/2018/09/Digital-Inclusion-in-Gypsy-and-Traveller-communities-FINAL-1.pdf" TargetMode="External"/><Relationship Id="rId48" Type="http://schemas.openxmlformats.org/officeDocument/2006/relationships/hyperlink" Target="https://rm.coe.int/5th-sr-uk-en/1680a46ed7" TargetMode="External"/><Relationship Id="rId64" Type="http://schemas.openxmlformats.org/officeDocument/2006/relationships/hyperlink" Target="https://pure.southwales.ac.uk/files/10078067/Support_Needs_GRT_Full_paper_in_word._Thompson_et_al..docx" TargetMode="External"/><Relationship Id="rId69" Type="http://schemas.openxmlformats.org/officeDocument/2006/relationships/hyperlink" Target="https://nspa.org.uk/resource/support-guide-for-services-working-with-gypsy-roma-traveller-communities-bereaved-by-suicide/" TargetMode="External"/><Relationship Id="rId80" Type="http://schemas.openxmlformats.org/officeDocument/2006/relationships/hyperlink" Target="https://tfl.ams3.cdn.digitaloceanspaces.com/media/documents/LGT_Hackney_homeless_report_21Sept23_web.pdf" TargetMode="External"/><Relationship Id="rId85" Type="http://schemas.openxmlformats.org/officeDocument/2006/relationships/hyperlink" Target="https://www.ethnicity-facts-figures.service.gov.uk/education-skills-and-training/absence-and-exclusions/permanent-exclusions/latest" TargetMode="External"/><Relationship Id="rId12" Type="http://schemas.openxmlformats.org/officeDocument/2006/relationships/hyperlink" Target="https://www.ons.gov.uk/peoplepopulationandcommunity/culturalidentity/ethnicity/articles/gypsyoririshtravellerpopulationsenglandandwales/census2021" TargetMode="External"/><Relationship Id="rId17" Type="http://schemas.openxmlformats.org/officeDocument/2006/relationships/hyperlink" Target="https://www.ons.gov.uk/peoplepopulationandcommunity/healthandsocialcare/healthcaresystem/bulletins/gypsiesandtravellerslivedexperienceshealthenglandandwales/2022" TargetMode="External"/><Relationship Id="rId25" Type="http://schemas.openxmlformats.org/officeDocument/2006/relationships/hyperlink" Target="https://arc-eoe.nihr.ac.uk/sites/default/files/uploads/files/Access%20to%20Health%20Care%20for%20Travelling%20Communities%20in%20the%20East%20of%20England%20September%20Update%202021_0.pdf" TargetMode="External"/><Relationship Id="rId33" Type="http://schemas.openxmlformats.org/officeDocument/2006/relationships/hyperlink" Target="https://doi.org/10.1017/S0950268820000874" TargetMode="External"/><Relationship Id="rId38" Type="http://schemas.openxmlformats.org/officeDocument/2006/relationships/hyperlink" Target="https://www.wakefieldjsna.co.uk/population-2/gypsy-and-traveller-health-needs-assessment/" TargetMode="External"/><Relationship Id="rId46" Type="http://schemas.openxmlformats.org/officeDocument/2006/relationships/hyperlink" Target="https://www.gypsy-traveller.org/wp-content/uploads/2023/03/Race_hate_and_prejudice_faced_by_Gypsies_and_Travellers_in_England_Briefing.pdf" TargetMode="External"/><Relationship Id="rId59" Type="http://schemas.openxmlformats.org/officeDocument/2006/relationships/hyperlink" Target="https://www.sciencedirect.com/science/article/pii/S0266613823003133" TargetMode="External"/><Relationship Id="rId67" Type="http://schemas.openxmlformats.org/officeDocument/2006/relationships/hyperlink" Target="https://www.cambridge.org/core/journals/irish-journal-of-psychological-medicine/article/rapid-review-of-irish-traveller-mental-health-and-suicide-a-psychosocial-and-anthropological-perspective/D15DCA7BC128965514E1476C065756E9" TargetMode="External"/><Relationship Id="rId103" Type="http://schemas.openxmlformats.org/officeDocument/2006/relationships/theme" Target="theme/theme1.xml"/><Relationship Id="rId20" Type="http://schemas.openxmlformats.org/officeDocument/2006/relationships/hyperlink" Target="https://publications.parliament.uk/pa/cm201719/cmselect/cmwomeq/360/360.pdf" TargetMode="External"/><Relationship Id="rId41" Type="http://schemas.openxmlformats.org/officeDocument/2006/relationships/hyperlink" Target="https://www.sciencedirect.com/science/article/pii/S2666535221001178" TargetMode="External"/><Relationship Id="rId54" Type="http://schemas.openxmlformats.org/officeDocument/2006/relationships/hyperlink" Target="https://onlinelibrary.wiley.com/doi/10.1111/ecc.13439" TargetMode="External"/><Relationship Id="rId62" Type="http://schemas.openxmlformats.org/officeDocument/2006/relationships/hyperlink" Target="https://onlinelibrary.wiley.com/doi/full/10.1111/hex.12214" TargetMode="External"/><Relationship Id="rId70" Type="http://schemas.openxmlformats.org/officeDocument/2006/relationships/hyperlink" Target="https://www.ethnicity-facts-figures.service.gov.uk/health/physical-health/health-related-quality-of-life-for-people-aged-65-and-over/latest/" TargetMode="External"/><Relationship Id="rId75" Type="http://schemas.openxmlformats.org/officeDocument/2006/relationships/hyperlink" Target="https://www.cqc.org.uk/sites/default/files/20160505%20CQC_EOLC_Gypsies_FINAL_2.pdf" TargetMode="External"/><Relationship Id="rId83" Type="http://schemas.openxmlformats.org/officeDocument/2006/relationships/hyperlink" Target="https://www.ethnicity-facts-figures.service.gov.uk/education-skills-and-training/7-to-11-years-old/school-results-for-10-to-11-year-olds/latest/" TargetMode="External"/><Relationship Id="rId88" Type="http://schemas.openxmlformats.org/officeDocument/2006/relationships/hyperlink" Target="https://wp-main.travellermovement.org.uk/wp-content/uploads/2021/08/TTM-GRT-access-to-Further-Education_2021.pdf" TargetMode="External"/><Relationship Id="rId91" Type="http://schemas.openxmlformats.org/officeDocument/2006/relationships/hyperlink" Target="https://www.tandfonline.com/doi/full/10.1080/01425692.2023.2167702" TargetMode="External"/><Relationship Id="rId96" Type="http://schemas.openxmlformats.org/officeDocument/2006/relationships/hyperlink" Target="https://wp-main.travellermovement.org.uk/wp-content/uploads/2021/09/GRT-Women-in-Prison-Report-2021.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ons.gov.uk/releases/gypsiesandtravellersinenglandandwaleslivedexperiences" TargetMode="External"/><Relationship Id="rId23" Type="http://schemas.openxmlformats.org/officeDocument/2006/relationships/hyperlink" Target="https://www.gypsy-traveller.org/resource/locked-out-a-snapshot-of-access-to-general-practice-for-nomadic-communities-during-the-covid-19-pandemic/" TargetMode="External"/><Relationship Id="rId28" Type="http://schemas.openxmlformats.org/officeDocument/2006/relationships/hyperlink" Target="https://www.gypsy-traveller.org/wp-content/uploads/2020/10/health_ineq_final.pdf" TargetMode="External"/><Relationship Id="rId36" Type="http://schemas.openxmlformats.org/officeDocument/2006/relationships/hyperlink" Target="https://www.bristol.gov.uk/files/documents/6665-health-needs-assessment-people-living-in-vehicles-bristol/file" TargetMode="External"/><Relationship Id="rId49" Type="http://schemas.openxmlformats.org/officeDocument/2006/relationships/hyperlink" Target="https://www.sciencedirect.com/science/article/pii/S0264410X23005157" TargetMode="External"/><Relationship Id="rId57" Type="http://schemas.openxmlformats.org/officeDocument/2006/relationships/hyperlink" Target="https://bmcpublichealth.biomedcentral.com/articles/10.1186/s12889-021-10390-y" TargetMode="External"/><Relationship Id="rId10" Type="http://schemas.openxmlformats.org/officeDocument/2006/relationships/endnotes" Target="endnotes.xml"/><Relationship Id="rId31" Type="http://schemas.openxmlformats.org/officeDocument/2006/relationships/hyperlink" Target="https://journals.sagepub.com/doi/full/10.1177/1049732318813558" TargetMode="External"/><Relationship Id="rId44" Type="http://schemas.openxmlformats.org/officeDocument/2006/relationships/hyperlink" Target="https://www.citizensadvice.org.uk/Global/CitizensAdvice/Post%20and%20Telecoms/Access%20to%20Post%20report%20final%20(1).pdf" TargetMode="External"/><Relationship Id="rId52" Type="http://schemas.openxmlformats.org/officeDocument/2006/relationships/hyperlink" Target="https://academic.oup.com/jpubhealth/article/43/4/e675/5869187" TargetMode="External"/><Relationship Id="rId60" Type="http://schemas.openxmlformats.org/officeDocument/2006/relationships/hyperlink" Target="https://academic.oup.com/bjsw/article/52/7/3904/6500256" TargetMode="External"/><Relationship Id="rId65" Type="http://schemas.openxmlformats.org/officeDocument/2006/relationships/hyperlink" Target="https://www.nhsrho.org/research/identifying-best-mental-health-practice-with-gypsy-roma-and-traveller-communities/" TargetMode="External"/><Relationship Id="rId73" Type="http://schemas.openxmlformats.org/officeDocument/2006/relationships/hyperlink" Target="https://spcare.bmj.com/content/early/2022/08/21/bmjspcare-2020-002676.long" TargetMode="External"/><Relationship Id="rId78" Type="http://schemas.openxmlformats.org/officeDocument/2006/relationships/hyperlink" Target="https://www.gov.uk/government/publications/planning-policy-for-traveller-sites" TargetMode="External"/><Relationship Id="rId81" Type="http://schemas.openxmlformats.org/officeDocument/2006/relationships/hyperlink" Target="https://www.ons.gov.uk/peoplepopulationandcommunity/housing/bulletins/gypsiesandtravellerslivedexperienceshomesenglandandwales/2022" TargetMode="External"/><Relationship Id="rId86" Type="http://schemas.openxmlformats.org/officeDocument/2006/relationships/hyperlink" Target="https://www.gov.uk/government/publications/post-16-education-outcomes-by-ethnicity-in-england" TargetMode="External"/><Relationship Id="rId94" Type="http://schemas.openxmlformats.org/officeDocument/2006/relationships/hyperlink" Target="https://www.ons.gov.uk/peoplepopulationandcommunity/crimeandjustice/bulletins/gypsiesandtravellerslivedexperiencesjusticeenglandandwales/2022" TargetMode="External"/><Relationship Id="rId99" Type="http://schemas.openxmlformats.org/officeDocument/2006/relationships/hyperlink" Target="https://www.ft.com/video/0453065a-a334-4e80-895c-fae86c3dd1fb" TargetMode="External"/><Relationship Id="rId10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gov.uk/government/publications/ethnicity-facts-and-figures-gypsy-roma-and-irish-traveller-ethnic-group" TargetMode="External"/><Relationship Id="rId18" Type="http://schemas.openxmlformats.org/officeDocument/2006/relationships/hyperlink" Target="https://www.gypsy-traveller.org/wp-content/uploads/2020/11/SS00-Health-inequalities_FINAL.pdf" TargetMode="External"/><Relationship Id="rId39" Type="http://schemas.openxmlformats.org/officeDocument/2006/relationships/hyperlink" Target="https://www.wiltshireintelligence.org.uk/wp-content/uploads/2020/01/Appendix-2-Gypsy-Traveller-and-Boater-Health-Needs-Assessment-2019.pdf" TargetMode="External"/><Relationship Id="rId34" Type="http://schemas.openxmlformats.org/officeDocument/2006/relationships/hyperlink" Target="https://academic.oup.com/eurpub/article/27/suppl_3/ckx186.081/4555705" TargetMode="External"/><Relationship Id="rId50" Type="http://schemas.openxmlformats.org/officeDocument/2006/relationships/hyperlink" Target="https://www.sciencedirect.com/science/article/pii/S2667321523000641" TargetMode="External"/><Relationship Id="rId55" Type="http://schemas.openxmlformats.org/officeDocument/2006/relationships/hyperlink" Target="https://onlinelibrary.wiley.com/doi/10.1111/1467-9566.13724" TargetMode="External"/><Relationship Id="rId76" Type="http://schemas.openxmlformats.org/officeDocument/2006/relationships/hyperlink" Target="https://www.gov.uk/government/statistics/traveller-caravan-count-july-2023" TargetMode="External"/><Relationship Id="rId97" Type="http://schemas.openxmlformats.org/officeDocument/2006/relationships/hyperlink" Target="https://travellermovement.org.uk/policy-and-publications/a-good-practice-guide" TargetMode="External"/><Relationship Id="rId7" Type="http://schemas.openxmlformats.org/officeDocument/2006/relationships/settings" Target="settings.xml"/><Relationship Id="rId71" Type="http://schemas.openxmlformats.org/officeDocument/2006/relationships/hyperlink" Target="https://figshare.com/ndownloader/files/41718081" TargetMode="External"/><Relationship Id="rId92" Type="http://schemas.openxmlformats.org/officeDocument/2006/relationships/hyperlink" Target="https://www.hepi.ac.uk/2022/07/07/gypsies-roma-and-travellers-the-ethnic-minorities-most-excluded-from-uk-education/" TargetMode="External"/><Relationship Id="rId2" Type="http://schemas.openxmlformats.org/officeDocument/2006/relationships/customXml" Target="../customXml/item2.xml"/><Relationship Id="rId29" Type="http://schemas.openxmlformats.org/officeDocument/2006/relationships/hyperlink" Target="https://www.nature.com/articles/sj.bdj.2017.877" TargetMode="External"/><Relationship Id="rId24" Type="http://schemas.openxmlformats.org/officeDocument/2006/relationships/hyperlink" Target="https://doi.org/10.1093/eurpub/ckx226" TargetMode="External"/><Relationship Id="rId40" Type="http://schemas.openxmlformats.org/officeDocument/2006/relationships/hyperlink" Target="https://democracy.kent.gov.uk/documents/s118127/Gypsy%20Roma%20Traveller%20HNA%20Report.pdf" TargetMode="External"/><Relationship Id="rId45" Type="http://schemas.openxmlformats.org/officeDocument/2006/relationships/hyperlink" Target="https://gateherts.org.uk/wp-content/uploads/2020/12/Rain-Report-201211.pdf" TargetMode="External"/><Relationship Id="rId66" Type="http://schemas.openxmlformats.org/officeDocument/2006/relationships/hyperlink" Target="https://link.springer.com/article/10.1007/s00127-023-02439-7" TargetMode="External"/><Relationship Id="rId87" Type="http://schemas.openxmlformats.org/officeDocument/2006/relationships/hyperlink" Target="https://www.gypsy-traveller.org/wp-content/uploads/2023/10/Education-inequalities-faced-by-Gypsies-Roma-and-Travellers-in-England-briefing.pdf" TargetMode="External"/><Relationship Id="rId61" Type="http://schemas.openxmlformats.org/officeDocument/2006/relationships/hyperlink" Target="https://eprints.lse.ac.uk/103529/1/CASEpaper208.pdf" TargetMode="External"/><Relationship Id="rId82" Type="http://schemas.openxmlformats.org/officeDocument/2006/relationships/hyperlink" Target="https://www.legislation.gov.uk/ukpga/2022/32/contents" TargetMode="External"/><Relationship Id="rId19" Type="http://schemas.openxmlformats.org/officeDocument/2006/relationships/hyperlink" Target="https://www.gypsy-traveller.org/wp-content/uploads/2022/11/Briefing_Health-inequalities-experienced-by-Gypsies-and-Travellers-in-England.pdf" TargetMode="External"/><Relationship Id="rId14" Type="http://schemas.openxmlformats.org/officeDocument/2006/relationships/hyperlink" Target="https://researchbriefings.files.parliament.uk/documents/CBP-8083/CBP-8083.pdf" TargetMode="External"/><Relationship Id="rId30" Type="http://schemas.openxmlformats.org/officeDocument/2006/relationships/hyperlink" Target="https://www.england.nhs.uk/publication/working-in-partnership-with-people-and-communities-statutory-guidance/" TargetMode="External"/><Relationship Id="rId35" Type="http://schemas.openxmlformats.org/officeDocument/2006/relationships/hyperlink" Target="https://www.sciencedirect.com/science/article/pii/S0091743521004898" TargetMode="External"/><Relationship Id="rId56" Type="http://schemas.openxmlformats.org/officeDocument/2006/relationships/hyperlink" Target="https://www.drilluk.org.uk/wp-content/uploads/2020/12/Missing-Voices-FINAL-report.pdf" TargetMode="External"/><Relationship Id="rId77" Type="http://schemas.openxmlformats.org/officeDocument/2006/relationships/hyperlink" Target="https://www.gov.uk/government/collections/traveller-site-fund-202223" TargetMode="External"/><Relationship Id="rId100"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bmcpublichealth.biomedcentral.com/articles/10.1186/s12889-020-09614-4" TargetMode="External"/><Relationship Id="rId72" Type="http://schemas.openxmlformats.org/officeDocument/2006/relationships/hyperlink" Target="https://spcare.bmj.com/content/early/2023/07/04/spcare-2023-004284" TargetMode="External"/><Relationship Id="rId93" Type="http://schemas.openxmlformats.org/officeDocument/2006/relationships/hyperlink" Target="https://travellermovement.org.uk/policy-and-publications/disrupting-the-school-to-prison-pipeline-full-report-july-2022" TargetMode="External"/><Relationship Id="rId98" Type="http://schemas.openxmlformats.org/officeDocument/2006/relationships/hyperlink" Target="https://www.gypsy-traveller.org/wp-content/uploads/2023/05/Economic-and-Financial-Exclusion-briefing.pdf"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840AC294BC0B49BEFDC22E796D98D9" ma:contentTypeVersion="17" ma:contentTypeDescription="Create a new document." ma:contentTypeScope="" ma:versionID="8f5d3f443e31bc13ee2bd61c237788e4">
  <xsd:schema xmlns:xsd="http://www.w3.org/2001/XMLSchema" xmlns:xs="http://www.w3.org/2001/XMLSchema" xmlns:p="http://schemas.microsoft.com/office/2006/metadata/properties" xmlns:ns1="http://schemas.microsoft.com/sharepoint/v3" xmlns:ns2="959abe0d-36d8-43c1-b9d6-025893042c7b" xmlns:ns3="5b05ce1c-07bf-4dc9-a763-790fe9e44338" targetNamespace="http://schemas.microsoft.com/office/2006/metadata/properties" ma:root="true" ma:fieldsID="5e2d48d31337c9739381e3f782273137" ns1:_="" ns2:_="" ns3:_="">
    <xsd:import namespace="http://schemas.microsoft.com/sharepoint/v3"/>
    <xsd:import namespace="959abe0d-36d8-43c1-b9d6-025893042c7b"/>
    <xsd:import namespace="5b05ce1c-07bf-4dc9-a763-790fe9e44338"/>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abe0d-36d8-43c1-b9d6-025893042c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14c1c7-36a5-45a5-9ee9-efc887aa7c1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05ce1c-07bf-4dc9-a763-790fe9e4433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b0d473e-eef5-4b7d-82ce-4215f3714393}" ma:internalName="TaxCatchAll" ma:showField="CatchAllData" ma:web="5b05ce1c-07bf-4dc9-a763-790fe9e4433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59abe0d-36d8-43c1-b9d6-025893042c7b">
      <Terms xmlns="http://schemas.microsoft.com/office/infopath/2007/PartnerControls"/>
    </lcf76f155ced4ddcb4097134ff3c332f>
    <_ip_UnifiedCompliancePolicyProperties xmlns="http://schemas.microsoft.com/sharepoint/v3" xsi:nil="true"/>
    <TaxCatchAll xmlns="5b05ce1c-07bf-4dc9-a763-790fe9e44338" xsi:nil="true"/>
  </documentManagement>
</p:properties>
</file>

<file path=customXml/itemProps1.xml><?xml version="1.0" encoding="utf-8"?>
<ds:datastoreItem xmlns:ds="http://schemas.openxmlformats.org/officeDocument/2006/customXml" ds:itemID="{5577BAE5-F5F1-4170-A6DF-C7122C6C7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9abe0d-36d8-43c1-b9d6-025893042c7b"/>
    <ds:schemaRef ds:uri="5b05ce1c-07bf-4dc9-a763-790fe9e44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735724-0FE0-4936-8D9F-7DD36F15876F}">
  <ds:schemaRefs>
    <ds:schemaRef ds:uri="http://schemas.openxmlformats.org/officeDocument/2006/bibliography"/>
  </ds:schemaRefs>
</ds:datastoreItem>
</file>

<file path=customXml/itemProps3.xml><?xml version="1.0" encoding="utf-8"?>
<ds:datastoreItem xmlns:ds="http://schemas.openxmlformats.org/officeDocument/2006/customXml" ds:itemID="{6EF7D393-1846-4573-B477-299E414B25DD}">
  <ds:schemaRefs>
    <ds:schemaRef ds:uri="http://schemas.microsoft.com/sharepoint/v3/contenttype/forms"/>
  </ds:schemaRefs>
</ds:datastoreItem>
</file>

<file path=customXml/itemProps4.xml><?xml version="1.0" encoding="utf-8"?>
<ds:datastoreItem xmlns:ds="http://schemas.openxmlformats.org/officeDocument/2006/customXml" ds:itemID="{CB4112F2-F354-4DE5-8CD5-DE828E81635A}">
  <ds:schemaRefs>
    <ds:schemaRef ds:uri="http://www.w3.org/XML/1998/namespace"/>
    <ds:schemaRef ds:uri="http://purl.org/dc/elements/1.1/"/>
    <ds:schemaRef ds:uri="http://schemas.microsoft.com/sharepoint/v3"/>
    <ds:schemaRef ds:uri="http://schemas.microsoft.com/office/2006/metadata/properties"/>
    <ds:schemaRef ds:uri="http://schemas.microsoft.com/office/infopath/2007/PartnerControls"/>
    <ds:schemaRef ds:uri="http://schemas.openxmlformats.org/package/2006/metadata/core-properties"/>
    <ds:schemaRef ds:uri="http://purl.org/dc/dcmitype/"/>
    <ds:schemaRef ds:uri="http://schemas.microsoft.com/office/2006/documentManagement/types"/>
    <ds:schemaRef ds:uri="5b05ce1c-07bf-4dc9-a763-790fe9e44338"/>
    <ds:schemaRef ds:uri="959abe0d-36d8-43c1-b9d6-025893042c7b"/>
    <ds:schemaRef ds:uri="http://purl.org/dc/te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75</Pages>
  <Words>19593</Words>
  <Characters>111682</Characters>
  <Application>Microsoft Office Word</Application>
  <DocSecurity>4</DocSecurity>
  <Lines>930</Lines>
  <Paragraphs>262</Paragraphs>
  <ScaleCrop>false</ScaleCrop>
  <HeadingPairs>
    <vt:vector size="2" baseType="variant">
      <vt:variant>
        <vt:lpstr>Title</vt:lpstr>
      </vt:variant>
      <vt:variant>
        <vt:i4>1</vt:i4>
      </vt:variant>
    </vt:vector>
  </HeadingPairs>
  <TitlesOfParts>
    <vt:vector size="1" baseType="lpstr">
      <vt:lpstr/>
    </vt:vector>
  </TitlesOfParts>
  <Company>University Hospitals Sussex NHS Foundation Trust</Company>
  <LinksUpToDate>false</LinksUpToDate>
  <CharactersWithSpaces>131013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MARCELLINE, Francesca (UNIVERSITY HOSPITALS SUSSEX NHS FOUNDATION TRUST)</dc:creator>
  <cp:keywords/>
  <dc:description/>
  <cp:lastModifiedBy>Vicky Cadby</cp:lastModifiedBy>
  <cp:revision>2</cp:revision>
  <dcterms:created xsi:type="dcterms:W3CDTF">2024-10-23T12:22:00Z</dcterms:created>
  <dcterms:modified xsi:type="dcterms:W3CDTF">2024-10-23T12:22:00Z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0x010100C8840AC294BC0B49BEFDC22E796D98D9</vt:lpwstr>
  </property>
  <property fmtid="{D5CDD505-2E9C-101B-9397-08002B2CF9AE}" pid="3" name="MediaServiceImageTags">
    <vt:lpwstr/>
  </property>
</Properties>
</file>