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41F7" w14:textId="1591759D" w:rsidR="001D1BF0" w:rsidRDefault="001D1BF0" w:rsidP="00F26F27">
      <w:pPr>
        <w:pStyle w:val="Heading1"/>
        <w:numPr>
          <w:ilvl w:val="0"/>
          <w:numId w:val="0"/>
        </w:numPr>
        <w:spacing w:before="0"/>
        <w:ind w:left="432" w:hanging="432"/>
        <w:rPr>
          <w:b/>
          <w:bCs/>
        </w:rPr>
      </w:pPr>
      <w:bookmarkStart w:id="0" w:name="_Toc218690646"/>
      <w:r w:rsidRPr="001D1BF0">
        <w:rPr>
          <w:b/>
          <w:bCs/>
          <w:noProof/>
        </w:rPr>
        <w:drawing>
          <wp:inline distT="0" distB="0" distL="0" distR="0" wp14:anchorId="27A767BF" wp14:editId="793E3534">
            <wp:extent cx="6488264" cy="9216445"/>
            <wp:effectExtent l="0" t="0" r="8255" b="3810"/>
            <wp:docPr id="1758051801" name="Picture 1" descr="A blue and purple cov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51801" name="Picture 1" descr="A blue and purple cover with white text&#10;&#10;AI-generated content may be incorrect."/>
                    <pic:cNvPicPr/>
                  </pic:nvPicPr>
                  <pic:blipFill>
                    <a:blip r:embed="rId11"/>
                    <a:stretch>
                      <a:fillRect/>
                    </a:stretch>
                  </pic:blipFill>
                  <pic:spPr>
                    <a:xfrm>
                      <a:off x="0" y="0"/>
                      <a:ext cx="6488264" cy="9216445"/>
                    </a:xfrm>
                    <a:prstGeom prst="rect">
                      <a:avLst/>
                    </a:prstGeom>
                  </pic:spPr>
                </pic:pic>
              </a:graphicData>
            </a:graphic>
          </wp:inline>
        </w:drawing>
      </w:r>
    </w:p>
    <w:p w14:paraId="30B72065" w14:textId="51442CF7" w:rsidR="002D4362" w:rsidRPr="00AD1BFC" w:rsidRDefault="00632231" w:rsidP="00F26F27">
      <w:pPr>
        <w:pStyle w:val="Heading1"/>
        <w:numPr>
          <w:ilvl w:val="0"/>
          <w:numId w:val="0"/>
        </w:numPr>
        <w:ind w:left="432" w:hanging="432"/>
        <w:rPr>
          <w:b/>
          <w:bCs/>
        </w:rPr>
      </w:pPr>
      <w:r w:rsidRPr="00AD1BFC">
        <w:rPr>
          <w:b/>
          <w:bCs/>
        </w:rPr>
        <w:lastRenderedPageBreak/>
        <w:t>The</w:t>
      </w:r>
      <w:r w:rsidR="002D4362" w:rsidRPr="00AD1BFC">
        <w:rPr>
          <w:b/>
          <w:bCs/>
        </w:rPr>
        <w:t xml:space="preserve"> needs assessment</w:t>
      </w:r>
    </w:p>
    <w:p w14:paraId="4D8BEFBB" w14:textId="6068B923" w:rsidR="00183BD7" w:rsidRPr="001E260D" w:rsidRDefault="00183BD7" w:rsidP="00F26F27">
      <w:pPr>
        <w:rPr>
          <w:rFonts w:cs="Arial"/>
        </w:rPr>
      </w:pPr>
      <w:r w:rsidRPr="001E260D">
        <w:rPr>
          <w:rFonts w:cs="Arial"/>
          <w:b/>
          <w:color w:val="0079C2"/>
        </w:rPr>
        <w:t xml:space="preserve">Background </w:t>
      </w:r>
      <w:r w:rsidRPr="006C0432">
        <w:rPr>
          <w:rFonts w:cs="Arial"/>
        </w:rPr>
        <w:t xml:space="preserve">Improving support for children with special educational needs and disabilities (SEND), learning disabilities, and </w:t>
      </w:r>
      <w:commentRangeStart w:id="1"/>
      <w:commentRangeStart w:id="2"/>
      <w:r w:rsidRPr="006C0432">
        <w:rPr>
          <w:rFonts w:cs="Arial"/>
        </w:rPr>
        <w:t>neurodivergent</w:t>
      </w:r>
      <w:commentRangeEnd w:id="1"/>
      <w:r w:rsidR="00FE238D">
        <w:rPr>
          <w:rStyle w:val="CommentReference"/>
        </w:rPr>
        <w:commentReference w:id="1"/>
      </w:r>
      <w:commentRangeEnd w:id="2"/>
      <w:r w:rsidR="00A56A2F">
        <w:rPr>
          <w:rStyle w:val="CommentReference"/>
        </w:rPr>
        <w:commentReference w:id="2"/>
      </w:r>
      <w:r w:rsidRPr="006C0432">
        <w:rPr>
          <w:rFonts w:cs="Arial"/>
        </w:rPr>
        <w:t xml:space="preserve"> </w:t>
      </w:r>
      <w:r w:rsidR="00D91470" w:rsidRPr="006C0432">
        <w:rPr>
          <w:rFonts w:cs="Arial"/>
        </w:rPr>
        <w:t xml:space="preserve">young people </w:t>
      </w:r>
      <w:r w:rsidRPr="006C0432">
        <w:rPr>
          <w:rFonts w:cs="Arial"/>
        </w:rPr>
        <w:t>is a city priority, as numbers have risen significantly both nationally and locally over the past decade. These children often face poorer outcomes in education, health, and wellbeing, with higher school absence and greater risk of being out of education, employment, or training at 16, while families experience financial strain and social isolation. Inequalities in access and outcomes are widening</w:t>
      </w:r>
      <w:r w:rsidR="002829F7">
        <w:rPr>
          <w:rFonts w:cs="Arial"/>
        </w:rPr>
        <w:t xml:space="preserve">. </w:t>
      </w:r>
      <w:r w:rsidR="00776114">
        <w:rPr>
          <w:rFonts w:cs="Arial"/>
        </w:rPr>
        <w:t>There are</w:t>
      </w:r>
      <w:r w:rsidRPr="006C0432">
        <w:rPr>
          <w:rFonts w:cs="Arial"/>
        </w:rPr>
        <w:t xml:space="preserve"> statutory duties </w:t>
      </w:r>
      <w:r w:rsidR="00776114">
        <w:rPr>
          <w:rFonts w:cs="Arial"/>
        </w:rPr>
        <w:t>aimed at improving integrated sup</w:t>
      </w:r>
      <w:r w:rsidR="008B1041">
        <w:rPr>
          <w:rFonts w:cs="Arial"/>
        </w:rPr>
        <w:t>port</w:t>
      </w:r>
      <w:r w:rsidR="004A6A21">
        <w:rPr>
          <w:rFonts w:cs="Arial"/>
        </w:rPr>
        <w:t>, for example,</w:t>
      </w:r>
      <w:r w:rsidRPr="006C0432">
        <w:rPr>
          <w:rFonts w:cs="Arial"/>
        </w:rPr>
        <w:t xml:space="preserve"> joint commissioning across health, education, and social care. </w:t>
      </w:r>
    </w:p>
    <w:p w14:paraId="0C78B9F8" w14:textId="1F39716E" w:rsidR="00183BD7" w:rsidRPr="001E260D" w:rsidRDefault="00183BD7" w:rsidP="00F26F27">
      <w:pPr>
        <w:rPr>
          <w:rFonts w:cs="Arial"/>
        </w:rPr>
      </w:pPr>
      <w:r w:rsidRPr="001E260D">
        <w:rPr>
          <w:rFonts w:cs="Arial"/>
          <w:b/>
          <w:color w:val="0079C2"/>
        </w:rPr>
        <w:t>This Joint Strategic Needs Assessment (JSNA)</w:t>
      </w:r>
      <w:r w:rsidRPr="006C0432">
        <w:rPr>
          <w:rFonts w:cs="Arial"/>
        </w:rPr>
        <w:t xml:space="preserve"> </w:t>
      </w:r>
      <w:r w:rsidRPr="001E260D">
        <w:rPr>
          <w:rFonts w:cs="Arial"/>
        </w:rPr>
        <w:t xml:space="preserve">was </w:t>
      </w:r>
      <w:r w:rsidRPr="006C0432">
        <w:rPr>
          <w:rFonts w:cs="Arial"/>
        </w:rPr>
        <w:t>approved as a priority by the city’s Health and Wellbeing Board</w:t>
      </w:r>
      <w:r w:rsidRPr="001E260D">
        <w:rPr>
          <w:rFonts w:cs="Arial"/>
        </w:rPr>
        <w:t>. This</w:t>
      </w:r>
      <w:r w:rsidRPr="006C0432">
        <w:rPr>
          <w:rFonts w:cs="Arial"/>
        </w:rPr>
        <w:t xml:space="preserve"> </w:t>
      </w:r>
      <w:r>
        <w:rPr>
          <w:rFonts w:cs="Arial"/>
        </w:rPr>
        <w:t xml:space="preserve">needs assessment and recommendations </w:t>
      </w:r>
      <w:r w:rsidRPr="006C0432">
        <w:rPr>
          <w:rFonts w:cs="Arial"/>
        </w:rPr>
        <w:t xml:space="preserve">will inform </w:t>
      </w:r>
      <w:r w:rsidRPr="001E260D">
        <w:rPr>
          <w:rFonts w:cs="Arial"/>
        </w:rPr>
        <w:t xml:space="preserve">local </w:t>
      </w:r>
      <w:r w:rsidRPr="006C0432">
        <w:rPr>
          <w:rFonts w:cs="Arial"/>
        </w:rPr>
        <w:t xml:space="preserve">evidence-based strategies and commissioning, including the </w:t>
      </w:r>
      <w:r w:rsidRPr="001E260D">
        <w:rPr>
          <w:rFonts w:cs="Arial"/>
        </w:rPr>
        <w:t>refresh of</w:t>
      </w:r>
      <w:r w:rsidRPr="006C0432">
        <w:rPr>
          <w:rFonts w:cs="Arial"/>
        </w:rPr>
        <w:t xml:space="preserve"> </w:t>
      </w:r>
      <w:r w:rsidRPr="001E260D">
        <w:rPr>
          <w:rFonts w:cs="Arial"/>
        </w:rPr>
        <w:t xml:space="preserve">the </w:t>
      </w:r>
      <w:r w:rsidR="00160C48">
        <w:rPr>
          <w:rFonts w:cs="Arial"/>
        </w:rPr>
        <w:t xml:space="preserve">city’s </w:t>
      </w:r>
      <w:r w:rsidRPr="006C0432">
        <w:rPr>
          <w:rFonts w:cs="Arial"/>
        </w:rPr>
        <w:t>SEND strategy to replace the current 2021–2026 plan.</w:t>
      </w:r>
      <w:r w:rsidRPr="001E260D">
        <w:rPr>
          <w:rFonts w:cs="Arial"/>
        </w:rPr>
        <w:t xml:space="preserve"> </w:t>
      </w:r>
    </w:p>
    <w:p w14:paraId="0E831B31" w14:textId="5E827D26" w:rsidR="00183BD7" w:rsidRPr="00187104" w:rsidRDefault="00183BD7" w:rsidP="00F26F27">
      <w:pPr>
        <w:rPr>
          <w:rFonts w:cs="Arial"/>
          <w:szCs w:val="24"/>
        </w:rPr>
      </w:pPr>
      <w:r w:rsidRPr="00993F69">
        <w:rPr>
          <w:rFonts w:cs="Arial"/>
          <w:b/>
          <w:color w:val="0070C0"/>
        </w:rPr>
        <w:t>The aim of this needs assessment</w:t>
      </w:r>
      <w:r w:rsidR="00A55A06">
        <w:rPr>
          <w:rFonts w:cs="Arial"/>
          <w:color w:val="0070C0"/>
        </w:rPr>
        <w:t xml:space="preserve"> </w:t>
      </w:r>
      <w:r w:rsidR="00A55A06" w:rsidRPr="00A55A06">
        <w:rPr>
          <w:rFonts w:cs="Arial"/>
        </w:rPr>
        <w:t>is</w:t>
      </w:r>
      <w:r w:rsidRPr="00A55A06">
        <w:rPr>
          <w:rFonts w:cs="Arial"/>
        </w:rPr>
        <w:t xml:space="preserve"> </w:t>
      </w:r>
      <w:r w:rsidR="00A55A06">
        <w:rPr>
          <w:rFonts w:cs="Arial"/>
        </w:rPr>
        <w:t>t</w:t>
      </w:r>
      <w:r>
        <w:rPr>
          <w:rFonts w:cs="Arial"/>
        </w:rPr>
        <w:t>o</w:t>
      </w:r>
      <w:r w:rsidRPr="001E260D">
        <w:rPr>
          <w:rFonts w:cs="Arial"/>
        </w:rPr>
        <w:t xml:space="preserve"> describe the current and future health, learning and care needs of children and young people up to 25 years old in Brighton &amp; Hove with SEND, </w:t>
      </w:r>
      <w:r>
        <w:rPr>
          <w:rFonts w:cs="Arial"/>
        </w:rPr>
        <w:t>l</w:t>
      </w:r>
      <w:r w:rsidRPr="001E260D">
        <w:rPr>
          <w:rFonts w:cs="Arial"/>
        </w:rPr>
        <w:t xml:space="preserve">earning </w:t>
      </w:r>
      <w:r>
        <w:rPr>
          <w:rFonts w:cs="Arial"/>
        </w:rPr>
        <w:t>d</w:t>
      </w:r>
      <w:r w:rsidRPr="001E260D">
        <w:rPr>
          <w:rFonts w:cs="Arial"/>
        </w:rPr>
        <w:t>isabilities</w:t>
      </w:r>
      <w:r w:rsidR="006B238A">
        <w:rPr>
          <w:rFonts w:cs="Arial"/>
        </w:rPr>
        <w:t xml:space="preserve"> (LD)</w:t>
      </w:r>
      <w:r w:rsidRPr="001E260D">
        <w:rPr>
          <w:rFonts w:cs="Arial"/>
        </w:rPr>
        <w:t xml:space="preserve"> or </w:t>
      </w:r>
      <w:r>
        <w:rPr>
          <w:rFonts w:cs="Arial"/>
        </w:rPr>
        <w:t>n</w:t>
      </w:r>
      <w:r w:rsidRPr="001E260D">
        <w:rPr>
          <w:rFonts w:cs="Arial"/>
        </w:rPr>
        <w:t>eurodiversity</w:t>
      </w:r>
      <w:r w:rsidR="006B238A">
        <w:rPr>
          <w:rFonts w:cs="Arial"/>
        </w:rPr>
        <w:t xml:space="preserve"> (ND)</w:t>
      </w:r>
      <w:r w:rsidRPr="001E260D">
        <w:rPr>
          <w:rFonts w:cs="Arial"/>
        </w:rPr>
        <w:t xml:space="preserve">. </w:t>
      </w:r>
      <w:r w:rsidR="00DC0FA3">
        <w:rPr>
          <w:rFonts w:cs="Arial"/>
          <w:szCs w:val="24"/>
        </w:rPr>
        <w:t>Needs assessment o</w:t>
      </w:r>
      <w:r w:rsidRPr="00FF71C4">
        <w:rPr>
          <w:rFonts w:cs="Arial"/>
          <w:szCs w:val="24"/>
        </w:rPr>
        <w:t>bjectives:</w:t>
      </w:r>
    </w:p>
    <w:p w14:paraId="56B6CDD6" w14:textId="77777777" w:rsidR="00183BD7" w:rsidRPr="00FF71C4" w:rsidRDefault="00183BD7" w:rsidP="00C0771C">
      <w:pPr>
        <w:numPr>
          <w:ilvl w:val="0"/>
          <w:numId w:val="40"/>
        </w:numPr>
        <w:rPr>
          <w:rFonts w:cs="Arial"/>
          <w:szCs w:val="24"/>
        </w:rPr>
      </w:pPr>
      <w:r w:rsidRPr="00FF71C4">
        <w:rPr>
          <w:rFonts w:cs="Arial"/>
          <w:szCs w:val="24"/>
        </w:rPr>
        <w:t>To describe what is known about the prevalence</w:t>
      </w:r>
      <w:r w:rsidRPr="00FF71C4">
        <w:rPr>
          <w:rFonts w:cs="Arial"/>
        </w:rPr>
        <w:t xml:space="preserve"> and</w:t>
      </w:r>
      <w:r w:rsidRPr="00FF71C4">
        <w:rPr>
          <w:rFonts w:cs="Arial"/>
          <w:szCs w:val="24"/>
        </w:rPr>
        <w:t xml:space="preserve"> inequalities influencing health and wellbeing, </w:t>
      </w:r>
      <w:r>
        <w:rPr>
          <w:rFonts w:cs="Arial"/>
        </w:rPr>
        <w:t>learning</w:t>
      </w:r>
      <w:r w:rsidRPr="00FF71C4">
        <w:rPr>
          <w:rFonts w:cs="Arial"/>
          <w:szCs w:val="24"/>
        </w:rPr>
        <w:t>, and care outcomes among SEND</w:t>
      </w:r>
      <w:r w:rsidRPr="00FF71C4">
        <w:rPr>
          <w:rFonts w:cs="Arial"/>
        </w:rPr>
        <w:t xml:space="preserve"> </w:t>
      </w:r>
      <w:r w:rsidRPr="00FF71C4">
        <w:rPr>
          <w:rFonts w:cs="Arial"/>
          <w:szCs w:val="24"/>
        </w:rPr>
        <w:t>/</w:t>
      </w:r>
      <w:r w:rsidRPr="00FF71C4">
        <w:rPr>
          <w:rFonts w:cs="Arial"/>
        </w:rPr>
        <w:t xml:space="preserve"> </w:t>
      </w:r>
      <w:r w:rsidRPr="00FF71C4">
        <w:rPr>
          <w:rFonts w:cs="Arial"/>
          <w:szCs w:val="24"/>
        </w:rPr>
        <w:t>LD</w:t>
      </w:r>
      <w:r w:rsidRPr="00FF71C4">
        <w:rPr>
          <w:rFonts w:cs="Arial"/>
        </w:rPr>
        <w:t xml:space="preserve"> </w:t>
      </w:r>
      <w:r w:rsidRPr="00FF71C4">
        <w:rPr>
          <w:rFonts w:cs="Arial"/>
          <w:szCs w:val="24"/>
        </w:rPr>
        <w:t>/</w:t>
      </w:r>
      <w:r w:rsidRPr="00FF71C4">
        <w:rPr>
          <w:rFonts w:cs="Arial"/>
        </w:rPr>
        <w:t xml:space="preserve"> </w:t>
      </w:r>
      <w:r w:rsidRPr="00FF71C4">
        <w:rPr>
          <w:rFonts w:cs="Arial"/>
          <w:szCs w:val="24"/>
        </w:rPr>
        <w:t>ND children and young people and their families</w:t>
      </w:r>
    </w:p>
    <w:p w14:paraId="3E037CEF" w14:textId="00262AAE" w:rsidR="00183BD7" w:rsidRPr="00FF71C4" w:rsidRDefault="00183BD7" w:rsidP="00C0771C">
      <w:pPr>
        <w:numPr>
          <w:ilvl w:val="0"/>
          <w:numId w:val="40"/>
        </w:numPr>
        <w:rPr>
          <w:rFonts w:cs="Arial"/>
          <w:szCs w:val="24"/>
        </w:rPr>
      </w:pPr>
      <w:r w:rsidRPr="00FF71C4">
        <w:rPr>
          <w:rFonts w:cs="Arial"/>
          <w:szCs w:val="24"/>
        </w:rPr>
        <w:t>To describe outcomes</w:t>
      </w:r>
      <w:r>
        <w:rPr>
          <w:rFonts w:cs="Arial"/>
        </w:rPr>
        <w:t xml:space="preserve">, </w:t>
      </w:r>
      <w:r w:rsidRPr="00FF71C4">
        <w:rPr>
          <w:rFonts w:cs="Arial"/>
          <w:szCs w:val="24"/>
        </w:rPr>
        <w:t>trends and anticipated needs for SEND</w:t>
      </w:r>
      <w:r>
        <w:rPr>
          <w:rFonts w:cs="Arial"/>
        </w:rPr>
        <w:t xml:space="preserve"> </w:t>
      </w:r>
      <w:r w:rsidRPr="00FF71C4">
        <w:rPr>
          <w:rFonts w:cs="Arial"/>
          <w:szCs w:val="24"/>
        </w:rPr>
        <w:t>/</w:t>
      </w:r>
      <w:r>
        <w:rPr>
          <w:rFonts w:cs="Arial"/>
        </w:rPr>
        <w:t xml:space="preserve"> </w:t>
      </w:r>
      <w:r w:rsidRPr="00FF71C4">
        <w:rPr>
          <w:rFonts w:cs="Arial"/>
          <w:szCs w:val="24"/>
        </w:rPr>
        <w:t>LD</w:t>
      </w:r>
      <w:r w:rsidR="004C14A5">
        <w:rPr>
          <w:rFonts w:cs="Arial"/>
          <w:szCs w:val="24"/>
        </w:rPr>
        <w:t xml:space="preserve"> </w:t>
      </w:r>
      <w:r w:rsidRPr="00FF71C4">
        <w:rPr>
          <w:rFonts w:cs="Arial"/>
          <w:szCs w:val="24"/>
        </w:rPr>
        <w:t>/</w:t>
      </w:r>
      <w:r>
        <w:rPr>
          <w:rFonts w:cs="Arial"/>
        </w:rPr>
        <w:t xml:space="preserve"> </w:t>
      </w:r>
      <w:r w:rsidRPr="00FF71C4">
        <w:rPr>
          <w:rFonts w:cs="Arial"/>
          <w:szCs w:val="24"/>
        </w:rPr>
        <w:t>ND children and young people in Brighton &amp; Hove​</w:t>
      </w:r>
      <w:r>
        <w:rPr>
          <w:rFonts w:cs="Arial"/>
        </w:rPr>
        <w:t xml:space="preserve">, </w:t>
      </w:r>
      <w:r w:rsidRPr="00FF71C4">
        <w:rPr>
          <w:rFonts w:cs="Arial"/>
          <w:szCs w:val="24"/>
        </w:rPr>
        <w:t>and how they compare to other areas</w:t>
      </w:r>
      <w:r w:rsidR="00FB3D11">
        <w:rPr>
          <w:rFonts w:cs="Arial"/>
          <w:szCs w:val="24"/>
        </w:rPr>
        <w:t xml:space="preserve">, </w:t>
      </w:r>
      <w:r w:rsidRPr="00FF71C4">
        <w:rPr>
          <w:rFonts w:cs="Arial"/>
          <w:szCs w:val="24"/>
        </w:rPr>
        <w:t>including national data ​</w:t>
      </w:r>
    </w:p>
    <w:p w14:paraId="26DCAFC6" w14:textId="44ECB976" w:rsidR="00183BD7" w:rsidRPr="00FF71C4" w:rsidRDefault="00183BD7" w:rsidP="00C0771C">
      <w:pPr>
        <w:numPr>
          <w:ilvl w:val="0"/>
          <w:numId w:val="40"/>
        </w:numPr>
        <w:rPr>
          <w:rFonts w:cs="Arial"/>
          <w:szCs w:val="24"/>
        </w:rPr>
      </w:pPr>
      <w:r w:rsidRPr="00FF71C4">
        <w:rPr>
          <w:rFonts w:cs="Arial"/>
          <w:szCs w:val="24"/>
        </w:rPr>
        <w:t xml:space="preserve">To </w:t>
      </w:r>
      <w:r w:rsidR="002F5CDE">
        <w:rPr>
          <w:rFonts w:cs="Arial"/>
          <w:szCs w:val="24"/>
        </w:rPr>
        <w:t>review</w:t>
      </w:r>
      <w:r w:rsidRPr="00FF71C4">
        <w:rPr>
          <w:rFonts w:cs="Arial"/>
          <w:szCs w:val="24"/>
        </w:rPr>
        <w:t xml:space="preserve"> national </w:t>
      </w:r>
      <w:r w:rsidR="00392550" w:rsidRPr="00FF71C4">
        <w:rPr>
          <w:rFonts w:cs="Arial"/>
          <w:szCs w:val="24"/>
        </w:rPr>
        <w:t xml:space="preserve">evidence </w:t>
      </w:r>
      <w:r w:rsidR="001053A0">
        <w:rPr>
          <w:rFonts w:cs="Arial"/>
          <w:szCs w:val="24"/>
        </w:rPr>
        <w:t xml:space="preserve">on </w:t>
      </w:r>
      <w:r w:rsidR="001053A0" w:rsidRPr="00FF71C4">
        <w:rPr>
          <w:rFonts w:cs="Arial"/>
          <w:szCs w:val="24"/>
        </w:rPr>
        <w:t xml:space="preserve">intersectionality </w:t>
      </w:r>
      <w:r w:rsidRPr="00FF71C4">
        <w:rPr>
          <w:rFonts w:cs="Arial"/>
          <w:szCs w:val="24"/>
        </w:rPr>
        <w:t>and how it applies locally ​</w:t>
      </w:r>
    </w:p>
    <w:p w14:paraId="7B4FF553" w14:textId="77777777" w:rsidR="00183BD7" w:rsidRPr="00FF71C4" w:rsidRDefault="00183BD7" w:rsidP="00C0771C">
      <w:pPr>
        <w:numPr>
          <w:ilvl w:val="0"/>
          <w:numId w:val="40"/>
        </w:numPr>
        <w:rPr>
          <w:rFonts w:cs="Arial"/>
          <w:szCs w:val="24"/>
        </w:rPr>
      </w:pPr>
      <w:r w:rsidRPr="00FF71C4">
        <w:rPr>
          <w:rFonts w:cs="Arial"/>
          <w:szCs w:val="24"/>
        </w:rPr>
        <w:t>To understand the views and experiences of parents and carers locally using existing voice data​</w:t>
      </w:r>
    </w:p>
    <w:p w14:paraId="45836C69" w14:textId="77777777" w:rsidR="00183BD7" w:rsidRPr="00FF71C4" w:rsidRDefault="00183BD7" w:rsidP="00C0771C">
      <w:pPr>
        <w:numPr>
          <w:ilvl w:val="0"/>
          <w:numId w:val="40"/>
        </w:numPr>
        <w:rPr>
          <w:rFonts w:cs="Arial"/>
        </w:rPr>
      </w:pPr>
      <w:r w:rsidRPr="00FF71C4">
        <w:rPr>
          <w:rFonts w:cs="Arial"/>
          <w:szCs w:val="24"/>
        </w:rPr>
        <w:t>To make recommendations based on the findings to inform future service provision, joint commissioning and strategic direction. </w:t>
      </w:r>
    </w:p>
    <w:p w14:paraId="2EC9EF2F" w14:textId="4A87F188" w:rsidR="0003525A" w:rsidRDefault="00183BD7" w:rsidP="00F26F27">
      <w:pPr>
        <w:rPr>
          <w:rFonts w:cs="Arial"/>
        </w:rPr>
      </w:pPr>
      <w:r w:rsidRPr="001E260D">
        <w:rPr>
          <w:rFonts w:cs="Arial"/>
          <w:b/>
          <w:color w:val="0079C2"/>
        </w:rPr>
        <w:t>Governance</w:t>
      </w:r>
      <w:r w:rsidRPr="001E260D">
        <w:rPr>
          <w:rFonts w:cs="Arial"/>
        </w:rPr>
        <w:t xml:space="preserve"> </w:t>
      </w:r>
      <w:r w:rsidRPr="00CD599F">
        <w:rPr>
          <w:rFonts w:cs="Arial"/>
        </w:rPr>
        <w:t>The city’s SEND and Alternative Provision Partnership Board acted as the steering group</w:t>
      </w:r>
      <w:r w:rsidRPr="001E260D">
        <w:rPr>
          <w:rFonts w:cs="Arial"/>
        </w:rPr>
        <w:t>.</w:t>
      </w:r>
      <w:r w:rsidRPr="00CD599F">
        <w:rPr>
          <w:rFonts w:cs="Arial"/>
        </w:rPr>
        <w:t xml:space="preserve"> A </w:t>
      </w:r>
      <w:r>
        <w:rPr>
          <w:rFonts w:cs="Arial"/>
        </w:rPr>
        <w:t>P</w:t>
      </w:r>
      <w:r w:rsidRPr="00CD599F">
        <w:rPr>
          <w:rFonts w:cs="Arial"/>
        </w:rPr>
        <w:t xml:space="preserve">roject </w:t>
      </w:r>
      <w:r>
        <w:rPr>
          <w:rFonts w:cs="Arial"/>
        </w:rPr>
        <w:t>G</w:t>
      </w:r>
      <w:r w:rsidRPr="00CD599F">
        <w:rPr>
          <w:rFonts w:cs="Arial"/>
        </w:rPr>
        <w:t>roup</w:t>
      </w:r>
      <w:r w:rsidRPr="001E260D">
        <w:rPr>
          <w:rFonts w:cs="Arial"/>
        </w:rPr>
        <w:t xml:space="preserve"> of</w:t>
      </w:r>
      <w:r w:rsidRPr="00CD599F">
        <w:rPr>
          <w:rFonts w:cs="Arial"/>
        </w:rPr>
        <w:t xml:space="preserve"> </w:t>
      </w:r>
      <w:r w:rsidRPr="001E260D">
        <w:rPr>
          <w:rFonts w:cs="Arial"/>
        </w:rPr>
        <w:t>public health, service providers, health professionals, community and voluntary sector partners and parent carers</w:t>
      </w:r>
      <w:r w:rsidRPr="00CD599F">
        <w:rPr>
          <w:rFonts w:cs="Arial"/>
        </w:rPr>
        <w:t>, guide</w:t>
      </w:r>
      <w:r>
        <w:rPr>
          <w:rFonts w:cs="Arial"/>
        </w:rPr>
        <w:t>d</w:t>
      </w:r>
      <w:r w:rsidRPr="00CD599F">
        <w:rPr>
          <w:rFonts w:cs="Arial"/>
        </w:rPr>
        <w:t xml:space="preserve"> </w:t>
      </w:r>
      <w:r w:rsidRPr="001E260D">
        <w:rPr>
          <w:rFonts w:cs="Arial"/>
        </w:rPr>
        <w:t>implementation, and a</w:t>
      </w:r>
      <w:r w:rsidRPr="00CD599F">
        <w:rPr>
          <w:rFonts w:cs="Arial"/>
        </w:rPr>
        <w:t xml:space="preserve"> working group managed day-to-day delivery</w:t>
      </w:r>
      <w:r w:rsidR="0070506F">
        <w:rPr>
          <w:rFonts w:cs="Arial"/>
        </w:rPr>
        <w:t xml:space="preserve"> of the assessment</w:t>
      </w:r>
      <w:r w:rsidRPr="001E260D">
        <w:rPr>
          <w:rFonts w:cs="Arial"/>
        </w:rPr>
        <w:t>.</w:t>
      </w:r>
      <w:r w:rsidRPr="00CD599F">
        <w:rPr>
          <w:rFonts w:cs="Arial"/>
        </w:rPr>
        <w:t xml:space="preserve"> </w:t>
      </w:r>
    </w:p>
    <w:p w14:paraId="794F9629" w14:textId="5B884F6F" w:rsidR="003E749E" w:rsidRDefault="004D3E3F" w:rsidP="00F26F27">
      <w:pPr>
        <w:rPr>
          <w:rFonts w:cs="Arial"/>
        </w:rPr>
      </w:pPr>
      <w:r w:rsidRPr="004D3E3F">
        <w:rPr>
          <w:rFonts w:cs="Arial"/>
          <w:b/>
          <w:color w:val="0079C2"/>
        </w:rPr>
        <w:t>Timeline</w:t>
      </w:r>
      <w:r>
        <w:rPr>
          <w:rFonts w:cs="Arial"/>
          <w:b/>
          <w:color w:val="0079C2"/>
        </w:rPr>
        <w:t xml:space="preserve"> </w:t>
      </w:r>
      <w:r w:rsidR="009872BF">
        <w:rPr>
          <w:rFonts w:cs="Arial"/>
          <w:b/>
          <w:color w:val="0079C2"/>
        </w:rPr>
        <w:t>and scope</w:t>
      </w:r>
      <w:r>
        <w:rPr>
          <w:rFonts w:cs="Arial"/>
        </w:rPr>
        <w:t xml:space="preserve"> </w:t>
      </w:r>
      <w:r w:rsidR="00183BD7">
        <w:rPr>
          <w:rFonts w:cs="Arial"/>
        </w:rPr>
        <w:t>After scoping</w:t>
      </w:r>
      <w:r w:rsidR="00714D05">
        <w:rPr>
          <w:rFonts w:cs="Arial"/>
        </w:rPr>
        <w:t xml:space="preserve"> phase</w:t>
      </w:r>
      <w:r w:rsidR="00183BD7">
        <w:rPr>
          <w:rFonts w:cs="Arial"/>
        </w:rPr>
        <w:t xml:space="preserve">, </w:t>
      </w:r>
      <w:r w:rsidR="0067243B">
        <w:rPr>
          <w:rFonts w:cs="Arial"/>
        </w:rPr>
        <w:t>the project</w:t>
      </w:r>
      <w:r w:rsidR="00345712">
        <w:rPr>
          <w:rFonts w:cs="Arial"/>
        </w:rPr>
        <w:t xml:space="preserve"> was </w:t>
      </w:r>
      <w:r w:rsidR="00183BD7" w:rsidRPr="001E260D">
        <w:rPr>
          <w:rFonts w:cs="Arial"/>
        </w:rPr>
        <w:t xml:space="preserve">initiated in </w:t>
      </w:r>
      <w:r w:rsidR="00466909">
        <w:rPr>
          <w:rFonts w:cs="Arial"/>
        </w:rPr>
        <w:t xml:space="preserve">August </w:t>
      </w:r>
      <w:r w:rsidR="00183BD7" w:rsidRPr="00CD599F">
        <w:rPr>
          <w:rFonts w:cs="Arial"/>
        </w:rPr>
        <w:t>202</w:t>
      </w:r>
      <w:r w:rsidR="00183BD7" w:rsidRPr="001E260D">
        <w:rPr>
          <w:rFonts w:cs="Arial"/>
        </w:rPr>
        <w:t>4 and ran</w:t>
      </w:r>
      <w:r w:rsidR="00183BD7" w:rsidRPr="00CD599F">
        <w:rPr>
          <w:rFonts w:cs="Arial"/>
        </w:rPr>
        <w:t xml:space="preserve"> </w:t>
      </w:r>
      <w:r w:rsidR="00183BD7">
        <w:rPr>
          <w:rFonts w:cs="Arial"/>
        </w:rPr>
        <w:t>for 18 months.</w:t>
      </w:r>
      <w:r w:rsidR="00183BD7" w:rsidRPr="001E260D">
        <w:rPr>
          <w:rFonts w:cs="Arial"/>
        </w:rPr>
        <w:t xml:space="preserve"> The needs assessment drew on existing evidence, intelligence and data. It includes children and young people who have an Education, Health and Care Plan or receive SEN support or both. </w:t>
      </w:r>
      <w:r w:rsidR="007D3272">
        <w:rPr>
          <w:rFonts w:cs="Arial"/>
        </w:rPr>
        <w:t>The report</w:t>
      </w:r>
      <w:r w:rsidR="00C6630A">
        <w:rPr>
          <w:rFonts w:cs="Arial"/>
        </w:rPr>
        <w:t xml:space="preserve"> </w:t>
      </w:r>
      <w:r w:rsidR="00456BAF">
        <w:rPr>
          <w:rFonts w:cs="Arial"/>
        </w:rPr>
        <w:t>includes</w:t>
      </w:r>
      <w:r w:rsidR="002B2835">
        <w:rPr>
          <w:rFonts w:cs="Arial"/>
        </w:rPr>
        <w:t xml:space="preserve"> national </w:t>
      </w:r>
      <w:r w:rsidR="002B2835">
        <w:rPr>
          <w:rFonts w:cs="Arial"/>
        </w:rPr>
        <w:lastRenderedPageBreak/>
        <w:t xml:space="preserve">and local context, </w:t>
      </w:r>
      <w:r w:rsidR="007D3272">
        <w:rPr>
          <w:rFonts w:cs="Arial"/>
        </w:rPr>
        <w:t xml:space="preserve">service provision, </w:t>
      </w:r>
      <w:r w:rsidR="00A53149">
        <w:rPr>
          <w:rFonts w:cs="Arial"/>
        </w:rPr>
        <w:t>the level of need in B&amp;H, evidence reviews on intersectionality</w:t>
      </w:r>
      <w:r w:rsidR="00456BAF">
        <w:rPr>
          <w:rFonts w:cs="Arial"/>
        </w:rPr>
        <w:t>,</w:t>
      </w:r>
      <w:r w:rsidR="00A53149">
        <w:rPr>
          <w:rFonts w:cs="Arial"/>
        </w:rPr>
        <w:t xml:space="preserve"> and </w:t>
      </w:r>
      <w:r w:rsidR="00456BAF">
        <w:rPr>
          <w:rFonts w:cs="Arial"/>
        </w:rPr>
        <w:t xml:space="preserve">local </w:t>
      </w:r>
      <w:r w:rsidR="00A53149">
        <w:rPr>
          <w:rFonts w:cs="Arial"/>
        </w:rPr>
        <w:t>parent carer voice</w:t>
      </w:r>
      <w:r w:rsidR="00714D05">
        <w:rPr>
          <w:rFonts w:cs="Arial"/>
        </w:rPr>
        <w:t>.</w:t>
      </w:r>
    </w:p>
    <w:p w14:paraId="593A4D2D" w14:textId="5F0B05A4" w:rsidR="00F463E4" w:rsidRPr="00183BD7" w:rsidRDefault="00F463E4" w:rsidP="00F26F27">
      <w:pPr>
        <w:rPr>
          <w:rFonts w:cs="Arial"/>
        </w:rPr>
      </w:pPr>
      <w:r w:rsidRPr="00DD5D73">
        <w:rPr>
          <w:rFonts w:cs="Arial"/>
          <w:b/>
          <w:color w:val="0079C2"/>
        </w:rPr>
        <w:t>Within this summary</w:t>
      </w:r>
      <w:r w:rsidR="00714D05">
        <w:rPr>
          <w:rFonts w:cs="Arial"/>
          <w:b/>
          <w:color w:val="0079C2"/>
        </w:rPr>
        <w:t>,</w:t>
      </w:r>
      <w:r w:rsidRPr="00DD5D73">
        <w:rPr>
          <w:rFonts w:cs="Arial"/>
          <w:b/>
          <w:color w:val="0079C2"/>
        </w:rPr>
        <w:t xml:space="preserve"> we provide the recommendations </w:t>
      </w:r>
      <w:r>
        <w:rPr>
          <w:rFonts w:cs="Arial"/>
          <w:b/>
          <w:color w:val="0079C2"/>
        </w:rPr>
        <w:t>and</w:t>
      </w:r>
      <w:r w:rsidRPr="00DD5D73">
        <w:rPr>
          <w:rFonts w:cs="Arial"/>
          <w:b/>
          <w:color w:val="0079C2"/>
        </w:rPr>
        <w:t xml:space="preserve"> summa</w:t>
      </w:r>
      <w:r>
        <w:rPr>
          <w:rFonts w:cs="Arial"/>
          <w:b/>
          <w:color w:val="0079C2"/>
        </w:rPr>
        <w:t>ry</w:t>
      </w:r>
      <w:r w:rsidRPr="00DD5D73">
        <w:rPr>
          <w:rFonts w:cs="Arial"/>
          <w:b/>
          <w:color w:val="0079C2"/>
        </w:rPr>
        <w:t xml:space="preserve"> of the findings. </w:t>
      </w:r>
    </w:p>
    <w:p w14:paraId="300C1274" w14:textId="69BCEE60" w:rsidR="003E749E" w:rsidRPr="00AD1BFC" w:rsidRDefault="003E749E" w:rsidP="00F26F27">
      <w:pPr>
        <w:pStyle w:val="Heading1"/>
        <w:numPr>
          <w:ilvl w:val="0"/>
          <w:numId w:val="0"/>
        </w:numPr>
        <w:ind w:left="432" w:hanging="432"/>
        <w:rPr>
          <w:b/>
          <w:bCs/>
        </w:rPr>
      </w:pPr>
      <w:r w:rsidRPr="00AD1BFC">
        <w:rPr>
          <w:b/>
          <w:bCs/>
        </w:rPr>
        <w:t>Recommendations</w:t>
      </w:r>
    </w:p>
    <w:p w14:paraId="5A7DFE6A" w14:textId="3E1E7831" w:rsidR="00462C28" w:rsidRDefault="00B86277" w:rsidP="00F26F27">
      <w:r w:rsidRPr="00B86277">
        <w:t xml:space="preserve">The recommendations were developed by bringing stakeholders together through two workshops, where participants used the needs assessment findings to generate </w:t>
      </w:r>
      <w:r w:rsidR="001F4580">
        <w:t xml:space="preserve">actionable </w:t>
      </w:r>
      <w:r w:rsidR="007D1903">
        <w:t>recommendations</w:t>
      </w:r>
      <w:r w:rsidRPr="00B86277">
        <w:t>. Evidence from local data</w:t>
      </w:r>
      <w:r w:rsidR="006C7020">
        <w:t xml:space="preserve">, </w:t>
      </w:r>
      <w:r w:rsidRPr="00B86277">
        <w:t xml:space="preserve">feedback from parent carers, and national literature on intersectionality was synthesised across four key </w:t>
      </w:r>
      <w:r w:rsidR="007D0789">
        <w:t xml:space="preserve">finding </w:t>
      </w:r>
      <w:r w:rsidRPr="00B86277">
        <w:t xml:space="preserve">areas: </w:t>
      </w:r>
    </w:p>
    <w:p w14:paraId="662F99E2" w14:textId="479F5474" w:rsidR="00462C28" w:rsidRPr="001A1C54" w:rsidRDefault="00A00307" w:rsidP="00D80F70">
      <w:pPr>
        <w:pStyle w:val="ListParagraph"/>
        <w:numPr>
          <w:ilvl w:val="0"/>
          <w:numId w:val="43"/>
        </w:numPr>
        <w:spacing w:line="240" w:lineRule="auto"/>
        <w:ind w:left="357" w:hanging="357"/>
        <w:contextualSpacing w:val="0"/>
        <w:rPr>
          <w:szCs w:val="24"/>
        </w:rPr>
      </w:pPr>
      <w:r w:rsidRPr="001A1C54">
        <w:rPr>
          <w:szCs w:val="24"/>
        </w:rPr>
        <w:t>I</w:t>
      </w:r>
      <w:r w:rsidR="00B86277" w:rsidRPr="001A1C54">
        <w:rPr>
          <w:szCs w:val="24"/>
        </w:rPr>
        <w:t>ncreasing</w:t>
      </w:r>
      <w:r w:rsidR="00B86277" w:rsidRPr="0068081F">
        <w:rPr>
          <w:szCs w:val="24"/>
        </w:rPr>
        <w:t xml:space="preserve"> needs and demand for services</w:t>
      </w:r>
      <w:r w:rsidR="00B86277" w:rsidRPr="001A1C54">
        <w:rPr>
          <w:szCs w:val="24"/>
        </w:rPr>
        <w:t xml:space="preserve"> </w:t>
      </w:r>
    </w:p>
    <w:p w14:paraId="2D619E19" w14:textId="02247D46" w:rsidR="00462C28" w:rsidRPr="001A1C54" w:rsidRDefault="00A00307" w:rsidP="00D80F70">
      <w:pPr>
        <w:pStyle w:val="ListParagraph"/>
        <w:numPr>
          <w:ilvl w:val="0"/>
          <w:numId w:val="43"/>
        </w:numPr>
        <w:spacing w:line="240" w:lineRule="auto"/>
        <w:ind w:left="357" w:hanging="357"/>
        <w:contextualSpacing w:val="0"/>
        <w:rPr>
          <w:szCs w:val="24"/>
        </w:rPr>
      </w:pPr>
      <w:r w:rsidRPr="001A1C54">
        <w:rPr>
          <w:szCs w:val="24"/>
        </w:rPr>
        <w:t>D</w:t>
      </w:r>
      <w:r w:rsidR="00B86277" w:rsidRPr="001A1C54">
        <w:rPr>
          <w:szCs w:val="24"/>
        </w:rPr>
        <w:t>isproportionate</w:t>
      </w:r>
      <w:r w:rsidR="00B86277" w:rsidRPr="0068081F">
        <w:rPr>
          <w:szCs w:val="24"/>
        </w:rPr>
        <w:t xml:space="preserve"> impact on disadvantaged groups</w:t>
      </w:r>
      <w:r w:rsidR="00B86277" w:rsidRPr="001A1C54">
        <w:rPr>
          <w:szCs w:val="24"/>
        </w:rPr>
        <w:t xml:space="preserve"> </w:t>
      </w:r>
    </w:p>
    <w:p w14:paraId="6664FBA4" w14:textId="689888B0" w:rsidR="00462C28" w:rsidRPr="001A1C54" w:rsidRDefault="00A00307" w:rsidP="00D80F70">
      <w:pPr>
        <w:pStyle w:val="ListParagraph"/>
        <w:numPr>
          <w:ilvl w:val="0"/>
          <w:numId w:val="43"/>
        </w:numPr>
        <w:spacing w:line="240" w:lineRule="auto"/>
        <w:ind w:left="357" w:hanging="357"/>
        <w:contextualSpacing w:val="0"/>
        <w:rPr>
          <w:szCs w:val="24"/>
        </w:rPr>
      </w:pPr>
      <w:r w:rsidRPr="001A1C54">
        <w:rPr>
          <w:szCs w:val="24"/>
        </w:rPr>
        <w:t>I</w:t>
      </w:r>
      <w:r w:rsidR="00B86277" w:rsidRPr="001A1C54">
        <w:rPr>
          <w:szCs w:val="24"/>
        </w:rPr>
        <w:t>nequalities</w:t>
      </w:r>
      <w:r w:rsidR="00B86277" w:rsidRPr="0068081F">
        <w:rPr>
          <w:szCs w:val="24"/>
        </w:rPr>
        <w:t xml:space="preserve"> in education and transitions</w:t>
      </w:r>
      <w:r w:rsidR="00B86277" w:rsidRPr="001A1C54">
        <w:rPr>
          <w:szCs w:val="24"/>
        </w:rPr>
        <w:t xml:space="preserve"> </w:t>
      </w:r>
    </w:p>
    <w:p w14:paraId="09C5A890" w14:textId="4677BC02" w:rsidR="00462C28" w:rsidRPr="001A1C54" w:rsidRDefault="00A00307" w:rsidP="00D80F70">
      <w:pPr>
        <w:pStyle w:val="ListParagraph"/>
        <w:numPr>
          <w:ilvl w:val="0"/>
          <w:numId w:val="43"/>
        </w:numPr>
        <w:spacing w:line="240" w:lineRule="auto"/>
        <w:ind w:left="357" w:hanging="357"/>
        <w:contextualSpacing w:val="0"/>
        <w:rPr>
          <w:szCs w:val="24"/>
        </w:rPr>
      </w:pPr>
      <w:r w:rsidRPr="001A1C54">
        <w:rPr>
          <w:szCs w:val="24"/>
        </w:rPr>
        <w:t>I</w:t>
      </w:r>
      <w:r w:rsidR="00B86277" w:rsidRPr="001A1C54">
        <w:rPr>
          <w:szCs w:val="24"/>
        </w:rPr>
        <w:t>mpacts</w:t>
      </w:r>
      <w:r w:rsidR="00B86277" w:rsidRPr="0068081F">
        <w:rPr>
          <w:szCs w:val="24"/>
        </w:rPr>
        <w:t xml:space="preserve"> on wellbeing and mental health</w:t>
      </w:r>
      <w:r w:rsidR="00875EC1" w:rsidRPr="001A1C54">
        <w:rPr>
          <w:szCs w:val="24"/>
        </w:rPr>
        <w:t xml:space="preserve"> </w:t>
      </w:r>
      <w:r w:rsidR="00B86277" w:rsidRPr="001A1C54">
        <w:rPr>
          <w:szCs w:val="24"/>
        </w:rPr>
        <w:t xml:space="preserve"> </w:t>
      </w:r>
    </w:p>
    <w:p w14:paraId="67EFC90D" w14:textId="20A23485" w:rsidR="00A17778" w:rsidRPr="004B5B48" w:rsidRDefault="00B86277" w:rsidP="00F26F27">
      <w:pPr>
        <w:rPr>
          <w:b/>
          <w:bCs/>
          <w:color w:val="0070C0"/>
        </w:rPr>
      </w:pPr>
      <w:r w:rsidRPr="004B5B48">
        <w:rPr>
          <w:b/>
          <w:bCs/>
          <w:color w:val="0070C0"/>
        </w:rPr>
        <w:t>The resulting recommendations fall under the following themes:</w:t>
      </w:r>
    </w:p>
    <w:p w14:paraId="0928F401" w14:textId="77777777" w:rsidR="00071846" w:rsidRPr="00796B44" w:rsidRDefault="00A17778" w:rsidP="00071846">
      <w:pPr>
        <w:pStyle w:val="ListParagraph"/>
        <w:numPr>
          <w:ilvl w:val="0"/>
          <w:numId w:val="50"/>
        </w:numPr>
        <w:rPr>
          <w:b/>
          <w:bCs/>
          <w:color w:val="0070C0"/>
          <w:szCs w:val="24"/>
        </w:rPr>
      </w:pPr>
      <w:r w:rsidRPr="00796B44">
        <w:rPr>
          <w:b/>
          <w:bCs/>
          <w:color w:val="0070C0"/>
          <w:szCs w:val="24"/>
        </w:rPr>
        <w:t xml:space="preserve">Inclusion </w:t>
      </w:r>
    </w:p>
    <w:p w14:paraId="3A176DF7" w14:textId="77777777" w:rsidR="00071846" w:rsidRPr="00796B44" w:rsidRDefault="00A17778" w:rsidP="00071846">
      <w:pPr>
        <w:pStyle w:val="ListParagraph"/>
        <w:numPr>
          <w:ilvl w:val="0"/>
          <w:numId w:val="50"/>
        </w:numPr>
        <w:rPr>
          <w:b/>
          <w:bCs/>
          <w:color w:val="0070C0"/>
          <w:szCs w:val="24"/>
        </w:rPr>
      </w:pPr>
      <w:r w:rsidRPr="00796B44">
        <w:rPr>
          <w:b/>
          <w:bCs/>
          <w:color w:val="0070C0"/>
          <w:szCs w:val="24"/>
        </w:rPr>
        <w:t>Improve SEND identification</w:t>
      </w:r>
    </w:p>
    <w:p w14:paraId="500288F4" w14:textId="77777777" w:rsidR="00071846" w:rsidRPr="00796B44" w:rsidRDefault="00A7186B" w:rsidP="00071846">
      <w:pPr>
        <w:pStyle w:val="ListParagraph"/>
        <w:numPr>
          <w:ilvl w:val="0"/>
          <w:numId w:val="50"/>
        </w:numPr>
        <w:rPr>
          <w:b/>
          <w:bCs/>
          <w:color w:val="0070C0"/>
          <w:szCs w:val="24"/>
        </w:rPr>
      </w:pPr>
      <w:r w:rsidRPr="00796B44">
        <w:rPr>
          <w:b/>
          <w:bCs/>
          <w:color w:val="0070C0"/>
          <w:szCs w:val="24"/>
        </w:rPr>
        <w:t>Parents and carers navigating the system</w:t>
      </w:r>
    </w:p>
    <w:p w14:paraId="7119D783" w14:textId="77777777" w:rsidR="00071846" w:rsidRPr="00796B44" w:rsidRDefault="00A17778" w:rsidP="00071846">
      <w:pPr>
        <w:pStyle w:val="ListParagraph"/>
        <w:numPr>
          <w:ilvl w:val="0"/>
          <w:numId w:val="50"/>
        </w:numPr>
        <w:rPr>
          <w:b/>
          <w:bCs/>
          <w:color w:val="0070C0"/>
          <w:szCs w:val="24"/>
        </w:rPr>
      </w:pPr>
      <w:r w:rsidRPr="00796B44">
        <w:rPr>
          <w:b/>
          <w:bCs/>
          <w:color w:val="0070C0"/>
          <w:szCs w:val="24"/>
        </w:rPr>
        <w:t>Workforce Training</w:t>
      </w:r>
    </w:p>
    <w:p w14:paraId="271D1710" w14:textId="3C7BB69F" w:rsidR="00913D96" w:rsidRPr="00796B44" w:rsidRDefault="00A17778" w:rsidP="00071846">
      <w:pPr>
        <w:pStyle w:val="ListParagraph"/>
        <w:numPr>
          <w:ilvl w:val="0"/>
          <w:numId w:val="50"/>
        </w:numPr>
        <w:rPr>
          <w:b/>
          <w:bCs/>
          <w:color w:val="0070C0"/>
          <w:szCs w:val="24"/>
        </w:rPr>
      </w:pPr>
      <w:r w:rsidRPr="00796B44">
        <w:rPr>
          <w:b/>
          <w:bCs/>
          <w:color w:val="0070C0"/>
          <w:szCs w:val="24"/>
        </w:rPr>
        <w:t>Improve support</w:t>
      </w:r>
      <w:r w:rsidR="001C01B8" w:rsidRPr="00796B44">
        <w:rPr>
          <w:b/>
          <w:bCs/>
          <w:color w:val="0070C0"/>
          <w:szCs w:val="24"/>
        </w:rPr>
        <w:t xml:space="preserve"> </w:t>
      </w:r>
      <w:r w:rsidRPr="00796B44">
        <w:rPr>
          <w:b/>
          <w:bCs/>
          <w:color w:val="0070C0"/>
          <w:szCs w:val="24"/>
        </w:rPr>
        <w:t>/</w:t>
      </w:r>
      <w:r w:rsidR="001C01B8" w:rsidRPr="00796B44">
        <w:rPr>
          <w:b/>
          <w:bCs/>
          <w:color w:val="0070C0"/>
          <w:szCs w:val="24"/>
        </w:rPr>
        <w:t xml:space="preserve"> </w:t>
      </w:r>
      <w:r w:rsidRPr="00796B44">
        <w:rPr>
          <w:b/>
          <w:bCs/>
          <w:color w:val="0070C0"/>
          <w:szCs w:val="24"/>
        </w:rPr>
        <w:t>pathways</w:t>
      </w:r>
    </w:p>
    <w:p w14:paraId="036CD36D" w14:textId="77777777" w:rsidR="00735422" w:rsidRPr="00D80523" w:rsidRDefault="00735422" w:rsidP="00735422">
      <w:pPr>
        <w:rPr>
          <w:b/>
          <w:bCs/>
          <w:szCs w:val="24"/>
        </w:rPr>
      </w:pPr>
      <w:r>
        <w:rPr>
          <w:b/>
          <w:bCs/>
          <w:color w:val="A65588"/>
          <w:szCs w:val="24"/>
        </w:rPr>
        <w:t>Taking forward</w:t>
      </w:r>
      <w:r w:rsidRPr="00172E0D">
        <w:rPr>
          <w:b/>
          <w:bCs/>
          <w:color w:val="A65588"/>
          <w:szCs w:val="24"/>
        </w:rPr>
        <w:t xml:space="preserve"> the JSNA recommendations</w:t>
      </w:r>
    </w:p>
    <w:p w14:paraId="00F79DF2" w14:textId="77777777" w:rsidR="00735422" w:rsidRPr="008142B3" w:rsidRDefault="00735422" w:rsidP="00735422">
      <w:pPr>
        <w:rPr>
          <w:b/>
          <w:bCs/>
          <w:color w:val="0070C0"/>
          <w:szCs w:val="24"/>
        </w:rPr>
      </w:pPr>
      <w:r>
        <w:rPr>
          <w:szCs w:val="24"/>
        </w:rPr>
        <w:t>T</w:t>
      </w:r>
      <w:r w:rsidRPr="008142B3">
        <w:rPr>
          <w:szCs w:val="24"/>
        </w:rPr>
        <w:t xml:space="preserve">he following </w:t>
      </w:r>
      <w:r>
        <w:rPr>
          <w:szCs w:val="24"/>
        </w:rPr>
        <w:t>was</w:t>
      </w:r>
      <w:r w:rsidRPr="008142B3">
        <w:rPr>
          <w:szCs w:val="24"/>
        </w:rPr>
        <w:t xml:space="preserve"> </w:t>
      </w:r>
      <w:r>
        <w:rPr>
          <w:szCs w:val="24"/>
        </w:rPr>
        <w:t>discussed</w:t>
      </w:r>
      <w:r w:rsidRPr="008142B3">
        <w:rPr>
          <w:szCs w:val="24"/>
        </w:rPr>
        <w:t xml:space="preserve"> </w:t>
      </w:r>
      <w:r>
        <w:rPr>
          <w:szCs w:val="24"/>
        </w:rPr>
        <w:t>d</w:t>
      </w:r>
      <w:r w:rsidRPr="008142B3">
        <w:rPr>
          <w:szCs w:val="24"/>
        </w:rPr>
        <w:t xml:space="preserve">uring the recommendation workshops and at the </w:t>
      </w:r>
      <w:r w:rsidRPr="00CD599F">
        <w:rPr>
          <w:rFonts w:cs="Arial"/>
        </w:rPr>
        <w:t>city’s SEND and Alternative Provision Partnership Board</w:t>
      </w:r>
      <w:r w:rsidRPr="008142B3">
        <w:rPr>
          <w:szCs w:val="24"/>
        </w:rPr>
        <w:t>:</w:t>
      </w:r>
    </w:p>
    <w:p w14:paraId="3672F9DF" w14:textId="77777777" w:rsidR="00735422" w:rsidRDefault="00735422" w:rsidP="00735422">
      <w:pPr>
        <w:pStyle w:val="ListParagraph"/>
        <w:numPr>
          <w:ilvl w:val="0"/>
          <w:numId w:val="47"/>
        </w:numPr>
        <w:spacing w:line="240" w:lineRule="auto"/>
        <w:ind w:left="714" w:hanging="357"/>
        <w:contextualSpacing w:val="0"/>
        <w:rPr>
          <w:szCs w:val="24"/>
        </w:rPr>
      </w:pPr>
      <w:r>
        <w:rPr>
          <w:szCs w:val="24"/>
        </w:rPr>
        <w:t xml:space="preserve">The </w:t>
      </w:r>
      <w:r w:rsidRPr="006F2F8F">
        <w:rPr>
          <w:szCs w:val="24"/>
        </w:rPr>
        <w:t xml:space="preserve">JSNA and recommendations to inform the refresh of the SEND Strategy in 2026 </w:t>
      </w:r>
    </w:p>
    <w:p w14:paraId="73E8B940" w14:textId="77777777" w:rsidR="00735422" w:rsidRDefault="00735422" w:rsidP="00735422">
      <w:pPr>
        <w:pStyle w:val="ListParagraph"/>
        <w:numPr>
          <w:ilvl w:val="0"/>
          <w:numId w:val="47"/>
        </w:numPr>
        <w:spacing w:line="240" w:lineRule="auto"/>
        <w:ind w:left="714" w:hanging="357"/>
        <w:contextualSpacing w:val="0"/>
        <w:rPr>
          <w:szCs w:val="24"/>
        </w:rPr>
      </w:pPr>
      <w:r w:rsidRPr="006F2F8F">
        <w:rPr>
          <w:szCs w:val="24"/>
        </w:rPr>
        <w:t xml:space="preserve">The SEND </w:t>
      </w:r>
      <w:r w:rsidRPr="00CD599F">
        <w:rPr>
          <w:rFonts w:cs="Arial"/>
        </w:rPr>
        <w:t>and Alternative Provision</w:t>
      </w:r>
      <w:r w:rsidRPr="006F2F8F">
        <w:rPr>
          <w:szCs w:val="24"/>
        </w:rPr>
        <w:t xml:space="preserve"> Partnership Board to regularly </w:t>
      </w:r>
      <w:r>
        <w:rPr>
          <w:szCs w:val="24"/>
        </w:rPr>
        <w:t>review</w:t>
      </w:r>
      <w:r w:rsidRPr="006F2F8F">
        <w:rPr>
          <w:szCs w:val="24"/>
        </w:rPr>
        <w:t xml:space="preserve"> </w:t>
      </w:r>
      <w:r>
        <w:rPr>
          <w:szCs w:val="24"/>
        </w:rPr>
        <w:t xml:space="preserve">findings and recommendations of </w:t>
      </w:r>
      <w:r w:rsidRPr="006F2F8F">
        <w:rPr>
          <w:szCs w:val="24"/>
        </w:rPr>
        <w:t>the needs assessment to ensure the JSNA keeps informing its programme of work</w:t>
      </w:r>
    </w:p>
    <w:p w14:paraId="30E6CB98" w14:textId="77777777" w:rsidR="00235BC8" w:rsidRDefault="00735422" w:rsidP="00235BC8">
      <w:pPr>
        <w:pStyle w:val="ListParagraph"/>
        <w:numPr>
          <w:ilvl w:val="0"/>
          <w:numId w:val="47"/>
        </w:numPr>
        <w:spacing w:line="240" w:lineRule="auto"/>
        <w:ind w:left="714" w:hanging="357"/>
        <w:contextualSpacing w:val="0"/>
        <w:rPr>
          <w:szCs w:val="24"/>
        </w:rPr>
      </w:pPr>
      <w:r w:rsidRPr="00E70043">
        <w:rPr>
          <w:szCs w:val="24"/>
        </w:rPr>
        <w:t xml:space="preserve">Consideration is made on how Joint Commissiong is informed by the JSNA and oversight provided through the SEND and </w:t>
      </w:r>
      <w:r w:rsidRPr="00CD599F">
        <w:rPr>
          <w:rFonts w:cs="Arial"/>
        </w:rPr>
        <w:t>Alternative Provision</w:t>
      </w:r>
      <w:r w:rsidRPr="006F2F8F">
        <w:rPr>
          <w:szCs w:val="24"/>
        </w:rPr>
        <w:t xml:space="preserve"> Partnership Board </w:t>
      </w:r>
    </w:p>
    <w:p w14:paraId="138A0F05" w14:textId="632FC685" w:rsidR="00A17778" w:rsidRPr="00235BC8" w:rsidRDefault="00235BC8" w:rsidP="00235BC8">
      <w:pPr>
        <w:pStyle w:val="ListParagraph"/>
        <w:numPr>
          <w:ilvl w:val="0"/>
          <w:numId w:val="47"/>
        </w:numPr>
        <w:spacing w:line="240" w:lineRule="auto"/>
        <w:ind w:left="714" w:hanging="357"/>
        <w:contextualSpacing w:val="0"/>
        <w:rPr>
          <w:szCs w:val="24"/>
        </w:rPr>
      </w:pPr>
      <w:r>
        <w:rPr>
          <w:noProof/>
        </w:rPr>
        <w:lastRenderedPageBreak/>
        <mc:AlternateContent>
          <mc:Choice Requires="wps">
            <w:drawing>
              <wp:anchor distT="0" distB="0" distL="114300" distR="114300" simplePos="0" relativeHeight="251658252" behindDoc="0" locked="0" layoutInCell="1" allowOverlap="1" wp14:anchorId="2DF93CAC" wp14:editId="3ADFD194">
                <wp:simplePos x="0" y="0"/>
                <wp:positionH relativeFrom="margin">
                  <wp:align>left</wp:align>
                </wp:positionH>
                <wp:positionV relativeFrom="paragraph">
                  <wp:posOffset>669925</wp:posOffset>
                </wp:positionV>
                <wp:extent cx="1828800" cy="1828800"/>
                <wp:effectExtent l="19050" t="19050" r="12700" b="10160"/>
                <wp:wrapSquare wrapText="bothSides"/>
                <wp:docPr id="112369273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solidFill>
                            <a:srgbClr val="0070C0"/>
                          </a:solidFill>
                        </a:ln>
                      </wps:spPr>
                      <wps:txbx>
                        <w:txbxContent>
                          <w:p w14:paraId="33F13FF3" w14:textId="27721490" w:rsidR="00A17778" w:rsidRPr="00301523" w:rsidRDefault="00A17778" w:rsidP="009D7900">
                            <w:pPr>
                              <w:pStyle w:val="Heading2"/>
                              <w:numPr>
                                <w:ilvl w:val="0"/>
                                <w:numId w:val="39"/>
                              </w:numPr>
                              <w:rPr>
                                <w:b/>
                                <w:bCs/>
                              </w:rPr>
                            </w:pPr>
                            <w:r w:rsidRPr="00301523">
                              <w:rPr>
                                <w:b/>
                                <w:bCs/>
                              </w:rPr>
                              <w:t xml:space="preserve">Inclusion </w:t>
                            </w:r>
                          </w:p>
                          <w:p w14:paraId="73D4D85A" w14:textId="662E9C73" w:rsidR="00752C84" w:rsidRPr="009D7900" w:rsidRDefault="001A4D2F" w:rsidP="009D7900">
                            <w:pPr>
                              <w:pStyle w:val="Heading2"/>
                              <w:rPr>
                                <w:rFonts w:ascii="Arial" w:eastAsiaTheme="minorHAnsi" w:hAnsi="Arial" w:cstheme="minorBidi"/>
                                <w:b/>
                                <w:bCs/>
                                <w:color w:val="0070C0"/>
                                <w:sz w:val="24"/>
                                <w:szCs w:val="24"/>
                              </w:rPr>
                            </w:pPr>
                            <w:r>
                              <w:rPr>
                                <w:rFonts w:ascii="Arial" w:eastAsiaTheme="minorHAnsi" w:hAnsi="Arial" w:cstheme="minorBidi"/>
                                <w:b/>
                                <w:bCs/>
                                <w:color w:val="0070C0"/>
                                <w:sz w:val="24"/>
                                <w:szCs w:val="24"/>
                              </w:rPr>
                              <w:t>U</w:t>
                            </w:r>
                            <w:r w:rsidR="00752C84" w:rsidRPr="009D7900">
                              <w:rPr>
                                <w:rFonts w:ascii="Arial" w:eastAsiaTheme="minorHAnsi" w:hAnsi="Arial" w:cstheme="minorBidi"/>
                                <w:b/>
                                <w:bCs/>
                                <w:color w:val="0070C0"/>
                                <w:sz w:val="24"/>
                                <w:szCs w:val="24"/>
                              </w:rPr>
                              <w:t>nderstanding and addressing complex and intersectional factors that are barriers to children achieving</w:t>
                            </w:r>
                          </w:p>
                          <w:p w14:paraId="05C9F62D" w14:textId="77777777" w:rsidR="00A17778" w:rsidRDefault="00A17778" w:rsidP="00C0771C">
                            <w:pPr>
                              <w:pStyle w:val="ListParagraph"/>
                              <w:numPr>
                                <w:ilvl w:val="0"/>
                                <w:numId w:val="36"/>
                              </w:numPr>
                              <w:contextualSpacing w:val="0"/>
                            </w:pPr>
                            <w:r w:rsidRPr="00972E2A">
                              <w:t>Improv</w:t>
                            </w:r>
                            <w:r>
                              <w:t>e</w:t>
                            </w:r>
                            <w:r w:rsidRPr="00972E2A">
                              <w:t xml:space="preserve"> outcomes</w:t>
                            </w:r>
                            <w:r>
                              <w:t xml:space="preserve">: </w:t>
                            </w:r>
                            <w:r w:rsidRPr="00972E2A">
                              <w:t>Focus on improving outcomes for those with EHC</w:t>
                            </w:r>
                            <w:r>
                              <w:t xml:space="preserve"> </w:t>
                            </w:r>
                            <w:r w:rsidRPr="00972E2A">
                              <w:t>P</w:t>
                            </w:r>
                            <w:r>
                              <w:t>lans</w:t>
                            </w:r>
                            <w:r w:rsidRPr="00972E2A">
                              <w:t xml:space="preserve"> to narrow attainment gap for Brighton and Hove</w:t>
                            </w:r>
                          </w:p>
                          <w:p w14:paraId="6440CBB2" w14:textId="77777777" w:rsidR="00C63881" w:rsidRDefault="00853E9E" w:rsidP="00C0771C">
                            <w:pPr>
                              <w:pStyle w:val="ListParagraph"/>
                              <w:numPr>
                                <w:ilvl w:val="0"/>
                                <w:numId w:val="36"/>
                              </w:numPr>
                              <w:ind w:left="357" w:hanging="357"/>
                              <w:contextualSpacing w:val="0"/>
                            </w:pPr>
                            <w:r w:rsidRPr="00972E2A">
                              <w:t>Access to support</w:t>
                            </w:r>
                            <w:r>
                              <w:t xml:space="preserve">: </w:t>
                            </w:r>
                            <w:r w:rsidRPr="00972E2A">
                              <w:t>Develop a robust local understanding on the data of children not being supported</w:t>
                            </w:r>
                            <w:r>
                              <w:t xml:space="preserve"> </w:t>
                            </w:r>
                            <w:r w:rsidRPr="00972E2A">
                              <w:t>including</w:t>
                            </w:r>
                            <w:r>
                              <w:t xml:space="preserve"> the impact on families.</w:t>
                            </w:r>
                          </w:p>
                          <w:p w14:paraId="04FEBA25" w14:textId="32913F63" w:rsidR="00A17778" w:rsidRDefault="00A17778" w:rsidP="00C0771C">
                            <w:pPr>
                              <w:pStyle w:val="ListParagraph"/>
                              <w:numPr>
                                <w:ilvl w:val="0"/>
                                <w:numId w:val="36"/>
                              </w:numPr>
                              <w:ind w:left="357" w:hanging="357"/>
                              <w:contextualSpacing w:val="0"/>
                            </w:pPr>
                            <w:r w:rsidRPr="00972E2A">
                              <w:t>Black and Racially Minoritised Families with SEND</w:t>
                            </w:r>
                            <w:r w:rsidR="00865179">
                              <w:t xml:space="preserve"> </w:t>
                            </w:r>
                            <w:r w:rsidRPr="00972E2A">
                              <w:t>/</w:t>
                            </w:r>
                            <w:r w:rsidR="00865179">
                              <w:t xml:space="preserve"> </w:t>
                            </w:r>
                            <w:r w:rsidRPr="00972E2A">
                              <w:t>LD</w:t>
                            </w:r>
                            <w:r w:rsidR="00865179">
                              <w:t xml:space="preserve"> </w:t>
                            </w:r>
                            <w:r w:rsidRPr="00972E2A">
                              <w:t>/</w:t>
                            </w:r>
                            <w:r w:rsidR="00865179">
                              <w:t xml:space="preserve"> </w:t>
                            </w:r>
                            <w:r w:rsidRPr="00972E2A">
                              <w:t>ND</w:t>
                            </w:r>
                            <w:r>
                              <w:t xml:space="preserve">: </w:t>
                            </w:r>
                            <w:r w:rsidRPr="00972E2A">
                              <w:t xml:space="preserve">Adopt the Council’s anti-racism in education model across all services supporting SEND children young people and families </w:t>
                            </w:r>
                          </w:p>
                          <w:p w14:paraId="3B37DEC8" w14:textId="77777777" w:rsidR="00A17778" w:rsidRDefault="00A17778" w:rsidP="00C0771C">
                            <w:pPr>
                              <w:pStyle w:val="ListParagraph"/>
                              <w:numPr>
                                <w:ilvl w:val="0"/>
                                <w:numId w:val="36"/>
                              </w:numPr>
                              <w:ind w:left="357" w:hanging="357"/>
                              <w:contextualSpacing w:val="0"/>
                            </w:pPr>
                            <w:r w:rsidRPr="00972E2A">
                              <w:t>Neurodivergence</w:t>
                            </w:r>
                            <w:r>
                              <w:t xml:space="preserve">: </w:t>
                            </w:r>
                            <w:r w:rsidRPr="00972E2A">
                              <w:t xml:space="preserve">Adopt the approach of the council’s anti-racism model in responding to the needs of families who are neurodivergent </w:t>
                            </w:r>
                          </w:p>
                          <w:p w14:paraId="696A611E" w14:textId="77777777" w:rsidR="00A17778" w:rsidRPr="00972E2A" w:rsidRDefault="00A17778" w:rsidP="00C0771C">
                            <w:pPr>
                              <w:pStyle w:val="ListParagraph"/>
                              <w:numPr>
                                <w:ilvl w:val="0"/>
                                <w:numId w:val="36"/>
                              </w:numPr>
                              <w:ind w:left="357" w:hanging="357"/>
                              <w:contextualSpacing w:val="0"/>
                            </w:pPr>
                            <w:r w:rsidRPr="00972E2A">
                              <w:t>Trans, Non-Binary and Intersex (TNBI) children and young people</w:t>
                            </w:r>
                          </w:p>
                          <w:p w14:paraId="311C9A29" w14:textId="77777777" w:rsidR="00F01AD2" w:rsidRPr="00972E2A" w:rsidRDefault="00812D63" w:rsidP="00C0771C">
                            <w:pPr>
                              <w:numPr>
                                <w:ilvl w:val="0"/>
                                <w:numId w:val="32"/>
                              </w:numPr>
                            </w:pPr>
                            <w:r w:rsidRPr="00972E2A">
                              <w:t>Recognise and mitigate the impact of national policy shifts on TNBI communities</w:t>
                            </w:r>
                          </w:p>
                          <w:p w14:paraId="3152DDB4" w14:textId="77777777" w:rsidR="00F01AD2" w:rsidRPr="00972E2A" w:rsidRDefault="00812D63" w:rsidP="00C0771C">
                            <w:pPr>
                              <w:numPr>
                                <w:ilvl w:val="0"/>
                                <w:numId w:val="32"/>
                              </w:numPr>
                            </w:pPr>
                            <w:r w:rsidRPr="00972E2A">
                              <w:t>Acknowledge and utilise strong local practice and voice in local VCSE organisations</w:t>
                            </w:r>
                          </w:p>
                          <w:p w14:paraId="53100ED1" w14:textId="77777777" w:rsidR="00A17778" w:rsidRPr="00B01279" w:rsidRDefault="00812D63" w:rsidP="00C0771C">
                            <w:pPr>
                              <w:numPr>
                                <w:ilvl w:val="0"/>
                                <w:numId w:val="32"/>
                              </w:numPr>
                            </w:pPr>
                            <w:r w:rsidRPr="00972E2A">
                              <w:t>Use the evidence of compound marginalisation to inform training and practice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F93CAC" id="_x0000_t202" coordsize="21600,21600" o:spt="202" path="m,l,21600r21600,l21600,xe">
                <v:stroke joinstyle="miter"/>
                <v:path gradientshapeok="t" o:connecttype="rect"/>
              </v:shapetype>
              <v:shape id="Text Box 1" o:spid="_x0000_s1026" type="#_x0000_t202" style="position:absolute;left:0;text-align:left;margin-left:0;margin-top:52.75pt;width:2in;height:2in;z-index:25165825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" filled="f" strokecolor="#0070c0" strokeweight="2.25pt">
                <v:textbox style="mso-fit-shape-to-text:t">
                  <w:txbxContent>
                    <w:p w14:paraId="33F13FF3" w14:textId="27721490" w:rsidR="00A17778" w:rsidRPr="00301523" w:rsidRDefault="00A17778" w:rsidP="009D7900">
                      <w:pPr>
                        <w:pStyle w:val="Heading2"/>
                        <w:numPr>
                          <w:ilvl w:val="0"/>
                          <w:numId w:val="39"/>
                        </w:numPr>
                        <w:rPr>
                          <w:b/>
                          <w:bCs/>
                        </w:rPr>
                      </w:pPr>
                      <w:r w:rsidRPr="00301523">
                        <w:rPr>
                          <w:b/>
                          <w:bCs/>
                        </w:rPr>
                        <w:t xml:space="preserve">Inclusion </w:t>
                      </w:r>
                    </w:p>
                    <w:p w14:paraId="73D4D85A" w14:textId="662E9C73" w:rsidR="00752C84" w:rsidRPr="009D7900" w:rsidRDefault="001A4D2F" w:rsidP="009D7900">
                      <w:pPr>
                        <w:pStyle w:val="Heading2"/>
                        <w:rPr>
                          <w:rFonts w:ascii="Arial" w:eastAsiaTheme="minorHAnsi" w:hAnsi="Arial" w:cstheme="minorBidi"/>
                          <w:b/>
                          <w:bCs/>
                          <w:color w:val="0070C0"/>
                          <w:sz w:val="24"/>
                          <w:szCs w:val="24"/>
                        </w:rPr>
                      </w:pPr>
                      <w:r>
                        <w:rPr>
                          <w:rFonts w:ascii="Arial" w:eastAsiaTheme="minorHAnsi" w:hAnsi="Arial" w:cstheme="minorBidi"/>
                          <w:b/>
                          <w:bCs/>
                          <w:color w:val="0070C0"/>
                          <w:sz w:val="24"/>
                          <w:szCs w:val="24"/>
                        </w:rPr>
                        <w:t>U</w:t>
                      </w:r>
                      <w:r w:rsidR="00752C84" w:rsidRPr="009D7900">
                        <w:rPr>
                          <w:rFonts w:ascii="Arial" w:eastAsiaTheme="minorHAnsi" w:hAnsi="Arial" w:cstheme="minorBidi"/>
                          <w:b/>
                          <w:bCs/>
                          <w:color w:val="0070C0"/>
                          <w:sz w:val="24"/>
                          <w:szCs w:val="24"/>
                        </w:rPr>
                        <w:t>nderstanding and addressing complex and intersectional factors that are barriers to children achieving</w:t>
                      </w:r>
                    </w:p>
                    <w:p w14:paraId="05C9F62D" w14:textId="77777777" w:rsidR="00A17778" w:rsidRDefault="00A17778" w:rsidP="00C0771C">
                      <w:pPr>
                        <w:pStyle w:val="ListParagraph"/>
                        <w:numPr>
                          <w:ilvl w:val="0"/>
                          <w:numId w:val="36"/>
                        </w:numPr>
                        <w:contextualSpacing w:val="0"/>
                      </w:pPr>
                      <w:r w:rsidRPr="00972E2A">
                        <w:t>Improv</w:t>
                      </w:r>
                      <w:r>
                        <w:t>e</w:t>
                      </w:r>
                      <w:r w:rsidRPr="00972E2A">
                        <w:t xml:space="preserve"> outcomes</w:t>
                      </w:r>
                      <w:r>
                        <w:t xml:space="preserve">: </w:t>
                      </w:r>
                      <w:r w:rsidRPr="00972E2A">
                        <w:t>Focus on improving outcomes for those with EHC</w:t>
                      </w:r>
                      <w:r>
                        <w:t xml:space="preserve"> </w:t>
                      </w:r>
                      <w:r w:rsidRPr="00972E2A">
                        <w:t>P</w:t>
                      </w:r>
                      <w:r>
                        <w:t>lans</w:t>
                      </w:r>
                      <w:r w:rsidRPr="00972E2A">
                        <w:t xml:space="preserve"> to narrow attainment gap for Brighton and Hove</w:t>
                      </w:r>
                    </w:p>
                    <w:p w14:paraId="6440CBB2" w14:textId="77777777" w:rsidR="00C63881" w:rsidRDefault="00853E9E" w:rsidP="00C0771C">
                      <w:pPr>
                        <w:pStyle w:val="ListParagraph"/>
                        <w:numPr>
                          <w:ilvl w:val="0"/>
                          <w:numId w:val="36"/>
                        </w:numPr>
                        <w:ind w:left="357" w:hanging="357"/>
                        <w:contextualSpacing w:val="0"/>
                      </w:pPr>
                      <w:r w:rsidRPr="00972E2A">
                        <w:t>Access to support</w:t>
                      </w:r>
                      <w:r>
                        <w:t xml:space="preserve">: </w:t>
                      </w:r>
                      <w:r w:rsidRPr="00972E2A">
                        <w:t>Develop a robust local understanding on the data of children not being supported</w:t>
                      </w:r>
                      <w:r>
                        <w:t xml:space="preserve"> </w:t>
                      </w:r>
                      <w:r w:rsidRPr="00972E2A">
                        <w:t>including</w:t>
                      </w:r>
                      <w:r>
                        <w:t xml:space="preserve"> the impact on families.</w:t>
                      </w:r>
                    </w:p>
                    <w:p w14:paraId="04FEBA25" w14:textId="32913F63" w:rsidR="00A17778" w:rsidRDefault="00A17778" w:rsidP="00C0771C">
                      <w:pPr>
                        <w:pStyle w:val="ListParagraph"/>
                        <w:numPr>
                          <w:ilvl w:val="0"/>
                          <w:numId w:val="36"/>
                        </w:numPr>
                        <w:ind w:left="357" w:hanging="357"/>
                        <w:contextualSpacing w:val="0"/>
                      </w:pPr>
                      <w:r w:rsidRPr="00972E2A">
                        <w:t>Black and Racially Minoritised Families with SEND</w:t>
                      </w:r>
                      <w:r w:rsidR="00865179">
                        <w:t xml:space="preserve"> </w:t>
                      </w:r>
                      <w:r w:rsidRPr="00972E2A">
                        <w:t>/</w:t>
                      </w:r>
                      <w:r w:rsidR="00865179">
                        <w:t xml:space="preserve"> </w:t>
                      </w:r>
                      <w:r w:rsidRPr="00972E2A">
                        <w:t>LD</w:t>
                      </w:r>
                      <w:r w:rsidR="00865179">
                        <w:t xml:space="preserve"> </w:t>
                      </w:r>
                      <w:r w:rsidRPr="00972E2A">
                        <w:t>/</w:t>
                      </w:r>
                      <w:r w:rsidR="00865179">
                        <w:t xml:space="preserve"> </w:t>
                      </w:r>
                      <w:r w:rsidRPr="00972E2A">
                        <w:t>ND</w:t>
                      </w:r>
                      <w:r>
                        <w:t xml:space="preserve">: </w:t>
                      </w:r>
                      <w:r w:rsidRPr="00972E2A">
                        <w:t xml:space="preserve">Adopt the Council’s anti-racism in education model across all services supporting SEND children young people and families </w:t>
                      </w:r>
                    </w:p>
                    <w:p w14:paraId="3B37DEC8" w14:textId="77777777" w:rsidR="00A17778" w:rsidRDefault="00A17778" w:rsidP="00C0771C">
                      <w:pPr>
                        <w:pStyle w:val="ListParagraph"/>
                        <w:numPr>
                          <w:ilvl w:val="0"/>
                          <w:numId w:val="36"/>
                        </w:numPr>
                        <w:ind w:left="357" w:hanging="357"/>
                        <w:contextualSpacing w:val="0"/>
                      </w:pPr>
                      <w:r w:rsidRPr="00972E2A">
                        <w:t>Neurodivergence</w:t>
                      </w:r>
                      <w:r>
                        <w:t xml:space="preserve">: </w:t>
                      </w:r>
                      <w:r w:rsidRPr="00972E2A">
                        <w:t xml:space="preserve">Adopt the approach of the council’s anti-racism model in responding to the needs of families who are neurodivergent </w:t>
                      </w:r>
                    </w:p>
                    <w:p w14:paraId="696A611E" w14:textId="77777777" w:rsidR="00A17778" w:rsidRPr="00972E2A" w:rsidRDefault="00A17778" w:rsidP="00C0771C">
                      <w:pPr>
                        <w:pStyle w:val="ListParagraph"/>
                        <w:numPr>
                          <w:ilvl w:val="0"/>
                          <w:numId w:val="36"/>
                        </w:numPr>
                        <w:ind w:left="357" w:hanging="357"/>
                        <w:contextualSpacing w:val="0"/>
                      </w:pPr>
                      <w:r w:rsidRPr="00972E2A">
                        <w:t>Trans, Non-Binary and Intersex (TNBI) children and young people</w:t>
                      </w:r>
                    </w:p>
                    <w:p w14:paraId="311C9A29" w14:textId="77777777" w:rsidR="00F01AD2" w:rsidRPr="00972E2A" w:rsidRDefault="00812D63" w:rsidP="00C0771C">
                      <w:pPr>
                        <w:numPr>
                          <w:ilvl w:val="0"/>
                          <w:numId w:val="32"/>
                        </w:numPr>
                      </w:pPr>
                      <w:r w:rsidRPr="00972E2A">
                        <w:t>Recognise and mitigate the impact of national policy shifts on TNBI communities</w:t>
                      </w:r>
                    </w:p>
                    <w:p w14:paraId="3152DDB4" w14:textId="77777777" w:rsidR="00F01AD2" w:rsidRPr="00972E2A" w:rsidRDefault="00812D63" w:rsidP="00C0771C">
                      <w:pPr>
                        <w:numPr>
                          <w:ilvl w:val="0"/>
                          <w:numId w:val="32"/>
                        </w:numPr>
                      </w:pPr>
                      <w:r w:rsidRPr="00972E2A">
                        <w:t>Acknowledge and utilise strong local practice and voice in local VCSE organisations</w:t>
                      </w:r>
                    </w:p>
                    <w:p w14:paraId="53100ED1" w14:textId="77777777" w:rsidR="00A17778" w:rsidRPr="00B01279" w:rsidRDefault="00812D63" w:rsidP="00C0771C">
                      <w:pPr>
                        <w:numPr>
                          <w:ilvl w:val="0"/>
                          <w:numId w:val="32"/>
                        </w:numPr>
                      </w:pPr>
                      <w:r w:rsidRPr="00972E2A">
                        <w:t>Use the evidence of compound marginalisation to inform training and practice</w:t>
                      </w:r>
                    </w:p>
                  </w:txbxContent>
                </v:textbox>
                <w10:wrap type="square" anchorx="margin"/>
              </v:shape>
            </w:pict>
          </mc:Fallback>
        </mc:AlternateContent>
      </w:r>
      <w:r w:rsidR="00735422" w:rsidRPr="00235BC8">
        <w:rPr>
          <w:szCs w:val="24"/>
        </w:rPr>
        <w:t>Commissioners support children, young people, parents and carers to contribute to the joint commissioning process.</w:t>
      </w:r>
      <w:r w:rsidR="00735422" w:rsidRPr="00235BC8" w:rsidDel="00190E4A">
        <w:rPr>
          <w:szCs w:val="24"/>
        </w:rPr>
        <w:t xml:space="preserve"> </w:t>
      </w:r>
      <w:r w:rsidR="00A17778" w:rsidRPr="00235BC8">
        <w:rPr>
          <w:b/>
          <w:bCs/>
        </w:rPr>
        <w:br w:type="page"/>
      </w:r>
    </w:p>
    <w:p w14:paraId="326EDFB3" w14:textId="77777777" w:rsidR="00A17778" w:rsidRDefault="00A17778" w:rsidP="00F26F27">
      <w:pPr>
        <w:rPr>
          <w:b/>
          <w:bCs/>
          <w:color w:val="C00000"/>
        </w:rPr>
      </w:pPr>
      <w:r>
        <w:rPr>
          <w:noProof/>
        </w:rPr>
        <w:lastRenderedPageBreak/>
        <mc:AlternateContent>
          <mc:Choice Requires="wps">
            <w:drawing>
              <wp:anchor distT="0" distB="0" distL="114300" distR="114300" simplePos="0" relativeHeight="251658248" behindDoc="0" locked="0" layoutInCell="1" allowOverlap="1" wp14:anchorId="1136C554" wp14:editId="4D8C6E0D">
                <wp:simplePos x="0" y="0"/>
                <wp:positionH relativeFrom="margin">
                  <wp:align>left</wp:align>
                </wp:positionH>
                <wp:positionV relativeFrom="paragraph">
                  <wp:posOffset>111125</wp:posOffset>
                </wp:positionV>
                <wp:extent cx="1828800" cy="3399155"/>
                <wp:effectExtent l="19050" t="19050" r="12700" b="10795"/>
                <wp:wrapSquare wrapText="bothSides"/>
                <wp:docPr id="922974732" name="Text Box 1"/>
                <wp:cNvGraphicFramePr/>
                <a:graphic xmlns:a="http://schemas.openxmlformats.org/drawingml/2006/main">
                  <a:graphicData uri="http://schemas.microsoft.com/office/word/2010/wordprocessingShape">
                    <wps:wsp>
                      <wps:cNvSpPr txBox="1"/>
                      <wps:spPr>
                        <a:xfrm>
                          <a:off x="0" y="0"/>
                          <a:ext cx="1828800" cy="3399155"/>
                        </a:xfrm>
                        <a:prstGeom prst="rect">
                          <a:avLst/>
                        </a:prstGeom>
                        <a:noFill/>
                        <a:ln w="28575">
                          <a:solidFill>
                            <a:srgbClr val="0070C0"/>
                          </a:solidFill>
                        </a:ln>
                      </wps:spPr>
                      <wps:txbx>
                        <w:txbxContent>
                          <w:p w14:paraId="0E1B3BC6" w14:textId="2A9A3A7F" w:rsidR="00A17778" w:rsidRPr="00301523" w:rsidRDefault="00A17778" w:rsidP="00C0771C">
                            <w:pPr>
                              <w:pStyle w:val="Heading2"/>
                              <w:numPr>
                                <w:ilvl w:val="0"/>
                                <w:numId w:val="39"/>
                              </w:numPr>
                              <w:rPr>
                                <w:b/>
                                <w:bCs/>
                              </w:rPr>
                            </w:pPr>
                            <w:r w:rsidRPr="00301523">
                              <w:rPr>
                                <w:b/>
                                <w:bCs/>
                              </w:rPr>
                              <w:t>Improve SEND identification</w:t>
                            </w:r>
                          </w:p>
                          <w:p w14:paraId="45D0CC75" w14:textId="77777777" w:rsidR="00A17778" w:rsidRPr="00822859" w:rsidRDefault="00A17778" w:rsidP="008771DA">
                            <w:pPr>
                              <w:spacing w:line="240" w:lineRule="auto"/>
                              <w:rPr>
                                <w:b/>
                                <w:bCs/>
                                <w:color w:val="0070C0"/>
                                <w:szCs w:val="24"/>
                              </w:rPr>
                            </w:pPr>
                            <w:r w:rsidRPr="00822859">
                              <w:rPr>
                                <w:b/>
                                <w:bCs/>
                                <w:color w:val="0070C0"/>
                                <w:szCs w:val="24"/>
                              </w:rPr>
                              <w:t>Enable services to support early identification of needs and prevent escalation</w:t>
                            </w:r>
                          </w:p>
                          <w:p w14:paraId="764080D0" w14:textId="77777777" w:rsidR="00A17778" w:rsidRPr="00822859" w:rsidRDefault="00A17778" w:rsidP="00C0771C">
                            <w:pPr>
                              <w:pStyle w:val="ListParagraph"/>
                              <w:numPr>
                                <w:ilvl w:val="0"/>
                                <w:numId w:val="30"/>
                              </w:numPr>
                              <w:ind w:left="357" w:hanging="357"/>
                              <w:contextualSpacing w:val="0"/>
                            </w:pPr>
                            <w:r w:rsidRPr="00822859">
                              <w:t>Reduce variation in identification of SEN across schools by introducing</w:t>
                            </w:r>
                            <w:r>
                              <w:t xml:space="preserve"> </w:t>
                            </w:r>
                            <w:r w:rsidRPr="00822859">
                              <w:t>moderation by review of settings with lower and higher than expected prevalence</w:t>
                            </w:r>
                          </w:p>
                          <w:p w14:paraId="239AA360" w14:textId="63EA1188" w:rsidR="00A17778" w:rsidRPr="00822859" w:rsidRDefault="00A17778" w:rsidP="00C0771C">
                            <w:pPr>
                              <w:pStyle w:val="ListParagraph"/>
                              <w:numPr>
                                <w:ilvl w:val="0"/>
                                <w:numId w:val="30"/>
                              </w:numPr>
                              <w:ind w:left="357" w:hanging="357"/>
                              <w:contextualSpacing w:val="0"/>
                            </w:pPr>
                            <w:r w:rsidRPr="00822859">
                              <w:t>Use existing intersectional data</w:t>
                            </w:r>
                            <w:r w:rsidR="007F4793">
                              <w:t xml:space="preserve">, voice and </w:t>
                            </w:r>
                            <w:r w:rsidR="00F145C7">
                              <w:t>evidence</w:t>
                            </w:r>
                            <w:r w:rsidR="00AA3A22">
                              <w:t xml:space="preserve"> </w:t>
                            </w:r>
                            <w:r w:rsidRPr="00822859">
                              <w:t>to better inform the targeting of resources</w:t>
                            </w:r>
                          </w:p>
                          <w:p w14:paraId="7E7A5E6E" w14:textId="77B4A584" w:rsidR="00A17778" w:rsidRPr="00822859" w:rsidRDefault="00A17778" w:rsidP="00C0771C">
                            <w:pPr>
                              <w:pStyle w:val="ListParagraph"/>
                              <w:numPr>
                                <w:ilvl w:val="0"/>
                                <w:numId w:val="30"/>
                              </w:numPr>
                              <w:ind w:left="357" w:hanging="357"/>
                              <w:contextualSpacing w:val="0"/>
                            </w:pPr>
                            <w:r w:rsidRPr="00822859">
                              <w:t xml:space="preserve">Improve SEND </w:t>
                            </w:r>
                            <w:r>
                              <w:t>i</w:t>
                            </w:r>
                            <w:r w:rsidRPr="00822859">
                              <w:t>dentification through training, sharing voices, increased cultural</w:t>
                            </w:r>
                            <w:r>
                              <w:t xml:space="preserve"> </w:t>
                            </w:r>
                            <w:r w:rsidRPr="00822859">
                              <w:t>awareness</w:t>
                            </w:r>
                            <w:r w:rsidR="00D924A0">
                              <w:t>, including</w:t>
                            </w:r>
                            <w:r>
                              <w:t xml:space="preserve"> for:</w:t>
                            </w:r>
                          </w:p>
                          <w:p w14:paraId="3785A9E2" w14:textId="77777777" w:rsidR="00F01AD2" w:rsidRPr="00822859" w:rsidRDefault="00812D63" w:rsidP="00C0771C">
                            <w:pPr>
                              <w:numPr>
                                <w:ilvl w:val="1"/>
                                <w:numId w:val="29"/>
                              </w:numPr>
                              <w:tabs>
                                <w:tab w:val="clear" w:pos="1440"/>
                                <w:tab w:val="num" w:pos="1080"/>
                              </w:tabs>
                              <w:ind w:left="1080"/>
                            </w:pPr>
                            <w:r w:rsidRPr="00822859">
                              <w:t>Girls</w:t>
                            </w:r>
                          </w:p>
                          <w:p w14:paraId="1DD309C3" w14:textId="77777777" w:rsidR="00F01AD2" w:rsidRPr="00822859" w:rsidRDefault="00812D63" w:rsidP="00C0771C">
                            <w:pPr>
                              <w:numPr>
                                <w:ilvl w:val="1"/>
                                <w:numId w:val="29"/>
                              </w:numPr>
                              <w:tabs>
                                <w:tab w:val="clear" w:pos="1440"/>
                                <w:tab w:val="num" w:pos="1080"/>
                              </w:tabs>
                              <w:ind w:left="1080"/>
                            </w:pPr>
                            <w:r w:rsidRPr="00822859">
                              <w:t xml:space="preserve">Black and </w:t>
                            </w:r>
                            <w:r w:rsidR="00A17778">
                              <w:t>R</w:t>
                            </w:r>
                            <w:r w:rsidRPr="00822859">
                              <w:t xml:space="preserve">acially </w:t>
                            </w:r>
                            <w:r w:rsidR="00A17778">
                              <w:t>M</w:t>
                            </w:r>
                            <w:r w:rsidRPr="00822859">
                              <w:t>inoritised</w:t>
                            </w:r>
                          </w:p>
                          <w:p w14:paraId="442A3C55" w14:textId="77777777" w:rsidR="00A17778" w:rsidRDefault="00812D63" w:rsidP="00C0771C">
                            <w:pPr>
                              <w:numPr>
                                <w:ilvl w:val="1"/>
                                <w:numId w:val="29"/>
                              </w:numPr>
                              <w:tabs>
                                <w:tab w:val="clear" w:pos="1440"/>
                                <w:tab w:val="num" w:pos="1080"/>
                              </w:tabs>
                              <w:ind w:left="1080"/>
                            </w:pPr>
                            <w:r w:rsidRPr="00822859">
                              <w:t>Those where English isn't first language</w:t>
                            </w:r>
                          </w:p>
                          <w:p w14:paraId="23594F17" w14:textId="77777777" w:rsidR="00686F66" w:rsidRDefault="00A17778" w:rsidP="00686F66">
                            <w:pPr>
                              <w:numPr>
                                <w:ilvl w:val="1"/>
                                <w:numId w:val="29"/>
                              </w:numPr>
                              <w:tabs>
                                <w:tab w:val="num" w:pos="1080"/>
                              </w:tabs>
                              <w:ind w:left="1080"/>
                            </w:pPr>
                            <w:r w:rsidRPr="00822859">
                              <w:t>Children eligible for free school meals</w:t>
                            </w:r>
                          </w:p>
                          <w:p w14:paraId="66B3DA31" w14:textId="3E406703" w:rsidR="00A17778" w:rsidRPr="00610461" w:rsidRDefault="00350213" w:rsidP="00C0771C">
                            <w:pPr>
                              <w:numPr>
                                <w:ilvl w:val="1"/>
                                <w:numId w:val="29"/>
                              </w:numPr>
                              <w:tabs>
                                <w:tab w:val="num" w:pos="1080"/>
                              </w:tabs>
                              <w:ind w:left="1080"/>
                            </w:pPr>
                            <w:r>
                              <w:t xml:space="preserve">Neurodivergent </w:t>
                            </w:r>
                            <w:r w:rsidR="008D5F58">
                              <w:t>children and young people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1136C554" id="_x0000_s1027" type="#_x0000_t202" style="position:absolute;margin-left:0;margin-top:8.75pt;width:2in;height:267.65pt;z-index:25165824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" filled="f" strokecolor="#0070c0" strokeweight="2.25pt">
                <v:textbox style="mso-fit-shape-to-text:t">
                  <w:txbxContent>
                    <w:p w14:paraId="0E1B3BC6" w14:textId="2A9A3A7F" w:rsidR="00A17778" w:rsidRPr="00301523" w:rsidRDefault="00A17778" w:rsidP="00C0771C">
                      <w:pPr>
                        <w:pStyle w:val="Heading2"/>
                        <w:numPr>
                          <w:ilvl w:val="0"/>
                          <w:numId w:val="39"/>
                        </w:numPr>
                        <w:rPr>
                          <w:b/>
                          <w:bCs/>
                        </w:rPr>
                      </w:pPr>
                      <w:r w:rsidRPr="00301523">
                        <w:rPr>
                          <w:b/>
                          <w:bCs/>
                        </w:rPr>
                        <w:t>Improve SEND identification</w:t>
                      </w:r>
                    </w:p>
                    <w:p w14:paraId="45D0CC75" w14:textId="77777777" w:rsidR="00A17778" w:rsidRPr="00822859" w:rsidRDefault="00A17778" w:rsidP="008771DA">
                      <w:pPr>
                        <w:spacing w:line="240" w:lineRule="auto"/>
                        <w:rPr>
                          <w:b/>
                          <w:bCs/>
                          <w:color w:val="0070C0"/>
                          <w:szCs w:val="24"/>
                        </w:rPr>
                      </w:pPr>
                      <w:r w:rsidRPr="00822859">
                        <w:rPr>
                          <w:b/>
                          <w:bCs/>
                          <w:color w:val="0070C0"/>
                          <w:szCs w:val="24"/>
                        </w:rPr>
                        <w:t>Enable services to support early identification of needs and prevent escalation</w:t>
                      </w:r>
                    </w:p>
                    <w:p w14:paraId="764080D0" w14:textId="77777777" w:rsidR="00A17778" w:rsidRPr="00822859" w:rsidRDefault="00A17778" w:rsidP="00C0771C">
                      <w:pPr>
                        <w:pStyle w:val="ListParagraph"/>
                        <w:numPr>
                          <w:ilvl w:val="0"/>
                          <w:numId w:val="30"/>
                        </w:numPr>
                        <w:ind w:left="357" w:hanging="357"/>
                        <w:contextualSpacing w:val="0"/>
                      </w:pPr>
                      <w:r w:rsidRPr="00822859">
                        <w:t>Reduce variation in identification of SEN across schools by introducing</w:t>
                      </w:r>
                      <w:r>
                        <w:t xml:space="preserve"> </w:t>
                      </w:r>
                      <w:r w:rsidRPr="00822859">
                        <w:t>moderation by review of settings with lower and higher than expected prevalence</w:t>
                      </w:r>
                    </w:p>
                    <w:p w14:paraId="239AA360" w14:textId="63EA1188" w:rsidR="00A17778" w:rsidRPr="00822859" w:rsidRDefault="00A17778" w:rsidP="00C0771C">
                      <w:pPr>
                        <w:pStyle w:val="ListParagraph"/>
                        <w:numPr>
                          <w:ilvl w:val="0"/>
                          <w:numId w:val="30"/>
                        </w:numPr>
                        <w:ind w:left="357" w:hanging="357"/>
                        <w:contextualSpacing w:val="0"/>
                      </w:pPr>
                      <w:r w:rsidRPr="00822859">
                        <w:t>Use existing intersectional data</w:t>
                      </w:r>
                      <w:r w:rsidR="007F4793">
                        <w:t xml:space="preserve">, voice and </w:t>
                      </w:r>
                      <w:r w:rsidR="00F145C7">
                        <w:t>evidence</w:t>
                      </w:r>
                      <w:r w:rsidR="00AA3A22">
                        <w:t xml:space="preserve"> </w:t>
                      </w:r>
                      <w:r w:rsidRPr="00822859">
                        <w:t>to better inform the targeting of resources</w:t>
                      </w:r>
                    </w:p>
                    <w:p w14:paraId="7E7A5E6E" w14:textId="77B4A584" w:rsidR="00A17778" w:rsidRPr="00822859" w:rsidRDefault="00A17778" w:rsidP="00C0771C">
                      <w:pPr>
                        <w:pStyle w:val="ListParagraph"/>
                        <w:numPr>
                          <w:ilvl w:val="0"/>
                          <w:numId w:val="30"/>
                        </w:numPr>
                        <w:ind w:left="357" w:hanging="357"/>
                        <w:contextualSpacing w:val="0"/>
                      </w:pPr>
                      <w:r w:rsidRPr="00822859">
                        <w:t xml:space="preserve">Improve SEND </w:t>
                      </w:r>
                      <w:r>
                        <w:t>i</w:t>
                      </w:r>
                      <w:r w:rsidRPr="00822859">
                        <w:t>dentification through training, sharing voices, increased cultural</w:t>
                      </w:r>
                      <w:r>
                        <w:t xml:space="preserve"> </w:t>
                      </w:r>
                      <w:r w:rsidRPr="00822859">
                        <w:t>awareness</w:t>
                      </w:r>
                      <w:r w:rsidR="00D924A0">
                        <w:t>, including</w:t>
                      </w:r>
                      <w:r>
                        <w:t xml:space="preserve"> for:</w:t>
                      </w:r>
                    </w:p>
                    <w:p w14:paraId="3785A9E2" w14:textId="77777777" w:rsidR="00F01AD2" w:rsidRPr="00822859" w:rsidRDefault="00812D63" w:rsidP="00C0771C">
                      <w:pPr>
                        <w:numPr>
                          <w:ilvl w:val="1"/>
                          <w:numId w:val="29"/>
                        </w:numPr>
                        <w:tabs>
                          <w:tab w:val="clear" w:pos="1440"/>
                          <w:tab w:val="num" w:pos="1080"/>
                        </w:tabs>
                        <w:ind w:left="1080"/>
                      </w:pPr>
                      <w:r w:rsidRPr="00822859">
                        <w:t>Girls</w:t>
                      </w:r>
                    </w:p>
                    <w:p w14:paraId="1DD309C3" w14:textId="77777777" w:rsidR="00F01AD2" w:rsidRPr="00822859" w:rsidRDefault="00812D63" w:rsidP="00C0771C">
                      <w:pPr>
                        <w:numPr>
                          <w:ilvl w:val="1"/>
                          <w:numId w:val="29"/>
                        </w:numPr>
                        <w:tabs>
                          <w:tab w:val="clear" w:pos="1440"/>
                          <w:tab w:val="num" w:pos="1080"/>
                        </w:tabs>
                        <w:ind w:left="1080"/>
                      </w:pPr>
                      <w:r w:rsidRPr="00822859">
                        <w:t xml:space="preserve">Black and </w:t>
                      </w:r>
                      <w:r w:rsidR="00A17778">
                        <w:t>R</w:t>
                      </w:r>
                      <w:r w:rsidRPr="00822859">
                        <w:t xml:space="preserve">acially </w:t>
                      </w:r>
                      <w:r w:rsidR="00A17778">
                        <w:t>M</w:t>
                      </w:r>
                      <w:r w:rsidRPr="00822859">
                        <w:t>inoritised</w:t>
                      </w:r>
                    </w:p>
                    <w:p w14:paraId="442A3C55" w14:textId="77777777" w:rsidR="00A17778" w:rsidRDefault="00812D63" w:rsidP="00C0771C">
                      <w:pPr>
                        <w:numPr>
                          <w:ilvl w:val="1"/>
                          <w:numId w:val="29"/>
                        </w:numPr>
                        <w:tabs>
                          <w:tab w:val="clear" w:pos="1440"/>
                          <w:tab w:val="num" w:pos="1080"/>
                        </w:tabs>
                        <w:ind w:left="1080"/>
                      </w:pPr>
                      <w:r w:rsidRPr="00822859">
                        <w:t>Those where English isn't first language</w:t>
                      </w:r>
                    </w:p>
                    <w:p w14:paraId="23594F17" w14:textId="77777777" w:rsidR="00686F66" w:rsidRDefault="00A17778" w:rsidP="00686F66">
                      <w:pPr>
                        <w:numPr>
                          <w:ilvl w:val="1"/>
                          <w:numId w:val="29"/>
                        </w:numPr>
                        <w:tabs>
                          <w:tab w:val="num" w:pos="1080"/>
                        </w:tabs>
                        <w:ind w:left="1080"/>
                      </w:pPr>
                      <w:r w:rsidRPr="00822859">
                        <w:t>Children eligible for free school meals</w:t>
                      </w:r>
                    </w:p>
                    <w:p w14:paraId="66B3DA31" w14:textId="3E406703" w:rsidR="00A17778" w:rsidRPr="00610461" w:rsidRDefault="00350213" w:rsidP="00C0771C">
                      <w:pPr>
                        <w:numPr>
                          <w:ilvl w:val="1"/>
                          <w:numId w:val="29"/>
                        </w:numPr>
                        <w:tabs>
                          <w:tab w:val="num" w:pos="1080"/>
                        </w:tabs>
                        <w:ind w:left="1080"/>
                      </w:pPr>
                      <w:r>
                        <w:t xml:space="preserve">Neurodivergent </w:t>
                      </w:r>
                      <w:r w:rsidR="008D5F58">
                        <w:t>children and young people</w:t>
                      </w:r>
                    </w:p>
                  </w:txbxContent>
                </v:textbox>
                <w10:wrap type="square" anchorx="margin"/>
              </v:shape>
            </w:pict>
          </mc:Fallback>
        </mc:AlternateContent>
      </w:r>
    </w:p>
    <w:p w14:paraId="6288A84C" w14:textId="4F2AE0F0" w:rsidR="00A17778" w:rsidRDefault="00E24367" w:rsidP="00F26F27">
      <w:pPr>
        <w:rPr>
          <w:b/>
          <w:bCs/>
          <w:color w:val="C00000"/>
        </w:rPr>
      </w:pPr>
      <w:r>
        <w:rPr>
          <w:noProof/>
        </w:rPr>
        <mc:AlternateContent>
          <mc:Choice Requires="wps">
            <w:drawing>
              <wp:anchor distT="0" distB="0" distL="114300" distR="114300" simplePos="0" relativeHeight="251658253" behindDoc="0" locked="0" layoutInCell="1" allowOverlap="1" wp14:anchorId="3B04451C" wp14:editId="34C75284">
                <wp:simplePos x="0" y="0"/>
                <wp:positionH relativeFrom="column">
                  <wp:posOffset>0</wp:posOffset>
                </wp:positionH>
                <wp:positionV relativeFrom="paragraph">
                  <wp:posOffset>281940</wp:posOffset>
                </wp:positionV>
                <wp:extent cx="1828800" cy="1828800"/>
                <wp:effectExtent l="19050" t="19050" r="12700" b="26670"/>
                <wp:wrapSquare wrapText="bothSides"/>
                <wp:docPr id="41344951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solidFill>
                            <a:srgbClr val="0070C0"/>
                          </a:solidFill>
                        </a:ln>
                      </wps:spPr>
                      <wps:txbx>
                        <w:txbxContent>
                          <w:p w14:paraId="20596431" w14:textId="707BADE6" w:rsidR="00E24367" w:rsidRPr="003A3BED" w:rsidRDefault="004B2DE3" w:rsidP="003E27D3">
                            <w:pPr>
                              <w:pStyle w:val="Heading2"/>
                              <w:rPr>
                                <w:b/>
                                <w:bCs/>
                              </w:rPr>
                            </w:pPr>
                            <w:r>
                              <w:rPr>
                                <w:b/>
                                <w:bCs/>
                              </w:rPr>
                              <w:t xml:space="preserve">3. </w:t>
                            </w:r>
                            <w:r w:rsidR="00C47CE5" w:rsidRPr="003A3BED">
                              <w:rPr>
                                <w:b/>
                                <w:bCs/>
                              </w:rPr>
                              <w:t>Parents and carers na</w:t>
                            </w:r>
                            <w:r w:rsidR="00276513" w:rsidRPr="003A3BED">
                              <w:rPr>
                                <w:b/>
                                <w:bCs/>
                              </w:rPr>
                              <w:t>vigating the system</w:t>
                            </w:r>
                          </w:p>
                          <w:p w14:paraId="159D219F" w14:textId="45A6856C" w:rsidR="00E24367" w:rsidRPr="003A3BED" w:rsidRDefault="00E24367" w:rsidP="00E24367">
                            <w:pPr>
                              <w:rPr>
                                <w:b/>
                                <w:bCs/>
                                <w:color w:val="0070C0"/>
                                <w:szCs w:val="24"/>
                              </w:rPr>
                            </w:pPr>
                            <w:r w:rsidRPr="00B303B5">
                              <w:rPr>
                                <w:b/>
                                <w:bCs/>
                                <w:color w:val="0070C0"/>
                                <w:szCs w:val="24"/>
                              </w:rPr>
                              <w:t xml:space="preserve">Information for parents and carers and support in navigating the system </w:t>
                            </w:r>
                          </w:p>
                          <w:p w14:paraId="481F9326" w14:textId="77777777" w:rsidR="00E24367" w:rsidRPr="009A7732" w:rsidRDefault="00E24367" w:rsidP="00C0771C">
                            <w:pPr>
                              <w:numPr>
                                <w:ilvl w:val="0"/>
                                <w:numId w:val="37"/>
                              </w:numPr>
                              <w:ind w:left="426"/>
                            </w:pPr>
                            <w:r w:rsidRPr="009A7732">
                              <w:t>More information and support available through services that families are already</w:t>
                            </w:r>
                            <w:r>
                              <w:t xml:space="preserve"> </w:t>
                            </w:r>
                            <w:r w:rsidRPr="009A7732">
                              <w:t>accessing such as family hubs, health, housing</w:t>
                            </w:r>
                          </w:p>
                          <w:p w14:paraId="7E5CF018" w14:textId="77777777" w:rsidR="00E24367" w:rsidRPr="009A7732" w:rsidRDefault="00E24367" w:rsidP="00C0771C">
                            <w:pPr>
                              <w:numPr>
                                <w:ilvl w:val="0"/>
                                <w:numId w:val="37"/>
                              </w:numPr>
                              <w:ind w:left="426"/>
                            </w:pPr>
                            <w:r w:rsidRPr="009A7732">
                              <w:t>Review role of newly mandated education advisors in family hubs</w:t>
                            </w:r>
                          </w:p>
                          <w:p w14:paraId="4E73BA03" w14:textId="77777777" w:rsidR="00E24367" w:rsidRPr="009A7732" w:rsidRDefault="00E24367" w:rsidP="00C0771C">
                            <w:pPr>
                              <w:numPr>
                                <w:ilvl w:val="0"/>
                                <w:numId w:val="37"/>
                              </w:numPr>
                              <w:ind w:left="426"/>
                            </w:pPr>
                            <w:r w:rsidRPr="009A7732">
                              <w:t>Ensure all parents and carers are heard in the planning and delivery of</w:t>
                            </w:r>
                            <w:r>
                              <w:t xml:space="preserve"> </w:t>
                            </w:r>
                            <w:r w:rsidRPr="009A7732">
                              <w:t>information and</w:t>
                            </w:r>
                            <w:r>
                              <w:t xml:space="preserve"> </w:t>
                            </w:r>
                            <w:r w:rsidRPr="009A7732">
                              <w:t>support</w:t>
                            </w:r>
                          </w:p>
                          <w:p w14:paraId="48B3D124" w14:textId="77777777" w:rsidR="00E24367" w:rsidRPr="009A7732" w:rsidRDefault="00E24367" w:rsidP="00C0771C">
                            <w:pPr>
                              <w:numPr>
                                <w:ilvl w:val="0"/>
                                <w:numId w:val="37"/>
                              </w:numPr>
                              <w:ind w:left="426"/>
                            </w:pPr>
                            <w:r w:rsidRPr="009A7732">
                              <w:t>“Walk alongside" parents and carers meeting them where they are</w:t>
                            </w:r>
                          </w:p>
                          <w:p w14:paraId="356B39EE" w14:textId="77777777" w:rsidR="00E24367" w:rsidRPr="009A7732" w:rsidRDefault="00E24367" w:rsidP="00C0771C">
                            <w:pPr>
                              <w:numPr>
                                <w:ilvl w:val="0"/>
                                <w:numId w:val="37"/>
                              </w:numPr>
                              <w:ind w:left="426"/>
                            </w:pPr>
                            <w:r w:rsidRPr="009A7732">
                              <w:t>Priority groups: care experienced parents, Black &amp; Racially Minoritised families, those where English is not their first language, parents of neurodivergent children and young people</w:t>
                            </w:r>
                          </w:p>
                          <w:p w14:paraId="6D9A2FDB" w14:textId="77777777" w:rsidR="00E24367" w:rsidRPr="00F16D22" w:rsidRDefault="00E24367" w:rsidP="00C0771C">
                            <w:pPr>
                              <w:numPr>
                                <w:ilvl w:val="0"/>
                                <w:numId w:val="37"/>
                              </w:numPr>
                              <w:ind w:left="426"/>
                            </w:pPr>
                            <w:r w:rsidRPr="009A7732">
                              <w:t>Ensure information is readily accessible by a range of means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B04451C" id="_x0000_s1028" type="#_x0000_t202" style="position:absolute;margin-left:0;margin-top:22.2pt;width:2in;height:2in;z-index:25165825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" filled="f" strokecolor="#0070c0" strokeweight="2.25pt">
                <v:textbox style="mso-fit-shape-to-text:t">
                  <w:txbxContent>
                    <w:p w14:paraId="20596431" w14:textId="707BADE6" w:rsidR="00E24367" w:rsidRPr="003A3BED" w:rsidRDefault="004B2DE3" w:rsidP="003E27D3">
                      <w:pPr>
                        <w:pStyle w:val="Heading2"/>
                        <w:rPr>
                          <w:b/>
                          <w:bCs/>
                        </w:rPr>
                      </w:pPr>
                      <w:r>
                        <w:rPr>
                          <w:b/>
                          <w:bCs/>
                        </w:rPr>
                        <w:t xml:space="preserve">3. </w:t>
                      </w:r>
                      <w:r w:rsidR="00C47CE5" w:rsidRPr="003A3BED">
                        <w:rPr>
                          <w:b/>
                          <w:bCs/>
                        </w:rPr>
                        <w:t>Parents and carers na</w:t>
                      </w:r>
                      <w:r w:rsidR="00276513" w:rsidRPr="003A3BED">
                        <w:rPr>
                          <w:b/>
                          <w:bCs/>
                        </w:rPr>
                        <w:t>vigating the system</w:t>
                      </w:r>
                    </w:p>
                    <w:p w14:paraId="159D219F" w14:textId="45A6856C" w:rsidR="00E24367" w:rsidRPr="003A3BED" w:rsidRDefault="00E24367" w:rsidP="00E24367">
                      <w:pPr>
                        <w:rPr>
                          <w:b/>
                          <w:bCs/>
                          <w:color w:val="0070C0"/>
                          <w:szCs w:val="24"/>
                        </w:rPr>
                      </w:pPr>
                      <w:r w:rsidRPr="00B303B5">
                        <w:rPr>
                          <w:b/>
                          <w:bCs/>
                          <w:color w:val="0070C0"/>
                          <w:szCs w:val="24"/>
                        </w:rPr>
                        <w:t xml:space="preserve">Information for parents and carers and support in navigating the system </w:t>
                      </w:r>
                    </w:p>
                    <w:p w14:paraId="481F9326" w14:textId="77777777" w:rsidR="00E24367" w:rsidRPr="009A7732" w:rsidRDefault="00E24367" w:rsidP="00C0771C">
                      <w:pPr>
                        <w:numPr>
                          <w:ilvl w:val="0"/>
                          <w:numId w:val="37"/>
                        </w:numPr>
                        <w:ind w:left="426"/>
                      </w:pPr>
                      <w:r w:rsidRPr="009A7732">
                        <w:t>More information and support available through services that families are already</w:t>
                      </w:r>
                      <w:r>
                        <w:t xml:space="preserve"> </w:t>
                      </w:r>
                      <w:r w:rsidRPr="009A7732">
                        <w:t>accessing such as family hubs, health, housing</w:t>
                      </w:r>
                    </w:p>
                    <w:p w14:paraId="7E5CF018" w14:textId="77777777" w:rsidR="00E24367" w:rsidRPr="009A7732" w:rsidRDefault="00E24367" w:rsidP="00C0771C">
                      <w:pPr>
                        <w:numPr>
                          <w:ilvl w:val="0"/>
                          <w:numId w:val="37"/>
                        </w:numPr>
                        <w:ind w:left="426"/>
                      </w:pPr>
                      <w:r w:rsidRPr="009A7732">
                        <w:t>Review role of newly mandated education advisors in family hubs</w:t>
                      </w:r>
                    </w:p>
                    <w:p w14:paraId="4E73BA03" w14:textId="77777777" w:rsidR="00E24367" w:rsidRPr="009A7732" w:rsidRDefault="00E24367" w:rsidP="00C0771C">
                      <w:pPr>
                        <w:numPr>
                          <w:ilvl w:val="0"/>
                          <w:numId w:val="37"/>
                        </w:numPr>
                        <w:ind w:left="426"/>
                      </w:pPr>
                      <w:r w:rsidRPr="009A7732">
                        <w:t>Ensure all parents and carers are heard in the planning and delivery of</w:t>
                      </w:r>
                      <w:r>
                        <w:t xml:space="preserve"> </w:t>
                      </w:r>
                      <w:r w:rsidRPr="009A7732">
                        <w:t>information and</w:t>
                      </w:r>
                      <w:r>
                        <w:t xml:space="preserve"> </w:t>
                      </w:r>
                      <w:r w:rsidRPr="009A7732">
                        <w:t>support</w:t>
                      </w:r>
                    </w:p>
                    <w:p w14:paraId="48B3D124" w14:textId="77777777" w:rsidR="00E24367" w:rsidRPr="009A7732" w:rsidRDefault="00E24367" w:rsidP="00C0771C">
                      <w:pPr>
                        <w:numPr>
                          <w:ilvl w:val="0"/>
                          <w:numId w:val="37"/>
                        </w:numPr>
                        <w:ind w:left="426"/>
                      </w:pPr>
                      <w:r w:rsidRPr="009A7732">
                        <w:t>“Walk alongside" parents and carers meeting them where they are</w:t>
                      </w:r>
                    </w:p>
                    <w:p w14:paraId="356B39EE" w14:textId="77777777" w:rsidR="00E24367" w:rsidRPr="009A7732" w:rsidRDefault="00E24367" w:rsidP="00C0771C">
                      <w:pPr>
                        <w:numPr>
                          <w:ilvl w:val="0"/>
                          <w:numId w:val="37"/>
                        </w:numPr>
                        <w:ind w:left="426"/>
                      </w:pPr>
                      <w:r w:rsidRPr="009A7732">
                        <w:t>Priority groups: care experienced parents, Black &amp; Racially Minoritised families, those where English is not their first language, parents of neurodivergent children and young people</w:t>
                      </w:r>
                    </w:p>
                    <w:p w14:paraId="6D9A2FDB" w14:textId="77777777" w:rsidR="00E24367" w:rsidRPr="00F16D22" w:rsidRDefault="00E24367" w:rsidP="00C0771C">
                      <w:pPr>
                        <w:numPr>
                          <w:ilvl w:val="0"/>
                          <w:numId w:val="37"/>
                        </w:numPr>
                        <w:ind w:left="426"/>
                      </w:pPr>
                      <w:r w:rsidRPr="009A7732">
                        <w:t>Ensure information is readily accessible by a range of means</w:t>
                      </w:r>
                    </w:p>
                  </w:txbxContent>
                </v:textbox>
                <w10:wrap type="square"/>
              </v:shape>
            </w:pict>
          </mc:Fallback>
        </mc:AlternateContent>
      </w:r>
    </w:p>
    <w:p w14:paraId="2FAD5662" w14:textId="77777777" w:rsidR="00A17778" w:rsidRDefault="00A17778" w:rsidP="00F26F27">
      <w:pPr>
        <w:rPr>
          <w:b/>
          <w:bCs/>
          <w:color w:val="C00000"/>
        </w:rPr>
      </w:pPr>
      <w:r>
        <w:rPr>
          <w:noProof/>
        </w:rPr>
        <w:lastRenderedPageBreak/>
        <mc:AlternateContent>
          <mc:Choice Requires="wps">
            <w:drawing>
              <wp:anchor distT="0" distB="0" distL="114300" distR="114300" simplePos="0" relativeHeight="251658249" behindDoc="0" locked="0" layoutInCell="1" allowOverlap="1" wp14:anchorId="23EC0576" wp14:editId="78032D8E">
                <wp:simplePos x="0" y="0"/>
                <wp:positionH relativeFrom="column">
                  <wp:posOffset>0</wp:posOffset>
                </wp:positionH>
                <wp:positionV relativeFrom="paragraph">
                  <wp:posOffset>0</wp:posOffset>
                </wp:positionV>
                <wp:extent cx="1828800" cy="1828800"/>
                <wp:effectExtent l="19050" t="19050" r="12700" b="11430"/>
                <wp:wrapSquare wrapText="bothSides"/>
                <wp:docPr id="155279968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solidFill>
                            <a:srgbClr val="0070C0"/>
                          </a:solidFill>
                        </a:ln>
                      </wps:spPr>
                      <wps:txbx>
                        <w:txbxContent>
                          <w:p w14:paraId="781C87FC" w14:textId="47FC2D58" w:rsidR="00A17778" w:rsidRPr="003A3BED" w:rsidRDefault="004B2DE3" w:rsidP="003A3BED">
                            <w:pPr>
                              <w:pStyle w:val="Heading2"/>
                              <w:rPr>
                                <w:b/>
                                <w:bCs/>
                              </w:rPr>
                            </w:pPr>
                            <w:r>
                              <w:rPr>
                                <w:b/>
                                <w:bCs/>
                              </w:rPr>
                              <w:t xml:space="preserve">4. </w:t>
                            </w:r>
                            <w:r w:rsidR="00A17778" w:rsidRPr="003A3BED">
                              <w:rPr>
                                <w:b/>
                                <w:bCs/>
                              </w:rPr>
                              <w:t>Workforce training</w:t>
                            </w:r>
                          </w:p>
                          <w:p w14:paraId="7999D411" w14:textId="25AF822C" w:rsidR="00A17778" w:rsidRPr="003A3BED" w:rsidRDefault="002F28E4" w:rsidP="00A17778">
                            <w:pPr>
                              <w:rPr>
                                <w:b/>
                                <w:bCs/>
                                <w:color w:val="0070C0"/>
                                <w:szCs w:val="24"/>
                              </w:rPr>
                            </w:pPr>
                            <w:r>
                              <w:rPr>
                                <w:b/>
                                <w:bCs/>
                                <w:color w:val="0070C0"/>
                                <w:szCs w:val="24"/>
                              </w:rPr>
                              <w:t>Improve SEN</w:t>
                            </w:r>
                            <w:r w:rsidR="000B3302">
                              <w:rPr>
                                <w:b/>
                                <w:bCs/>
                                <w:color w:val="0070C0"/>
                                <w:szCs w:val="24"/>
                              </w:rPr>
                              <w:t xml:space="preserve">D </w:t>
                            </w:r>
                            <w:r>
                              <w:rPr>
                                <w:b/>
                                <w:bCs/>
                                <w:color w:val="0070C0"/>
                                <w:szCs w:val="24"/>
                              </w:rPr>
                              <w:t xml:space="preserve">training </w:t>
                            </w:r>
                            <w:r w:rsidR="000B3302">
                              <w:rPr>
                                <w:b/>
                                <w:bCs/>
                                <w:color w:val="0070C0"/>
                                <w:szCs w:val="24"/>
                              </w:rPr>
                              <w:t xml:space="preserve">for staff and wider workforces </w:t>
                            </w:r>
                            <w:r w:rsidR="00B67199">
                              <w:rPr>
                                <w:b/>
                                <w:bCs/>
                                <w:color w:val="0070C0"/>
                                <w:szCs w:val="24"/>
                              </w:rPr>
                              <w:t>to support children, young people and their parents and carers</w:t>
                            </w:r>
                          </w:p>
                          <w:p w14:paraId="1D698464" w14:textId="77777777" w:rsidR="00A17778" w:rsidRPr="00D16D35" w:rsidRDefault="00A17778" w:rsidP="00C0771C">
                            <w:pPr>
                              <w:pStyle w:val="ListParagraph"/>
                              <w:numPr>
                                <w:ilvl w:val="0"/>
                                <w:numId w:val="34"/>
                              </w:numPr>
                              <w:contextualSpacing w:val="0"/>
                            </w:pPr>
                            <w:r w:rsidRPr="00D16D35">
                              <w:t>Review, improve and monitor SEND training for staff (social care, health, education)</w:t>
                            </w:r>
                            <w:r>
                              <w:t xml:space="preserve"> </w:t>
                            </w:r>
                            <w:r w:rsidRPr="00D16D35">
                              <w:t>who work with children and young people to improve identification and support</w:t>
                            </w:r>
                          </w:p>
                          <w:p w14:paraId="7408BFAD" w14:textId="77777777" w:rsidR="00A17778" w:rsidRDefault="00A17778" w:rsidP="00C0771C">
                            <w:pPr>
                              <w:pStyle w:val="ListParagraph"/>
                              <w:numPr>
                                <w:ilvl w:val="0"/>
                                <w:numId w:val="34"/>
                              </w:numPr>
                              <w:ind w:left="425" w:hanging="425"/>
                              <w:contextualSpacing w:val="0"/>
                            </w:pPr>
                            <w:r w:rsidRPr="00D16D35">
                              <w:t>Increase take up by reducing barriers to accessing training</w:t>
                            </w:r>
                          </w:p>
                          <w:p w14:paraId="0EAE3767" w14:textId="77777777" w:rsidR="00A17778" w:rsidRPr="00D16D35" w:rsidRDefault="00A17778" w:rsidP="00C0771C">
                            <w:pPr>
                              <w:pStyle w:val="ListParagraph"/>
                              <w:numPr>
                                <w:ilvl w:val="0"/>
                                <w:numId w:val="34"/>
                              </w:numPr>
                              <w:ind w:left="425" w:hanging="425"/>
                              <w:contextualSpacing w:val="0"/>
                            </w:pPr>
                            <w:r w:rsidRPr="00D16D35">
                              <w:t>Training to include</w:t>
                            </w:r>
                            <w:r>
                              <w:t>:</w:t>
                            </w:r>
                          </w:p>
                          <w:p w14:paraId="4C901F18" w14:textId="77777777" w:rsidR="00A17778" w:rsidRPr="00D16D35" w:rsidRDefault="00A17778" w:rsidP="00C0771C">
                            <w:pPr>
                              <w:pStyle w:val="ListParagraph"/>
                              <w:numPr>
                                <w:ilvl w:val="2"/>
                                <w:numId w:val="31"/>
                              </w:numPr>
                              <w:ind w:left="782" w:hanging="357"/>
                              <w:contextualSpacing w:val="0"/>
                            </w:pPr>
                            <w:r w:rsidRPr="00D16D35">
                              <w:t>The four areas of need in the code of practice and the local offer</w:t>
                            </w:r>
                          </w:p>
                          <w:p w14:paraId="5005A9CB" w14:textId="77777777" w:rsidR="00A17778" w:rsidRDefault="00A17778" w:rsidP="00C0771C">
                            <w:pPr>
                              <w:pStyle w:val="ListParagraph"/>
                              <w:numPr>
                                <w:ilvl w:val="0"/>
                                <w:numId w:val="31"/>
                              </w:numPr>
                              <w:ind w:left="782" w:hanging="357"/>
                              <w:contextualSpacing w:val="0"/>
                            </w:pPr>
                            <w:r w:rsidRPr="00D16D35">
                              <w:t xml:space="preserve">Wider ND training to develop awareness, skills and knowledge in workforces (for ND </w:t>
                            </w:r>
                            <w:r>
                              <w:t>children and young people</w:t>
                            </w:r>
                            <w:r w:rsidRPr="00D16D35">
                              <w:t xml:space="preserve"> and ND parents</w:t>
                            </w:r>
                            <w:r>
                              <w:t xml:space="preserve"> carers</w:t>
                            </w:r>
                            <w:r w:rsidRPr="00D16D35">
                              <w:t>)</w:t>
                            </w:r>
                          </w:p>
                          <w:p w14:paraId="044FB4EE" w14:textId="77777777" w:rsidR="00A17778" w:rsidRPr="00D16D35" w:rsidRDefault="00A17778" w:rsidP="00C0771C">
                            <w:pPr>
                              <w:pStyle w:val="ListParagraph"/>
                              <w:numPr>
                                <w:ilvl w:val="0"/>
                                <w:numId w:val="31"/>
                              </w:numPr>
                              <w:ind w:left="782" w:hanging="357"/>
                              <w:contextualSpacing w:val="0"/>
                            </w:pPr>
                            <w:r w:rsidRPr="00D16D35">
                              <w:t xml:space="preserve">Tailor training: anti-stigma, anti-racism, cultural confidence, trauma informed, unconscious bias, including economically disadvantaged, care experienced, </w:t>
                            </w:r>
                            <w:r w:rsidRPr="00A86027">
                              <w:t>B</w:t>
                            </w:r>
                            <w:r>
                              <w:t>lack and Racially Minoritised communities</w:t>
                            </w:r>
                            <w:r w:rsidRPr="00D16D35">
                              <w:t xml:space="preserve">, girls and boys - raise awareness of how behaviours are viewed / interpreted </w:t>
                            </w:r>
                          </w:p>
                          <w:p w14:paraId="00DCBC52" w14:textId="77777777" w:rsidR="00A17778" w:rsidRPr="00A86027" w:rsidRDefault="00A17778" w:rsidP="00C0771C">
                            <w:pPr>
                              <w:pStyle w:val="ListParagraph"/>
                              <w:numPr>
                                <w:ilvl w:val="0"/>
                                <w:numId w:val="34"/>
                              </w:numPr>
                              <w:ind w:left="425" w:hanging="357"/>
                              <w:contextualSpacing w:val="0"/>
                            </w:pPr>
                            <w:r w:rsidRPr="00A86027">
                              <w:t>Train wider workforces supporting parents and carers to increase knowledge of the local offer and improve signposting and referrals</w:t>
                            </w:r>
                          </w:p>
                          <w:p w14:paraId="2F314F8F" w14:textId="77777777" w:rsidR="00A17778" w:rsidRPr="00A86027" w:rsidRDefault="00A17778" w:rsidP="00C0771C">
                            <w:pPr>
                              <w:pStyle w:val="ListParagraph"/>
                              <w:numPr>
                                <w:ilvl w:val="0"/>
                                <w:numId w:val="34"/>
                              </w:numPr>
                              <w:ind w:left="425" w:hanging="357"/>
                              <w:contextualSpacing w:val="0"/>
                            </w:pPr>
                            <w:r w:rsidRPr="00A86027">
                              <w:t>Ensure neurodivergent staff and families can share stories, voice and experiences through training, forums and networks to address stigma,</w:t>
                            </w:r>
                            <w:r>
                              <w:t xml:space="preserve"> i</w:t>
                            </w:r>
                            <w:r w:rsidRPr="00A86027">
                              <w:t>ncrease cultural awareness</w:t>
                            </w:r>
                          </w:p>
                          <w:p w14:paraId="11C5FC84" w14:textId="77777777" w:rsidR="00A17778" w:rsidRPr="009C7A83" w:rsidRDefault="00A17778" w:rsidP="00C0771C">
                            <w:pPr>
                              <w:pStyle w:val="ListParagraph"/>
                              <w:numPr>
                                <w:ilvl w:val="0"/>
                                <w:numId w:val="34"/>
                              </w:numPr>
                              <w:ind w:left="425" w:hanging="357"/>
                            </w:pPr>
                            <w:r w:rsidRPr="00A86027">
                              <w:t>Make greater use of voice of those with lived experience e.g. B</w:t>
                            </w:r>
                            <w:r>
                              <w:t xml:space="preserve">lack and Racially Minoritised </w:t>
                            </w:r>
                            <w:r w:rsidRPr="00A86027">
                              <w:t>communities, with ND, those with intersectionality, school staff, girls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3EC0576" id="_x0000_s1029" type="#_x0000_t202" style="position:absolute;margin-left:0;margin-top:0;width:2in;height:2in;z-index:25165824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" filled="f" strokecolor="#0070c0" strokeweight="2.25pt">
                <v:textbox style="mso-fit-shape-to-text:t">
                  <w:txbxContent>
                    <w:p w14:paraId="781C87FC" w14:textId="47FC2D58" w:rsidR="00A17778" w:rsidRPr="003A3BED" w:rsidRDefault="004B2DE3" w:rsidP="003A3BED">
                      <w:pPr>
                        <w:pStyle w:val="Heading2"/>
                        <w:rPr>
                          <w:b/>
                          <w:bCs/>
                        </w:rPr>
                      </w:pPr>
                      <w:r>
                        <w:rPr>
                          <w:b/>
                          <w:bCs/>
                        </w:rPr>
                        <w:t xml:space="preserve">4. </w:t>
                      </w:r>
                      <w:r w:rsidR="00A17778" w:rsidRPr="003A3BED">
                        <w:rPr>
                          <w:b/>
                          <w:bCs/>
                        </w:rPr>
                        <w:t>Workforce training</w:t>
                      </w:r>
                    </w:p>
                    <w:p w14:paraId="7999D411" w14:textId="25AF822C" w:rsidR="00A17778" w:rsidRPr="003A3BED" w:rsidRDefault="002F28E4" w:rsidP="00A17778">
                      <w:pPr>
                        <w:rPr>
                          <w:b/>
                          <w:bCs/>
                          <w:color w:val="0070C0"/>
                          <w:szCs w:val="24"/>
                        </w:rPr>
                      </w:pPr>
                      <w:r>
                        <w:rPr>
                          <w:b/>
                          <w:bCs/>
                          <w:color w:val="0070C0"/>
                          <w:szCs w:val="24"/>
                        </w:rPr>
                        <w:t>Improve SEN</w:t>
                      </w:r>
                      <w:r w:rsidR="000B3302">
                        <w:rPr>
                          <w:b/>
                          <w:bCs/>
                          <w:color w:val="0070C0"/>
                          <w:szCs w:val="24"/>
                        </w:rPr>
                        <w:t xml:space="preserve">D </w:t>
                      </w:r>
                      <w:r>
                        <w:rPr>
                          <w:b/>
                          <w:bCs/>
                          <w:color w:val="0070C0"/>
                          <w:szCs w:val="24"/>
                        </w:rPr>
                        <w:t xml:space="preserve">training </w:t>
                      </w:r>
                      <w:r w:rsidR="000B3302">
                        <w:rPr>
                          <w:b/>
                          <w:bCs/>
                          <w:color w:val="0070C0"/>
                          <w:szCs w:val="24"/>
                        </w:rPr>
                        <w:t xml:space="preserve">for staff and wider workforces </w:t>
                      </w:r>
                      <w:r w:rsidR="00B67199">
                        <w:rPr>
                          <w:b/>
                          <w:bCs/>
                          <w:color w:val="0070C0"/>
                          <w:szCs w:val="24"/>
                        </w:rPr>
                        <w:t>to support children, young people and their parents and carers</w:t>
                      </w:r>
                    </w:p>
                    <w:p w14:paraId="1D698464" w14:textId="77777777" w:rsidR="00A17778" w:rsidRPr="00D16D35" w:rsidRDefault="00A17778" w:rsidP="00C0771C">
                      <w:pPr>
                        <w:pStyle w:val="ListParagraph"/>
                        <w:numPr>
                          <w:ilvl w:val="0"/>
                          <w:numId w:val="34"/>
                        </w:numPr>
                        <w:contextualSpacing w:val="0"/>
                      </w:pPr>
                      <w:r w:rsidRPr="00D16D35">
                        <w:t>Review, improve and monitor SEND training for staff (social care, health, education)</w:t>
                      </w:r>
                      <w:r>
                        <w:t xml:space="preserve"> </w:t>
                      </w:r>
                      <w:r w:rsidRPr="00D16D35">
                        <w:t>who work with children and young people to improve identification and support</w:t>
                      </w:r>
                    </w:p>
                    <w:p w14:paraId="7408BFAD" w14:textId="77777777" w:rsidR="00A17778" w:rsidRDefault="00A17778" w:rsidP="00C0771C">
                      <w:pPr>
                        <w:pStyle w:val="ListParagraph"/>
                        <w:numPr>
                          <w:ilvl w:val="0"/>
                          <w:numId w:val="34"/>
                        </w:numPr>
                        <w:ind w:left="425" w:hanging="425"/>
                        <w:contextualSpacing w:val="0"/>
                      </w:pPr>
                      <w:r w:rsidRPr="00D16D35">
                        <w:t>Increase take up by reducing barriers to accessing training</w:t>
                      </w:r>
                    </w:p>
                    <w:p w14:paraId="0EAE3767" w14:textId="77777777" w:rsidR="00A17778" w:rsidRPr="00D16D35" w:rsidRDefault="00A17778" w:rsidP="00C0771C">
                      <w:pPr>
                        <w:pStyle w:val="ListParagraph"/>
                        <w:numPr>
                          <w:ilvl w:val="0"/>
                          <w:numId w:val="34"/>
                        </w:numPr>
                        <w:ind w:left="425" w:hanging="425"/>
                        <w:contextualSpacing w:val="0"/>
                      </w:pPr>
                      <w:r w:rsidRPr="00D16D35">
                        <w:t>Training to include</w:t>
                      </w:r>
                      <w:r>
                        <w:t>:</w:t>
                      </w:r>
                    </w:p>
                    <w:p w14:paraId="4C901F18" w14:textId="77777777" w:rsidR="00A17778" w:rsidRPr="00D16D35" w:rsidRDefault="00A17778" w:rsidP="00C0771C">
                      <w:pPr>
                        <w:pStyle w:val="ListParagraph"/>
                        <w:numPr>
                          <w:ilvl w:val="2"/>
                          <w:numId w:val="31"/>
                        </w:numPr>
                        <w:ind w:left="782" w:hanging="357"/>
                        <w:contextualSpacing w:val="0"/>
                      </w:pPr>
                      <w:r w:rsidRPr="00D16D35">
                        <w:t>The four areas of need in the code of practice and the local offer</w:t>
                      </w:r>
                    </w:p>
                    <w:p w14:paraId="5005A9CB" w14:textId="77777777" w:rsidR="00A17778" w:rsidRDefault="00A17778" w:rsidP="00C0771C">
                      <w:pPr>
                        <w:pStyle w:val="ListParagraph"/>
                        <w:numPr>
                          <w:ilvl w:val="0"/>
                          <w:numId w:val="31"/>
                        </w:numPr>
                        <w:ind w:left="782" w:hanging="357"/>
                        <w:contextualSpacing w:val="0"/>
                      </w:pPr>
                      <w:r w:rsidRPr="00D16D35">
                        <w:t xml:space="preserve">Wider ND training to develop awareness, skills and knowledge in workforces (for ND </w:t>
                      </w:r>
                      <w:r>
                        <w:t>children and young people</w:t>
                      </w:r>
                      <w:r w:rsidRPr="00D16D35">
                        <w:t xml:space="preserve"> and ND parents</w:t>
                      </w:r>
                      <w:r>
                        <w:t xml:space="preserve"> carers</w:t>
                      </w:r>
                      <w:r w:rsidRPr="00D16D35">
                        <w:t>)</w:t>
                      </w:r>
                    </w:p>
                    <w:p w14:paraId="044FB4EE" w14:textId="77777777" w:rsidR="00A17778" w:rsidRPr="00D16D35" w:rsidRDefault="00A17778" w:rsidP="00C0771C">
                      <w:pPr>
                        <w:pStyle w:val="ListParagraph"/>
                        <w:numPr>
                          <w:ilvl w:val="0"/>
                          <w:numId w:val="31"/>
                        </w:numPr>
                        <w:ind w:left="782" w:hanging="357"/>
                        <w:contextualSpacing w:val="0"/>
                      </w:pPr>
                      <w:r w:rsidRPr="00D16D35">
                        <w:t xml:space="preserve">Tailor training: anti-stigma, anti-racism, cultural confidence, trauma informed, unconscious bias, including economically disadvantaged, care experienced, </w:t>
                      </w:r>
                      <w:r w:rsidRPr="00A86027">
                        <w:t>B</w:t>
                      </w:r>
                      <w:r>
                        <w:t>lack and Racially Minoritised communities</w:t>
                      </w:r>
                      <w:r w:rsidRPr="00D16D35">
                        <w:t xml:space="preserve">, girls and boys - raise awareness of how behaviours are viewed / interpreted </w:t>
                      </w:r>
                    </w:p>
                    <w:p w14:paraId="00DCBC52" w14:textId="77777777" w:rsidR="00A17778" w:rsidRPr="00A86027" w:rsidRDefault="00A17778" w:rsidP="00C0771C">
                      <w:pPr>
                        <w:pStyle w:val="ListParagraph"/>
                        <w:numPr>
                          <w:ilvl w:val="0"/>
                          <w:numId w:val="34"/>
                        </w:numPr>
                        <w:ind w:left="425" w:hanging="357"/>
                        <w:contextualSpacing w:val="0"/>
                      </w:pPr>
                      <w:r w:rsidRPr="00A86027">
                        <w:t>Train wider workforces supporting parents and carers to increase knowledge of the local offer and improve signposting and referrals</w:t>
                      </w:r>
                    </w:p>
                    <w:p w14:paraId="2F314F8F" w14:textId="77777777" w:rsidR="00A17778" w:rsidRPr="00A86027" w:rsidRDefault="00A17778" w:rsidP="00C0771C">
                      <w:pPr>
                        <w:pStyle w:val="ListParagraph"/>
                        <w:numPr>
                          <w:ilvl w:val="0"/>
                          <w:numId w:val="34"/>
                        </w:numPr>
                        <w:ind w:left="425" w:hanging="357"/>
                        <w:contextualSpacing w:val="0"/>
                      </w:pPr>
                      <w:r w:rsidRPr="00A86027">
                        <w:t>Ensure neurodivergent staff and families can share stories, voice and experiences through training, forums and networks to address stigma,</w:t>
                      </w:r>
                      <w:r>
                        <w:t xml:space="preserve"> i</w:t>
                      </w:r>
                      <w:r w:rsidRPr="00A86027">
                        <w:t>ncrease cultural awareness</w:t>
                      </w:r>
                    </w:p>
                    <w:p w14:paraId="11C5FC84" w14:textId="77777777" w:rsidR="00A17778" w:rsidRPr="009C7A83" w:rsidRDefault="00A17778" w:rsidP="00C0771C">
                      <w:pPr>
                        <w:pStyle w:val="ListParagraph"/>
                        <w:numPr>
                          <w:ilvl w:val="0"/>
                          <w:numId w:val="34"/>
                        </w:numPr>
                        <w:ind w:left="425" w:hanging="357"/>
                      </w:pPr>
                      <w:r w:rsidRPr="00A86027">
                        <w:t>Make greater use of voice of those with lived experience e.g. B</w:t>
                      </w:r>
                      <w:r>
                        <w:t xml:space="preserve">lack and Racially Minoritised </w:t>
                      </w:r>
                      <w:r w:rsidRPr="00A86027">
                        <w:t>communities, with ND, those with intersectionality, school staff, girls</w:t>
                      </w:r>
                    </w:p>
                  </w:txbxContent>
                </v:textbox>
                <w10:wrap type="square"/>
              </v:shape>
            </w:pict>
          </mc:Fallback>
        </mc:AlternateContent>
      </w:r>
    </w:p>
    <w:p w14:paraId="27D7C139" w14:textId="77777777" w:rsidR="00A17778" w:rsidRDefault="00A17778" w:rsidP="00F26F27">
      <w:pPr>
        <w:rPr>
          <w:b/>
          <w:bCs/>
          <w:color w:val="C00000"/>
        </w:rPr>
      </w:pPr>
      <w:r>
        <w:rPr>
          <w:noProof/>
        </w:rPr>
        <w:lastRenderedPageBreak/>
        <mc:AlternateContent>
          <mc:Choice Requires="wps">
            <w:drawing>
              <wp:anchor distT="0" distB="0" distL="114300" distR="114300" simplePos="0" relativeHeight="251658250" behindDoc="0" locked="0" layoutInCell="1" allowOverlap="1" wp14:anchorId="2C36C904" wp14:editId="1EDF0DDD">
                <wp:simplePos x="0" y="0"/>
                <wp:positionH relativeFrom="column">
                  <wp:posOffset>0</wp:posOffset>
                </wp:positionH>
                <wp:positionV relativeFrom="paragraph">
                  <wp:posOffset>0</wp:posOffset>
                </wp:positionV>
                <wp:extent cx="1828800" cy="1828800"/>
                <wp:effectExtent l="19050" t="19050" r="12700" b="26670"/>
                <wp:wrapSquare wrapText="bothSides"/>
                <wp:docPr id="65788175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solidFill>
                            <a:srgbClr val="0070C0"/>
                          </a:solidFill>
                        </a:ln>
                      </wps:spPr>
                      <wps:txbx>
                        <w:txbxContent>
                          <w:p w14:paraId="6D30571B" w14:textId="56D476C5" w:rsidR="00A17778" w:rsidRPr="003A3BED" w:rsidRDefault="004B2DE3" w:rsidP="003A3BED">
                            <w:pPr>
                              <w:pStyle w:val="Heading2"/>
                              <w:rPr>
                                <w:b/>
                                <w:bCs/>
                              </w:rPr>
                            </w:pPr>
                            <w:r>
                              <w:rPr>
                                <w:b/>
                                <w:bCs/>
                              </w:rPr>
                              <w:t xml:space="preserve">5. </w:t>
                            </w:r>
                            <w:r w:rsidR="00A17778" w:rsidRPr="003A3BED">
                              <w:rPr>
                                <w:b/>
                                <w:bCs/>
                              </w:rPr>
                              <w:t>Improve support / pathways</w:t>
                            </w:r>
                          </w:p>
                          <w:p w14:paraId="728AA476" w14:textId="77777777" w:rsidR="00A17778" w:rsidRPr="00F15D2B" w:rsidRDefault="00A17778" w:rsidP="00A17778">
                            <w:pPr>
                              <w:rPr>
                                <w:b/>
                                <w:bCs/>
                                <w:color w:val="0070C0"/>
                                <w:szCs w:val="24"/>
                              </w:rPr>
                            </w:pPr>
                            <w:r w:rsidRPr="00F15D2B">
                              <w:rPr>
                                <w:b/>
                                <w:bCs/>
                                <w:color w:val="0070C0"/>
                                <w:szCs w:val="24"/>
                              </w:rPr>
                              <w:t>Improve joint working across services and sectors</w:t>
                            </w:r>
                          </w:p>
                          <w:p w14:paraId="4BD4343C" w14:textId="77777777" w:rsidR="00A17778" w:rsidRDefault="00A17778" w:rsidP="00C0771C">
                            <w:pPr>
                              <w:pStyle w:val="ListParagraph"/>
                              <w:numPr>
                                <w:ilvl w:val="0"/>
                                <w:numId w:val="35"/>
                              </w:numPr>
                              <w:contextualSpacing w:val="0"/>
                            </w:pPr>
                            <w:r w:rsidRPr="00F15D2B">
                              <w:t xml:space="preserve">Map services and bring services together to collaboratively understand clearly what their roles are in supporting </w:t>
                            </w:r>
                            <w:r>
                              <w:t>children and young people</w:t>
                            </w:r>
                          </w:p>
                          <w:p w14:paraId="26E4B4E5" w14:textId="77777777" w:rsidR="00A17778" w:rsidRDefault="00A17778" w:rsidP="00C0771C">
                            <w:pPr>
                              <w:pStyle w:val="ListParagraph"/>
                              <w:numPr>
                                <w:ilvl w:val="0"/>
                                <w:numId w:val="35"/>
                              </w:numPr>
                              <w:ind w:left="425" w:hanging="425"/>
                              <w:contextualSpacing w:val="0"/>
                            </w:pPr>
                            <w:r w:rsidRPr="00F15D2B">
                              <w:t>Strengthen joint working across health, education, social care</w:t>
                            </w:r>
                          </w:p>
                          <w:p w14:paraId="26CEFCB2" w14:textId="3B6AD996" w:rsidR="00A17778" w:rsidRDefault="00A17778" w:rsidP="00C0771C">
                            <w:pPr>
                              <w:pStyle w:val="ListParagraph"/>
                              <w:numPr>
                                <w:ilvl w:val="0"/>
                                <w:numId w:val="35"/>
                              </w:numPr>
                              <w:ind w:left="425" w:hanging="425"/>
                              <w:contextualSpacing w:val="0"/>
                            </w:pPr>
                            <w:r w:rsidRPr="00F15D2B">
                              <w:t xml:space="preserve">Ensure housing services are fully integrated in the support offer </w:t>
                            </w:r>
                          </w:p>
                          <w:p w14:paraId="6DC10B88" w14:textId="77777777" w:rsidR="00A17778" w:rsidRPr="00A77A4A" w:rsidRDefault="00A17778" w:rsidP="00A17778">
                            <w:pPr>
                              <w:rPr>
                                <w:b/>
                                <w:bCs/>
                                <w:color w:val="0070C0"/>
                              </w:rPr>
                            </w:pPr>
                            <w:r w:rsidRPr="00A77A4A">
                              <w:rPr>
                                <w:b/>
                                <w:bCs/>
                                <w:color w:val="0070C0"/>
                              </w:rPr>
                              <w:t xml:space="preserve">Improve support for </w:t>
                            </w:r>
                            <w:r w:rsidRPr="003A3BED">
                              <w:rPr>
                                <w:b/>
                                <w:bCs/>
                                <w:color w:val="0070C0"/>
                              </w:rPr>
                              <w:t>children and young people</w:t>
                            </w:r>
                            <w:r w:rsidRPr="00A77A4A">
                              <w:rPr>
                                <w:b/>
                                <w:bCs/>
                                <w:color w:val="0070C0"/>
                              </w:rPr>
                              <w:t xml:space="preserve"> and parent carers across the pathways using co-design principles</w:t>
                            </w:r>
                          </w:p>
                          <w:p w14:paraId="21E45C91" w14:textId="77777777" w:rsidR="00A17778" w:rsidRPr="00A77A4A" w:rsidRDefault="00A17778" w:rsidP="00C0771C">
                            <w:pPr>
                              <w:numPr>
                                <w:ilvl w:val="0"/>
                                <w:numId w:val="35"/>
                              </w:numPr>
                              <w:ind w:left="426"/>
                            </w:pPr>
                            <w:r w:rsidRPr="00A77A4A">
                              <w:t xml:space="preserve">Improve support for those waiting for ND assessments </w:t>
                            </w:r>
                          </w:p>
                          <w:p w14:paraId="50BFD967" w14:textId="77777777" w:rsidR="00A17778" w:rsidRPr="00A77A4A" w:rsidRDefault="00A17778" w:rsidP="00C0771C">
                            <w:pPr>
                              <w:numPr>
                                <w:ilvl w:val="0"/>
                                <w:numId w:val="35"/>
                              </w:numPr>
                              <w:ind w:left="426"/>
                            </w:pPr>
                            <w:r w:rsidRPr="00A77A4A">
                              <w:t>improve support for those with identified needs but no diagnosis, as recommended in national guidance</w:t>
                            </w:r>
                          </w:p>
                          <w:p w14:paraId="6B041D21" w14:textId="77777777" w:rsidR="00A17778" w:rsidRDefault="00A17778" w:rsidP="00C0771C">
                            <w:pPr>
                              <w:numPr>
                                <w:ilvl w:val="0"/>
                                <w:numId w:val="35"/>
                              </w:numPr>
                              <w:ind w:left="426"/>
                            </w:pPr>
                            <w:r w:rsidRPr="00A77A4A">
                              <w:t xml:space="preserve">Increase peer support, priorities: different age groups, </w:t>
                            </w:r>
                            <w:r w:rsidRPr="00A86027">
                              <w:t>B</w:t>
                            </w:r>
                            <w:r>
                              <w:t xml:space="preserve">lack and Racially Minoritised </w:t>
                            </w:r>
                            <w:r w:rsidRPr="00A86027">
                              <w:t>communities</w:t>
                            </w:r>
                            <w:r w:rsidRPr="00A77A4A">
                              <w:t xml:space="preserve"> </w:t>
                            </w:r>
                          </w:p>
                          <w:p w14:paraId="17DE7D97" w14:textId="77777777" w:rsidR="00A17778" w:rsidRPr="00A77A4A" w:rsidRDefault="00A17778" w:rsidP="00C0771C">
                            <w:pPr>
                              <w:numPr>
                                <w:ilvl w:val="0"/>
                                <w:numId w:val="35"/>
                              </w:numPr>
                              <w:ind w:left="426"/>
                            </w:pPr>
                            <w:r w:rsidRPr="00A77A4A">
                              <w:t>Strengthen community support e</w:t>
                            </w:r>
                            <w:r>
                              <w:t>.</w:t>
                            </w:r>
                            <w:r w:rsidRPr="00A77A4A">
                              <w:t>g</w:t>
                            </w:r>
                            <w:r>
                              <w:t>.</w:t>
                            </w:r>
                            <w:r w:rsidRPr="00A77A4A">
                              <w:t xml:space="preserve"> networks groups based on</w:t>
                            </w:r>
                            <w:r>
                              <w:t xml:space="preserve"> </w:t>
                            </w:r>
                            <w:r w:rsidRPr="00A77A4A">
                              <w:t>intersectionality to share knowledge, resources and support (contribution of VCSEs and collaboratively work with)</w:t>
                            </w:r>
                          </w:p>
                          <w:p w14:paraId="4D84D469" w14:textId="77777777" w:rsidR="00A17778" w:rsidRPr="00A77A4A" w:rsidRDefault="00A17778" w:rsidP="00C0771C">
                            <w:pPr>
                              <w:numPr>
                                <w:ilvl w:val="0"/>
                                <w:numId w:val="35"/>
                              </w:numPr>
                              <w:ind w:left="426"/>
                            </w:pPr>
                            <w:r w:rsidRPr="00A77A4A">
                              <w:t>Improve support for parent carers - to reduce negative impact on wellbeing, health and finances</w:t>
                            </w:r>
                          </w:p>
                          <w:p w14:paraId="7BD58FB7" w14:textId="77777777" w:rsidR="00A17778" w:rsidRPr="00A77A4A" w:rsidRDefault="00A17778" w:rsidP="00C0771C">
                            <w:pPr>
                              <w:numPr>
                                <w:ilvl w:val="0"/>
                                <w:numId w:val="35"/>
                              </w:numPr>
                              <w:ind w:left="426"/>
                            </w:pPr>
                            <w:r w:rsidRPr="00A77A4A">
                              <w:t>Review and remove barriers to engaging with support, e.g. cultural stigma</w:t>
                            </w:r>
                          </w:p>
                          <w:p w14:paraId="4AF75BF0" w14:textId="77777777" w:rsidR="00A17778" w:rsidRPr="00A77A4A" w:rsidRDefault="00A17778" w:rsidP="00C0771C">
                            <w:pPr>
                              <w:numPr>
                                <w:ilvl w:val="0"/>
                                <w:numId w:val="35"/>
                              </w:numPr>
                              <w:ind w:left="426"/>
                            </w:pPr>
                            <w:r w:rsidRPr="00A77A4A">
                              <w:t>Create accessible pathways for sharing with the wider system including parent</w:t>
                            </w:r>
                            <w:r>
                              <w:t xml:space="preserve"> </w:t>
                            </w:r>
                            <w:r w:rsidRPr="00A77A4A">
                              <w:t xml:space="preserve">carers </w:t>
                            </w:r>
                          </w:p>
                          <w:p w14:paraId="1886119E" w14:textId="7097628A" w:rsidR="00A17778" w:rsidRPr="00B11BDB" w:rsidRDefault="00A17778" w:rsidP="00C0771C">
                            <w:pPr>
                              <w:numPr>
                                <w:ilvl w:val="0"/>
                                <w:numId w:val="35"/>
                              </w:numPr>
                              <w:ind w:left="426"/>
                            </w:pPr>
                            <w:r w:rsidRPr="00A77A4A">
                              <w:t xml:space="preserve">Take a holistic approach to supporting families when school attendance drops </w:t>
                            </w:r>
                          </w:p>
                          <w:p w14:paraId="6A5E91C5" w14:textId="77777777" w:rsidR="00A17778" w:rsidRPr="00B11BDB" w:rsidRDefault="00A17778" w:rsidP="00A17778">
                            <w:pPr>
                              <w:rPr>
                                <w:b/>
                                <w:bCs/>
                                <w:color w:val="C00000"/>
                              </w:rPr>
                            </w:pPr>
                            <w:r w:rsidRPr="00B11BDB">
                              <w:rPr>
                                <w:b/>
                                <w:bCs/>
                                <w:color w:val="0070C0"/>
                              </w:rPr>
                              <w:t>Mental Health and Wellbeing</w:t>
                            </w:r>
                          </w:p>
                          <w:p w14:paraId="490B1552" w14:textId="77777777" w:rsidR="00A17778" w:rsidRPr="00B11BDB" w:rsidRDefault="00A17778" w:rsidP="00C0771C">
                            <w:pPr>
                              <w:numPr>
                                <w:ilvl w:val="0"/>
                                <w:numId w:val="35"/>
                              </w:numPr>
                              <w:ind w:left="426"/>
                            </w:pPr>
                            <w:r w:rsidRPr="00B11BDB">
                              <w:t>Expand alternative provision pathways to better meet mental health needs</w:t>
                            </w:r>
                          </w:p>
                          <w:p w14:paraId="493DD410" w14:textId="77777777" w:rsidR="00A17778" w:rsidRPr="00B11BDB" w:rsidRDefault="00A17778" w:rsidP="00C0771C">
                            <w:pPr>
                              <w:numPr>
                                <w:ilvl w:val="0"/>
                                <w:numId w:val="35"/>
                              </w:numPr>
                              <w:ind w:left="426"/>
                            </w:pPr>
                            <w:r w:rsidRPr="00B11BDB">
                              <w:t>Use multi-disciplinary teams for joined-up, sustained support</w:t>
                            </w:r>
                          </w:p>
                          <w:p w14:paraId="63FD4B84" w14:textId="77777777" w:rsidR="00A17778" w:rsidRPr="00B11BDB" w:rsidRDefault="00A17778" w:rsidP="00C0771C">
                            <w:pPr>
                              <w:numPr>
                                <w:ilvl w:val="0"/>
                                <w:numId w:val="35"/>
                              </w:numPr>
                              <w:ind w:left="426"/>
                            </w:pPr>
                            <w:r w:rsidRPr="00B11BDB">
                              <w:t>Review the offer for families with children and young people who display behaviours of distress</w:t>
                            </w:r>
                          </w:p>
                          <w:p w14:paraId="074701C4" w14:textId="77777777" w:rsidR="00A17778" w:rsidRPr="00B11BDB" w:rsidRDefault="00A17778" w:rsidP="00C0771C">
                            <w:pPr>
                              <w:numPr>
                                <w:ilvl w:val="0"/>
                                <w:numId w:val="35"/>
                              </w:numPr>
                              <w:ind w:left="426"/>
                            </w:pPr>
                            <w:r w:rsidRPr="00B11BDB">
                              <w:t>Ensure neuro-affirming therapies are the only type offered to neurodivergent children and young people</w:t>
                            </w:r>
                          </w:p>
                          <w:p w14:paraId="4A1B6484" w14:textId="77777777" w:rsidR="00A17778" w:rsidRPr="00147A7B" w:rsidRDefault="00A17778" w:rsidP="00C0771C">
                            <w:pPr>
                              <w:numPr>
                                <w:ilvl w:val="0"/>
                                <w:numId w:val="35"/>
                              </w:numPr>
                              <w:ind w:left="426"/>
                            </w:pPr>
                            <w:r w:rsidRPr="00B11BDB">
                              <w:t>Support retention in school by improving the experience of safety &amp; belonging in schools for SEND pupils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C36C904" id="_x0000_s1030" type="#_x0000_t202" style="position:absolute;margin-left:0;margin-top:0;width:2in;height:2in;z-index:25165825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" filled="f" strokecolor="#0070c0" strokeweight="2.25pt">
                <v:textbox style="mso-fit-shape-to-text:t">
                  <w:txbxContent>
                    <w:p w14:paraId="6D30571B" w14:textId="56D476C5" w:rsidR="00A17778" w:rsidRPr="003A3BED" w:rsidRDefault="004B2DE3" w:rsidP="003A3BED">
                      <w:pPr>
                        <w:pStyle w:val="Heading2"/>
                        <w:rPr>
                          <w:b/>
                          <w:bCs/>
                        </w:rPr>
                      </w:pPr>
                      <w:r>
                        <w:rPr>
                          <w:b/>
                          <w:bCs/>
                        </w:rPr>
                        <w:t xml:space="preserve">5. </w:t>
                      </w:r>
                      <w:r w:rsidR="00A17778" w:rsidRPr="003A3BED">
                        <w:rPr>
                          <w:b/>
                          <w:bCs/>
                        </w:rPr>
                        <w:t>Improve support / pathways</w:t>
                      </w:r>
                    </w:p>
                    <w:p w14:paraId="728AA476" w14:textId="77777777" w:rsidR="00A17778" w:rsidRPr="00F15D2B" w:rsidRDefault="00A17778" w:rsidP="00A17778">
                      <w:pPr>
                        <w:rPr>
                          <w:b/>
                          <w:bCs/>
                          <w:color w:val="0070C0"/>
                          <w:szCs w:val="24"/>
                        </w:rPr>
                      </w:pPr>
                      <w:r w:rsidRPr="00F15D2B">
                        <w:rPr>
                          <w:b/>
                          <w:bCs/>
                          <w:color w:val="0070C0"/>
                          <w:szCs w:val="24"/>
                        </w:rPr>
                        <w:t>Improve joint working across services and sectors</w:t>
                      </w:r>
                    </w:p>
                    <w:p w14:paraId="4BD4343C" w14:textId="77777777" w:rsidR="00A17778" w:rsidRDefault="00A17778" w:rsidP="00C0771C">
                      <w:pPr>
                        <w:pStyle w:val="ListParagraph"/>
                        <w:numPr>
                          <w:ilvl w:val="0"/>
                          <w:numId w:val="35"/>
                        </w:numPr>
                        <w:contextualSpacing w:val="0"/>
                      </w:pPr>
                      <w:r w:rsidRPr="00F15D2B">
                        <w:t xml:space="preserve">Map services and bring services together to collaboratively understand clearly what their roles are in supporting </w:t>
                      </w:r>
                      <w:r>
                        <w:t>children and young people</w:t>
                      </w:r>
                    </w:p>
                    <w:p w14:paraId="26E4B4E5" w14:textId="77777777" w:rsidR="00A17778" w:rsidRDefault="00A17778" w:rsidP="00C0771C">
                      <w:pPr>
                        <w:pStyle w:val="ListParagraph"/>
                        <w:numPr>
                          <w:ilvl w:val="0"/>
                          <w:numId w:val="35"/>
                        </w:numPr>
                        <w:ind w:left="425" w:hanging="425"/>
                        <w:contextualSpacing w:val="0"/>
                      </w:pPr>
                      <w:r w:rsidRPr="00F15D2B">
                        <w:t>Strengthen joint working across health, education, social care</w:t>
                      </w:r>
                    </w:p>
                    <w:p w14:paraId="26CEFCB2" w14:textId="3B6AD996" w:rsidR="00A17778" w:rsidRDefault="00A17778" w:rsidP="00C0771C">
                      <w:pPr>
                        <w:pStyle w:val="ListParagraph"/>
                        <w:numPr>
                          <w:ilvl w:val="0"/>
                          <w:numId w:val="35"/>
                        </w:numPr>
                        <w:ind w:left="425" w:hanging="425"/>
                        <w:contextualSpacing w:val="0"/>
                      </w:pPr>
                      <w:r w:rsidRPr="00F15D2B">
                        <w:t xml:space="preserve">Ensure housing services are fully integrated in the support offer </w:t>
                      </w:r>
                    </w:p>
                    <w:p w14:paraId="6DC10B88" w14:textId="77777777" w:rsidR="00A17778" w:rsidRPr="00A77A4A" w:rsidRDefault="00A17778" w:rsidP="00A17778">
                      <w:pPr>
                        <w:rPr>
                          <w:b/>
                          <w:bCs/>
                          <w:color w:val="0070C0"/>
                        </w:rPr>
                      </w:pPr>
                      <w:r w:rsidRPr="00A77A4A">
                        <w:rPr>
                          <w:b/>
                          <w:bCs/>
                          <w:color w:val="0070C0"/>
                        </w:rPr>
                        <w:t xml:space="preserve">Improve support for </w:t>
                      </w:r>
                      <w:r w:rsidRPr="003A3BED">
                        <w:rPr>
                          <w:b/>
                          <w:bCs/>
                          <w:color w:val="0070C0"/>
                        </w:rPr>
                        <w:t>children and young people</w:t>
                      </w:r>
                      <w:r w:rsidRPr="00A77A4A">
                        <w:rPr>
                          <w:b/>
                          <w:bCs/>
                          <w:color w:val="0070C0"/>
                        </w:rPr>
                        <w:t xml:space="preserve"> and parent carers across the pathways using co-design principles</w:t>
                      </w:r>
                    </w:p>
                    <w:p w14:paraId="21E45C91" w14:textId="77777777" w:rsidR="00A17778" w:rsidRPr="00A77A4A" w:rsidRDefault="00A17778" w:rsidP="00C0771C">
                      <w:pPr>
                        <w:numPr>
                          <w:ilvl w:val="0"/>
                          <w:numId w:val="35"/>
                        </w:numPr>
                        <w:ind w:left="426"/>
                      </w:pPr>
                      <w:r w:rsidRPr="00A77A4A">
                        <w:t xml:space="preserve">Improve support for those waiting for ND assessments </w:t>
                      </w:r>
                    </w:p>
                    <w:p w14:paraId="50BFD967" w14:textId="77777777" w:rsidR="00A17778" w:rsidRPr="00A77A4A" w:rsidRDefault="00A17778" w:rsidP="00C0771C">
                      <w:pPr>
                        <w:numPr>
                          <w:ilvl w:val="0"/>
                          <w:numId w:val="35"/>
                        </w:numPr>
                        <w:ind w:left="426"/>
                      </w:pPr>
                      <w:r w:rsidRPr="00A77A4A">
                        <w:t>improve support for those with identified needs but no diagnosis, as recommended in national guidance</w:t>
                      </w:r>
                    </w:p>
                    <w:p w14:paraId="6B041D21" w14:textId="77777777" w:rsidR="00A17778" w:rsidRDefault="00A17778" w:rsidP="00C0771C">
                      <w:pPr>
                        <w:numPr>
                          <w:ilvl w:val="0"/>
                          <w:numId w:val="35"/>
                        </w:numPr>
                        <w:ind w:left="426"/>
                      </w:pPr>
                      <w:r w:rsidRPr="00A77A4A">
                        <w:t xml:space="preserve">Increase peer support, priorities: different age groups, </w:t>
                      </w:r>
                      <w:r w:rsidRPr="00A86027">
                        <w:t>B</w:t>
                      </w:r>
                      <w:r>
                        <w:t xml:space="preserve">lack and Racially Minoritised </w:t>
                      </w:r>
                      <w:r w:rsidRPr="00A86027">
                        <w:t>communities</w:t>
                      </w:r>
                      <w:r w:rsidRPr="00A77A4A">
                        <w:t xml:space="preserve"> </w:t>
                      </w:r>
                    </w:p>
                    <w:p w14:paraId="17DE7D97" w14:textId="77777777" w:rsidR="00A17778" w:rsidRPr="00A77A4A" w:rsidRDefault="00A17778" w:rsidP="00C0771C">
                      <w:pPr>
                        <w:numPr>
                          <w:ilvl w:val="0"/>
                          <w:numId w:val="35"/>
                        </w:numPr>
                        <w:ind w:left="426"/>
                      </w:pPr>
                      <w:r w:rsidRPr="00A77A4A">
                        <w:t>Strengthen community support e</w:t>
                      </w:r>
                      <w:r>
                        <w:t>.</w:t>
                      </w:r>
                      <w:r w:rsidRPr="00A77A4A">
                        <w:t>g</w:t>
                      </w:r>
                      <w:r>
                        <w:t>.</w:t>
                      </w:r>
                      <w:r w:rsidRPr="00A77A4A">
                        <w:t xml:space="preserve"> networks groups based on</w:t>
                      </w:r>
                      <w:r>
                        <w:t xml:space="preserve"> </w:t>
                      </w:r>
                      <w:r w:rsidRPr="00A77A4A">
                        <w:t>intersectionality to share knowledge, resources and support (contribution of VCSEs and collaboratively work with)</w:t>
                      </w:r>
                    </w:p>
                    <w:p w14:paraId="4D84D469" w14:textId="77777777" w:rsidR="00A17778" w:rsidRPr="00A77A4A" w:rsidRDefault="00A17778" w:rsidP="00C0771C">
                      <w:pPr>
                        <w:numPr>
                          <w:ilvl w:val="0"/>
                          <w:numId w:val="35"/>
                        </w:numPr>
                        <w:ind w:left="426"/>
                      </w:pPr>
                      <w:r w:rsidRPr="00A77A4A">
                        <w:t>Improve support for parent carers - to reduce negative impact on wellbeing, health and finances</w:t>
                      </w:r>
                    </w:p>
                    <w:p w14:paraId="7BD58FB7" w14:textId="77777777" w:rsidR="00A17778" w:rsidRPr="00A77A4A" w:rsidRDefault="00A17778" w:rsidP="00C0771C">
                      <w:pPr>
                        <w:numPr>
                          <w:ilvl w:val="0"/>
                          <w:numId w:val="35"/>
                        </w:numPr>
                        <w:ind w:left="426"/>
                      </w:pPr>
                      <w:r w:rsidRPr="00A77A4A">
                        <w:t>Review and remove barriers to engaging with support, e.g. cultural stigma</w:t>
                      </w:r>
                    </w:p>
                    <w:p w14:paraId="4AF75BF0" w14:textId="77777777" w:rsidR="00A17778" w:rsidRPr="00A77A4A" w:rsidRDefault="00A17778" w:rsidP="00C0771C">
                      <w:pPr>
                        <w:numPr>
                          <w:ilvl w:val="0"/>
                          <w:numId w:val="35"/>
                        </w:numPr>
                        <w:ind w:left="426"/>
                      </w:pPr>
                      <w:r w:rsidRPr="00A77A4A">
                        <w:t>Create accessible pathways for sharing with the wider system including parent</w:t>
                      </w:r>
                      <w:r>
                        <w:t xml:space="preserve"> </w:t>
                      </w:r>
                      <w:r w:rsidRPr="00A77A4A">
                        <w:t xml:space="preserve">carers </w:t>
                      </w:r>
                    </w:p>
                    <w:p w14:paraId="1886119E" w14:textId="7097628A" w:rsidR="00A17778" w:rsidRPr="00B11BDB" w:rsidRDefault="00A17778" w:rsidP="00C0771C">
                      <w:pPr>
                        <w:numPr>
                          <w:ilvl w:val="0"/>
                          <w:numId w:val="35"/>
                        </w:numPr>
                        <w:ind w:left="426"/>
                      </w:pPr>
                      <w:r w:rsidRPr="00A77A4A">
                        <w:t xml:space="preserve">Take a holistic approach to supporting families when school attendance drops </w:t>
                      </w:r>
                    </w:p>
                    <w:p w14:paraId="6A5E91C5" w14:textId="77777777" w:rsidR="00A17778" w:rsidRPr="00B11BDB" w:rsidRDefault="00A17778" w:rsidP="00A17778">
                      <w:pPr>
                        <w:rPr>
                          <w:b/>
                          <w:bCs/>
                          <w:color w:val="C00000"/>
                        </w:rPr>
                      </w:pPr>
                      <w:r w:rsidRPr="00B11BDB">
                        <w:rPr>
                          <w:b/>
                          <w:bCs/>
                          <w:color w:val="0070C0"/>
                        </w:rPr>
                        <w:t>Mental Health and Wellbeing</w:t>
                      </w:r>
                    </w:p>
                    <w:p w14:paraId="490B1552" w14:textId="77777777" w:rsidR="00A17778" w:rsidRPr="00B11BDB" w:rsidRDefault="00A17778" w:rsidP="00C0771C">
                      <w:pPr>
                        <w:numPr>
                          <w:ilvl w:val="0"/>
                          <w:numId w:val="35"/>
                        </w:numPr>
                        <w:ind w:left="426"/>
                      </w:pPr>
                      <w:r w:rsidRPr="00B11BDB">
                        <w:t>Expand alternative provision pathways to better meet mental health needs</w:t>
                      </w:r>
                    </w:p>
                    <w:p w14:paraId="493DD410" w14:textId="77777777" w:rsidR="00A17778" w:rsidRPr="00B11BDB" w:rsidRDefault="00A17778" w:rsidP="00C0771C">
                      <w:pPr>
                        <w:numPr>
                          <w:ilvl w:val="0"/>
                          <w:numId w:val="35"/>
                        </w:numPr>
                        <w:ind w:left="426"/>
                      </w:pPr>
                      <w:r w:rsidRPr="00B11BDB">
                        <w:t>Use multi-disciplinary teams for joined-up, sustained support</w:t>
                      </w:r>
                    </w:p>
                    <w:p w14:paraId="63FD4B84" w14:textId="77777777" w:rsidR="00A17778" w:rsidRPr="00B11BDB" w:rsidRDefault="00A17778" w:rsidP="00C0771C">
                      <w:pPr>
                        <w:numPr>
                          <w:ilvl w:val="0"/>
                          <w:numId w:val="35"/>
                        </w:numPr>
                        <w:ind w:left="426"/>
                      </w:pPr>
                      <w:r w:rsidRPr="00B11BDB">
                        <w:t>Review the offer for families with children and young people who display behaviours of distress</w:t>
                      </w:r>
                    </w:p>
                    <w:p w14:paraId="074701C4" w14:textId="77777777" w:rsidR="00A17778" w:rsidRPr="00B11BDB" w:rsidRDefault="00A17778" w:rsidP="00C0771C">
                      <w:pPr>
                        <w:numPr>
                          <w:ilvl w:val="0"/>
                          <w:numId w:val="35"/>
                        </w:numPr>
                        <w:ind w:left="426"/>
                      </w:pPr>
                      <w:r w:rsidRPr="00B11BDB">
                        <w:t>Ensure neuro-affirming therapies are the only type offered to neurodivergent children and young people</w:t>
                      </w:r>
                    </w:p>
                    <w:p w14:paraId="4A1B6484" w14:textId="77777777" w:rsidR="00A17778" w:rsidRPr="00147A7B" w:rsidRDefault="00A17778" w:rsidP="00C0771C">
                      <w:pPr>
                        <w:numPr>
                          <w:ilvl w:val="0"/>
                          <w:numId w:val="35"/>
                        </w:numPr>
                        <w:ind w:left="426"/>
                      </w:pPr>
                      <w:r w:rsidRPr="00B11BDB">
                        <w:t>Support retention in school by improving the experience of safety &amp; belonging in schools for SEND pupils</w:t>
                      </w:r>
                    </w:p>
                  </w:txbxContent>
                </v:textbox>
                <w10:wrap type="square"/>
              </v:shape>
            </w:pict>
          </mc:Fallback>
        </mc:AlternateContent>
      </w:r>
    </w:p>
    <w:p w14:paraId="1B1C7676" w14:textId="130CECB9" w:rsidR="00A17778" w:rsidRPr="00B303B5" w:rsidRDefault="00A17778" w:rsidP="00F26F27">
      <w:r>
        <w:rPr>
          <w:noProof/>
        </w:rPr>
        <w:lastRenderedPageBreak/>
        <mc:AlternateContent>
          <mc:Choice Requires="wps">
            <w:drawing>
              <wp:anchor distT="0" distB="0" distL="114300" distR="114300" simplePos="0" relativeHeight="251658251" behindDoc="0" locked="0" layoutInCell="1" allowOverlap="1" wp14:anchorId="097F2015" wp14:editId="4EDDD133">
                <wp:simplePos x="0" y="0"/>
                <wp:positionH relativeFrom="column">
                  <wp:posOffset>0</wp:posOffset>
                </wp:positionH>
                <wp:positionV relativeFrom="paragraph">
                  <wp:posOffset>0</wp:posOffset>
                </wp:positionV>
                <wp:extent cx="1828800" cy="1828800"/>
                <wp:effectExtent l="19050" t="19050" r="12700" b="25400"/>
                <wp:wrapSquare wrapText="bothSides"/>
                <wp:docPr id="1009509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solidFill>
                            <a:srgbClr val="0070C0"/>
                          </a:solidFill>
                        </a:ln>
                      </wps:spPr>
                      <wps:txbx>
                        <w:txbxContent>
                          <w:p w14:paraId="50A910C8" w14:textId="77777777" w:rsidR="00A17778" w:rsidRPr="003A3BED" w:rsidRDefault="00A17778" w:rsidP="003A3BED">
                            <w:pPr>
                              <w:pStyle w:val="Heading2"/>
                              <w:rPr>
                                <w:b/>
                                <w:bCs/>
                              </w:rPr>
                            </w:pPr>
                            <w:r w:rsidRPr="003A3BED">
                              <w:rPr>
                                <w:b/>
                                <w:bCs/>
                              </w:rPr>
                              <w:t>Improve support / pathways – continued</w:t>
                            </w:r>
                          </w:p>
                          <w:p w14:paraId="00F5ABCA" w14:textId="77777777" w:rsidR="00A17778" w:rsidRPr="002D25E6" w:rsidRDefault="00A17778" w:rsidP="00A17778">
                            <w:pPr>
                              <w:rPr>
                                <w:b/>
                                <w:bCs/>
                                <w:color w:val="0070C0"/>
                                <w:szCs w:val="24"/>
                              </w:rPr>
                            </w:pPr>
                            <w:r w:rsidRPr="002D25E6">
                              <w:rPr>
                                <w:b/>
                                <w:bCs/>
                                <w:color w:val="0070C0"/>
                                <w:szCs w:val="24"/>
                              </w:rPr>
                              <w:t>Children and young people not in education settings</w:t>
                            </w:r>
                          </w:p>
                          <w:p w14:paraId="6BCC23C5" w14:textId="77777777" w:rsidR="00A17778" w:rsidRDefault="00A17778" w:rsidP="00C0771C">
                            <w:pPr>
                              <w:numPr>
                                <w:ilvl w:val="0"/>
                                <w:numId w:val="35"/>
                              </w:numPr>
                              <w:ind w:left="426"/>
                            </w:pPr>
                            <w:r w:rsidRPr="002D25E6">
                              <w:t>Improve support to this community with a pragmatic approach to offering support</w:t>
                            </w:r>
                          </w:p>
                          <w:p w14:paraId="11853009" w14:textId="77777777" w:rsidR="00A17778" w:rsidRDefault="00A17778" w:rsidP="00C0771C">
                            <w:pPr>
                              <w:numPr>
                                <w:ilvl w:val="0"/>
                                <w:numId w:val="35"/>
                              </w:numPr>
                              <w:ind w:left="426"/>
                            </w:pPr>
                            <w:r w:rsidRPr="002D25E6">
                              <w:t xml:space="preserve">Identify clear ownership of the support offer </w:t>
                            </w:r>
                          </w:p>
                          <w:p w14:paraId="6C44EF17" w14:textId="5CC3B4F8" w:rsidR="00A17778" w:rsidRPr="002D25E6" w:rsidRDefault="00A17778" w:rsidP="00C0771C">
                            <w:pPr>
                              <w:numPr>
                                <w:ilvl w:val="0"/>
                                <w:numId w:val="35"/>
                              </w:numPr>
                              <w:ind w:left="426"/>
                            </w:pPr>
                            <w:r w:rsidRPr="002D25E6">
                              <w:t>Improve information on the needs of SEND children and young people who are not in education</w:t>
                            </w:r>
                          </w:p>
                          <w:p w14:paraId="2B952E08" w14:textId="77777777" w:rsidR="00A17778" w:rsidRPr="00F23AD9" w:rsidRDefault="00A17778" w:rsidP="00A17778">
                            <w:pPr>
                              <w:rPr>
                                <w:b/>
                                <w:bCs/>
                                <w:color w:val="0070C0"/>
                                <w:szCs w:val="24"/>
                              </w:rPr>
                            </w:pPr>
                            <w:r w:rsidRPr="00F23AD9">
                              <w:rPr>
                                <w:b/>
                                <w:bCs/>
                                <w:color w:val="0070C0"/>
                                <w:szCs w:val="24"/>
                              </w:rPr>
                              <w:t>Improve support for transitions from starting school to adulthood</w:t>
                            </w:r>
                          </w:p>
                          <w:p w14:paraId="1513B94F" w14:textId="77777777" w:rsidR="00A17778" w:rsidRPr="00F23AD9" w:rsidRDefault="00A17778" w:rsidP="00C0771C">
                            <w:pPr>
                              <w:numPr>
                                <w:ilvl w:val="0"/>
                                <w:numId w:val="35"/>
                              </w:numPr>
                              <w:ind w:left="426"/>
                            </w:pPr>
                            <w:r w:rsidRPr="00F23AD9">
                              <w:t>Use specialist support workers to guide families through services</w:t>
                            </w:r>
                          </w:p>
                          <w:p w14:paraId="30B8BB5B" w14:textId="77777777" w:rsidR="00A17778" w:rsidRPr="00F23AD9" w:rsidRDefault="00A17778" w:rsidP="00C0771C">
                            <w:pPr>
                              <w:numPr>
                                <w:ilvl w:val="0"/>
                                <w:numId w:val="35"/>
                              </w:numPr>
                              <w:ind w:left="426"/>
                            </w:pPr>
                            <w:r w:rsidRPr="00F23AD9">
                              <w:t>Ensure strategic join-up with Co-occurring Substance Use and Mental Health transitions work and the Council’s Transitions Strategy</w:t>
                            </w:r>
                          </w:p>
                          <w:p w14:paraId="39F8599E" w14:textId="77777777" w:rsidR="00A17778" w:rsidRPr="00F23AD9" w:rsidRDefault="00A17778" w:rsidP="00C0771C">
                            <w:pPr>
                              <w:numPr>
                                <w:ilvl w:val="0"/>
                                <w:numId w:val="35"/>
                              </w:numPr>
                              <w:ind w:left="426"/>
                            </w:pPr>
                            <w:r w:rsidRPr="00F23AD9">
                              <w:t>Ensure a multi-agency approach to transitions planning that includes health, housing, social care</w:t>
                            </w:r>
                          </w:p>
                          <w:p w14:paraId="0792C7C9" w14:textId="77777777" w:rsidR="00A17778" w:rsidRPr="00F23AD9" w:rsidRDefault="00A17778" w:rsidP="00C0771C">
                            <w:pPr>
                              <w:numPr>
                                <w:ilvl w:val="0"/>
                                <w:numId w:val="35"/>
                              </w:numPr>
                              <w:ind w:left="426"/>
                            </w:pPr>
                            <w:r w:rsidRPr="00F23AD9">
                              <w:t>Keep children in care with complex needs nearer to the city to ensure continuity of offer</w:t>
                            </w:r>
                          </w:p>
                          <w:p w14:paraId="25072524" w14:textId="77777777" w:rsidR="00A17778" w:rsidRPr="00F23AD9" w:rsidRDefault="00A17778" w:rsidP="00C0771C">
                            <w:pPr>
                              <w:numPr>
                                <w:ilvl w:val="0"/>
                                <w:numId w:val="35"/>
                              </w:numPr>
                              <w:ind w:left="426"/>
                            </w:pPr>
                            <w:r w:rsidRPr="00F23AD9">
                              <w:t>Review and monitor a wider range of post-education outcomes for young people with SEND</w:t>
                            </w:r>
                          </w:p>
                          <w:p w14:paraId="1E28959F" w14:textId="77777777" w:rsidR="00A17778" w:rsidRDefault="00A17778" w:rsidP="00C0771C">
                            <w:pPr>
                              <w:numPr>
                                <w:ilvl w:val="0"/>
                                <w:numId w:val="35"/>
                              </w:numPr>
                              <w:ind w:left="426"/>
                            </w:pPr>
                            <w:r w:rsidRPr="00F23AD9">
                              <w:t>Ensure transitions data informs operational and strategic planning and delivery of services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97F2015" id="_x0000_s1031" type="#_x0000_t202" style="position:absolute;margin-left:0;margin-top:0;width:2in;height:2in;z-index:25165825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" filled="f" strokecolor="#0070c0" strokeweight="2.25pt">
                <v:textbox style="mso-fit-shape-to-text:t">
                  <w:txbxContent>
                    <w:p w14:paraId="50A910C8" w14:textId="77777777" w:rsidR="00A17778" w:rsidRPr="003A3BED" w:rsidRDefault="00A17778" w:rsidP="003A3BED">
                      <w:pPr>
                        <w:pStyle w:val="Heading2"/>
                        <w:rPr>
                          <w:b/>
                          <w:bCs/>
                        </w:rPr>
                      </w:pPr>
                      <w:r w:rsidRPr="003A3BED">
                        <w:rPr>
                          <w:b/>
                          <w:bCs/>
                        </w:rPr>
                        <w:t>Improve support / pathways – continued</w:t>
                      </w:r>
                    </w:p>
                    <w:p w14:paraId="00F5ABCA" w14:textId="77777777" w:rsidR="00A17778" w:rsidRPr="002D25E6" w:rsidRDefault="00A17778" w:rsidP="00A17778">
                      <w:pPr>
                        <w:rPr>
                          <w:b/>
                          <w:bCs/>
                          <w:color w:val="0070C0"/>
                          <w:szCs w:val="24"/>
                        </w:rPr>
                      </w:pPr>
                      <w:r w:rsidRPr="002D25E6">
                        <w:rPr>
                          <w:b/>
                          <w:bCs/>
                          <w:color w:val="0070C0"/>
                          <w:szCs w:val="24"/>
                        </w:rPr>
                        <w:t>Children and young people not in education settings</w:t>
                      </w:r>
                    </w:p>
                    <w:p w14:paraId="6BCC23C5" w14:textId="77777777" w:rsidR="00A17778" w:rsidRDefault="00A17778" w:rsidP="00C0771C">
                      <w:pPr>
                        <w:numPr>
                          <w:ilvl w:val="0"/>
                          <w:numId w:val="35"/>
                        </w:numPr>
                        <w:ind w:left="426"/>
                      </w:pPr>
                      <w:r w:rsidRPr="002D25E6">
                        <w:t>Improve support to this community with a pragmatic approach to offering support</w:t>
                      </w:r>
                    </w:p>
                    <w:p w14:paraId="11853009" w14:textId="77777777" w:rsidR="00A17778" w:rsidRDefault="00A17778" w:rsidP="00C0771C">
                      <w:pPr>
                        <w:numPr>
                          <w:ilvl w:val="0"/>
                          <w:numId w:val="35"/>
                        </w:numPr>
                        <w:ind w:left="426"/>
                      </w:pPr>
                      <w:r w:rsidRPr="002D25E6">
                        <w:t xml:space="preserve">Identify clear ownership of the support offer </w:t>
                      </w:r>
                    </w:p>
                    <w:p w14:paraId="6C44EF17" w14:textId="5CC3B4F8" w:rsidR="00A17778" w:rsidRPr="002D25E6" w:rsidRDefault="00A17778" w:rsidP="00C0771C">
                      <w:pPr>
                        <w:numPr>
                          <w:ilvl w:val="0"/>
                          <w:numId w:val="35"/>
                        </w:numPr>
                        <w:ind w:left="426"/>
                      </w:pPr>
                      <w:r w:rsidRPr="002D25E6">
                        <w:t>Improve information on the needs of SEND children and young people who are not in education</w:t>
                      </w:r>
                    </w:p>
                    <w:p w14:paraId="2B952E08" w14:textId="77777777" w:rsidR="00A17778" w:rsidRPr="00F23AD9" w:rsidRDefault="00A17778" w:rsidP="00A17778">
                      <w:pPr>
                        <w:rPr>
                          <w:b/>
                          <w:bCs/>
                          <w:color w:val="0070C0"/>
                          <w:szCs w:val="24"/>
                        </w:rPr>
                      </w:pPr>
                      <w:r w:rsidRPr="00F23AD9">
                        <w:rPr>
                          <w:b/>
                          <w:bCs/>
                          <w:color w:val="0070C0"/>
                          <w:szCs w:val="24"/>
                        </w:rPr>
                        <w:t>Improve support for transitions from starting school to adulthood</w:t>
                      </w:r>
                    </w:p>
                    <w:p w14:paraId="1513B94F" w14:textId="77777777" w:rsidR="00A17778" w:rsidRPr="00F23AD9" w:rsidRDefault="00A17778" w:rsidP="00C0771C">
                      <w:pPr>
                        <w:numPr>
                          <w:ilvl w:val="0"/>
                          <w:numId w:val="35"/>
                        </w:numPr>
                        <w:ind w:left="426"/>
                      </w:pPr>
                      <w:r w:rsidRPr="00F23AD9">
                        <w:t>Use specialist support workers to guide families through services</w:t>
                      </w:r>
                    </w:p>
                    <w:p w14:paraId="30B8BB5B" w14:textId="77777777" w:rsidR="00A17778" w:rsidRPr="00F23AD9" w:rsidRDefault="00A17778" w:rsidP="00C0771C">
                      <w:pPr>
                        <w:numPr>
                          <w:ilvl w:val="0"/>
                          <w:numId w:val="35"/>
                        </w:numPr>
                        <w:ind w:left="426"/>
                      </w:pPr>
                      <w:r w:rsidRPr="00F23AD9">
                        <w:t>Ensure strategic join-up with Co-occurring Substance Use and Mental Health transitions work and the Council’s Transitions Strategy</w:t>
                      </w:r>
                    </w:p>
                    <w:p w14:paraId="39F8599E" w14:textId="77777777" w:rsidR="00A17778" w:rsidRPr="00F23AD9" w:rsidRDefault="00A17778" w:rsidP="00C0771C">
                      <w:pPr>
                        <w:numPr>
                          <w:ilvl w:val="0"/>
                          <w:numId w:val="35"/>
                        </w:numPr>
                        <w:ind w:left="426"/>
                      </w:pPr>
                      <w:r w:rsidRPr="00F23AD9">
                        <w:t>Ensure a multi-agency approach to transitions planning that includes health, housing, social care</w:t>
                      </w:r>
                    </w:p>
                    <w:p w14:paraId="0792C7C9" w14:textId="77777777" w:rsidR="00A17778" w:rsidRPr="00F23AD9" w:rsidRDefault="00A17778" w:rsidP="00C0771C">
                      <w:pPr>
                        <w:numPr>
                          <w:ilvl w:val="0"/>
                          <w:numId w:val="35"/>
                        </w:numPr>
                        <w:ind w:left="426"/>
                      </w:pPr>
                      <w:r w:rsidRPr="00F23AD9">
                        <w:t>Keep children in care with complex needs nearer to the city to ensure continuity of offer</w:t>
                      </w:r>
                    </w:p>
                    <w:p w14:paraId="25072524" w14:textId="77777777" w:rsidR="00A17778" w:rsidRPr="00F23AD9" w:rsidRDefault="00A17778" w:rsidP="00C0771C">
                      <w:pPr>
                        <w:numPr>
                          <w:ilvl w:val="0"/>
                          <w:numId w:val="35"/>
                        </w:numPr>
                        <w:ind w:left="426"/>
                      </w:pPr>
                      <w:r w:rsidRPr="00F23AD9">
                        <w:t>Review and monitor a wider range of post-education outcomes for young people with SEND</w:t>
                      </w:r>
                    </w:p>
                    <w:p w14:paraId="1E28959F" w14:textId="77777777" w:rsidR="00A17778" w:rsidRDefault="00A17778" w:rsidP="00C0771C">
                      <w:pPr>
                        <w:numPr>
                          <w:ilvl w:val="0"/>
                          <w:numId w:val="35"/>
                        </w:numPr>
                        <w:ind w:left="426"/>
                      </w:pPr>
                      <w:r w:rsidRPr="00F23AD9">
                        <w:t>Ensure transitions data informs operational and strategic planning and delivery of services</w:t>
                      </w:r>
                    </w:p>
                  </w:txbxContent>
                </v:textbox>
                <w10:wrap type="square"/>
              </v:shape>
            </w:pict>
          </mc:Fallback>
        </mc:AlternateContent>
      </w:r>
    </w:p>
    <w:p w14:paraId="4B16C7BE" w14:textId="010B169C" w:rsidR="001D1BF0" w:rsidRDefault="002D4362" w:rsidP="00F26F27">
      <w:pPr>
        <w:spacing w:after="160"/>
        <w:rPr>
          <w:rFonts w:asciiTheme="majorHAnsi" w:eastAsiaTheme="majorEastAsia" w:hAnsiTheme="majorHAnsi" w:cstheme="majorBidi"/>
          <w:b/>
          <w:bCs/>
          <w:color w:val="0F4761" w:themeColor="accent1" w:themeShade="BF"/>
          <w:sz w:val="40"/>
          <w:szCs w:val="40"/>
        </w:rPr>
      </w:pPr>
      <w:r>
        <w:rPr>
          <w:rFonts w:asciiTheme="majorHAnsi" w:eastAsiaTheme="majorEastAsia" w:hAnsiTheme="majorHAnsi" w:cstheme="majorBidi"/>
          <w:b/>
          <w:bCs/>
          <w:color w:val="0F4761" w:themeColor="accent1" w:themeShade="BF"/>
          <w:sz w:val="40"/>
          <w:szCs w:val="40"/>
        </w:rPr>
        <w:br w:type="page"/>
      </w:r>
    </w:p>
    <w:p w14:paraId="6A0B351C" w14:textId="7D4BA309" w:rsidR="009248AD" w:rsidRPr="002D4362" w:rsidRDefault="009248AD" w:rsidP="00F26F27">
      <w:pPr>
        <w:spacing w:after="160"/>
        <w:rPr>
          <w:rFonts w:asciiTheme="majorHAnsi" w:eastAsiaTheme="majorEastAsia" w:hAnsiTheme="majorHAnsi" w:cstheme="majorBidi"/>
          <w:b/>
          <w:bCs/>
          <w:color w:val="0F4761" w:themeColor="accent1" w:themeShade="BF"/>
          <w:sz w:val="40"/>
          <w:szCs w:val="40"/>
        </w:rPr>
      </w:pPr>
    </w:p>
    <w:p w14:paraId="358A49FB" w14:textId="674214FE" w:rsidR="00F15A47" w:rsidRPr="00D901A9" w:rsidRDefault="00F15A47" w:rsidP="00F26F27">
      <w:pPr>
        <w:pStyle w:val="Heading1"/>
        <w:numPr>
          <w:ilvl w:val="0"/>
          <w:numId w:val="0"/>
        </w:numPr>
        <w:spacing w:before="0"/>
        <w:ind w:left="432" w:hanging="432"/>
        <w:rPr>
          <w:b/>
          <w:bCs/>
        </w:rPr>
      </w:pPr>
      <w:r w:rsidRPr="00D901A9">
        <w:rPr>
          <w:b/>
          <w:bCs/>
        </w:rPr>
        <w:t>Summary of findings</w:t>
      </w:r>
      <w:bookmarkEnd w:id="0"/>
    </w:p>
    <w:p w14:paraId="1F24B3AD" w14:textId="33DF46A7" w:rsidR="00920EEE" w:rsidRDefault="00920EEE" w:rsidP="00F26F27">
      <w:pPr>
        <w:spacing w:after="0"/>
        <w:rPr>
          <w:rFonts w:eastAsia="Times New Roman" w:cs="Arial"/>
          <w:szCs w:val="24"/>
          <w:lang w:eastAsia="en-GB"/>
        </w:rPr>
      </w:pPr>
      <w:r w:rsidRPr="00126354">
        <w:rPr>
          <w:rFonts w:eastAsia="Times New Roman" w:cs="Arial"/>
          <w:szCs w:val="24"/>
          <w:lang w:eastAsia="en-GB"/>
        </w:rPr>
        <w:t>Four key areas of need emerged from the evidence gathered in the needs assessment</w:t>
      </w:r>
      <w:r w:rsidR="0013252E">
        <w:rPr>
          <w:rFonts w:eastAsia="Times New Roman" w:cs="Arial"/>
          <w:szCs w:val="24"/>
          <w:lang w:eastAsia="en-GB"/>
        </w:rPr>
        <w:t xml:space="preserve">. </w:t>
      </w:r>
      <w:r w:rsidR="0013252E" w:rsidRPr="00C40923">
        <w:rPr>
          <w:rFonts w:eastAsia="Times New Roman" w:cs="Arial"/>
          <w:szCs w:val="24"/>
          <w:lang w:eastAsia="en-GB"/>
        </w:rPr>
        <w:t xml:space="preserve">Evidence from local data, service provision, </w:t>
      </w:r>
      <w:r w:rsidR="0013252E">
        <w:rPr>
          <w:rFonts w:eastAsia="Times New Roman" w:cs="Arial"/>
          <w:szCs w:val="24"/>
          <w:lang w:eastAsia="en-GB"/>
        </w:rPr>
        <w:t xml:space="preserve">local </w:t>
      </w:r>
      <w:r w:rsidR="0013252E" w:rsidRPr="00C40923">
        <w:rPr>
          <w:rFonts w:eastAsia="Times New Roman" w:cs="Arial"/>
          <w:szCs w:val="24"/>
          <w:lang w:eastAsia="en-GB"/>
        </w:rPr>
        <w:t xml:space="preserve">parent carer </w:t>
      </w:r>
      <w:r w:rsidR="0013252E">
        <w:rPr>
          <w:rFonts w:eastAsia="Times New Roman" w:cs="Arial"/>
          <w:szCs w:val="24"/>
          <w:lang w:eastAsia="en-GB"/>
        </w:rPr>
        <w:t>feedback</w:t>
      </w:r>
      <w:r w:rsidR="0013252E" w:rsidRPr="00C40923">
        <w:rPr>
          <w:rFonts w:eastAsia="Times New Roman" w:cs="Arial"/>
          <w:szCs w:val="24"/>
          <w:lang w:eastAsia="en-GB"/>
        </w:rPr>
        <w:t>, and national literature on intersectionality</w:t>
      </w:r>
      <w:r w:rsidR="00E12C39">
        <w:rPr>
          <w:rFonts w:eastAsia="Times New Roman" w:cs="Arial"/>
          <w:szCs w:val="24"/>
          <w:lang w:eastAsia="en-GB"/>
        </w:rPr>
        <w:t>,</w:t>
      </w:r>
      <w:r w:rsidR="0013252E" w:rsidRPr="00C40923">
        <w:rPr>
          <w:rFonts w:eastAsia="Times New Roman" w:cs="Arial"/>
          <w:szCs w:val="24"/>
          <w:lang w:eastAsia="en-GB"/>
        </w:rPr>
        <w:t xml:space="preserve"> has been synthesised under each of these areas below.</w:t>
      </w:r>
    </w:p>
    <w:p w14:paraId="5E0DBA94" w14:textId="77777777" w:rsidR="00920EEE" w:rsidRPr="00407B31" w:rsidRDefault="00920EEE" w:rsidP="00F26F27">
      <w:pPr>
        <w:spacing w:after="0"/>
        <w:rPr>
          <w:rFonts w:eastAsia="Times New Roman" w:cs="Arial"/>
          <w:b/>
          <w:bCs/>
          <w:szCs w:val="24"/>
          <w:lang w:eastAsia="en-GB"/>
        </w:rPr>
      </w:pPr>
    </w:p>
    <w:p w14:paraId="6C6F6749" w14:textId="77777777" w:rsidR="00920EEE" w:rsidRPr="00407B31" w:rsidRDefault="00920EEE" w:rsidP="00C0771C">
      <w:pPr>
        <w:numPr>
          <w:ilvl w:val="0"/>
          <w:numId w:val="26"/>
        </w:numPr>
        <w:rPr>
          <w:b/>
          <w:bCs/>
          <w:color w:val="0070C0"/>
        </w:rPr>
      </w:pPr>
      <w:r w:rsidRPr="00407B31">
        <w:rPr>
          <w:b/>
          <w:bCs/>
          <w:color w:val="0070C0"/>
        </w:rPr>
        <w:t>Increasing needs and demand for services</w:t>
      </w:r>
    </w:p>
    <w:p w14:paraId="1976C14B" w14:textId="000F77B1" w:rsidR="00181A04" w:rsidRPr="00E12C39" w:rsidRDefault="00920EEE" w:rsidP="00C0771C">
      <w:pPr>
        <w:numPr>
          <w:ilvl w:val="0"/>
          <w:numId w:val="26"/>
        </w:numPr>
        <w:rPr>
          <w:b/>
          <w:bCs/>
          <w:color w:val="0070C0"/>
        </w:rPr>
      </w:pPr>
      <w:r w:rsidRPr="00407B31">
        <w:rPr>
          <w:b/>
          <w:bCs/>
          <w:color w:val="0070C0"/>
        </w:rPr>
        <w:t>Disproportionate impact on disadvantaged groups</w:t>
      </w:r>
    </w:p>
    <w:p w14:paraId="2AF2FB58" w14:textId="155A3319" w:rsidR="00181A04" w:rsidRPr="008778A5" w:rsidRDefault="008778A5" w:rsidP="005A0BEC">
      <w:pPr>
        <w:pStyle w:val="ListParagraph"/>
        <w:numPr>
          <w:ilvl w:val="1"/>
          <w:numId w:val="43"/>
        </w:numPr>
        <w:spacing w:line="240" w:lineRule="auto"/>
        <w:rPr>
          <w:b/>
          <w:bCs/>
          <w:color w:val="A65588"/>
          <w:szCs w:val="24"/>
        </w:rPr>
      </w:pPr>
      <w:r>
        <w:rPr>
          <w:b/>
          <w:bCs/>
          <w:color w:val="A65588"/>
          <w:szCs w:val="24"/>
        </w:rPr>
        <w:t>S</w:t>
      </w:r>
      <w:r w:rsidR="00920EEE" w:rsidRPr="008778A5">
        <w:rPr>
          <w:b/>
          <w:bCs/>
          <w:color w:val="A65588"/>
          <w:szCs w:val="24"/>
        </w:rPr>
        <w:t xml:space="preserve">ex disparities </w:t>
      </w:r>
    </w:p>
    <w:p w14:paraId="506B6E99" w14:textId="4D0D0BC1" w:rsidR="00B62262" w:rsidRPr="008778A5" w:rsidRDefault="008778A5" w:rsidP="005A0BEC">
      <w:pPr>
        <w:pStyle w:val="ListParagraph"/>
        <w:numPr>
          <w:ilvl w:val="1"/>
          <w:numId w:val="43"/>
        </w:numPr>
        <w:spacing w:line="240" w:lineRule="auto"/>
        <w:rPr>
          <w:b/>
          <w:bCs/>
          <w:color w:val="A65588"/>
          <w:szCs w:val="24"/>
        </w:rPr>
      </w:pPr>
      <w:r>
        <w:rPr>
          <w:b/>
          <w:bCs/>
          <w:color w:val="A65588"/>
          <w:szCs w:val="24"/>
        </w:rPr>
        <w:t>D</w:t>
      </w:r>
      <w:r w:rsidR="00920EEE" w:rsidRPr="008778A5">
        <w:rPr>
          <w:b/>
          <w:bCs/>
          <w:color w:val="A65588"/>
          <w:szCs w:val="24"/>
        </w:rPr>
        <w:t xml:space="preserve">eprivation </w:t>
      </w:r>
    </w:p>
    <w:p w14:paraId="4DD0E2EC" w14:textId="0237D379" w:rsidR="00B62262" w:rsidRPr="008778A5" w:rsidRDefault="008778A5" w:rsidP="005A0BEC">
      <w:pPr>
        <w:pStyle w:val="ListParagraph"/>
        <w:numPr>
          <w:ilvl w:val="1"/>
          <w:numId w:val="43"/>
        </w:numPr>
        <w:spacing w:line="240" w:lineRule="auto"/>
        <w:rPr>
          <w:b/>
          <w:bCs/>
          <w:color w:val="A65588"/>
          <w:szCs w:val="24"/>
        </w:rPr>
      </w:pPr>
      <w:r>
        <w:rPr>
          <w:b/>
          <w:bCs/>
          <w:color w:val="A65588"/>
          <w:szCs w:val="24"/>
        </w:rPr>
        <w:t>E</w:t>
      </w:r>
      <w:r w:rsidR="00920EEE" w:rsidRPr="008778A5">
        <w:rPr>
          <w:b/>
          <w:bCs/>
          <w:color w:val="A65588"/>
          <w:szCs w:val="24"/>
        </w:rPr>
        <w:t>thnicity</w:t>
      </w:r>
    </w:p>
    <w:p w14:paraId="33642656" w14:textId="686298D4" w:rsidR="00B62262" w:rsidRPr="008778A5" w:rsidRDefault="008778A5" w:rsidP="005A0BEC">
      <w:pPr>
        <w:pStyle w:val="ListParagraph"/>
        <w:numPr>
          <w:ilvl w:val="1"/>
          <w:numId w:val="43"/>
        </w:numPr>
        <w:spacing w:line="240" w:lineRule="auto"/>
        <w:rPr>
          <w:b/>
          <w:bCs/>
          <w:color w:val="A65588"/>
          <w:szCs w:val="24"/>
        </w:rPr>
      </w:pPr>
      <w:r>
        <w:rPr>
          <w:b/>
          <w:bCs/>
          <w:color w:val="A65588"/>
          <w:szCs w:val="24"/>
        </w:rPr>
        <w:t>G</w:t>
      </w:r>
      <w:r w:rsidR="00920EEE" w:rsidRPr="008778A5">
        <w:rPr>
          <w:b/>
          <w:bCs/>
          <w:color w:val="A65588"/>
          <w:szCs w:val="24"/>
        </w:rPr>
        <w:t>ender identity</w:t>
      </w:r>
      <w:r w:rsidR="00B62262" w:rsidRPr="008778A5">
        <w:rPr>
          <w:b/>
          <w:bCs/>
          <w:color w:val="A65588"/>
          <w:szCs w:val="24"/>
        </w:rPr>
        <w:t xml:space="preserve"> and </w:t>
      </w:r>
      <w:r w:rsidR="00920EEE" w:rsidRPr="008778A5">
        <w:rPr>
          <w:b/>
          <w:bCs/>
          <w:color w:val="A65588"/>
          <w:szCs w:val="24"/>
        </w:rPr>
        <w:t>sexual orientation</w:t>
      </w:r>
    </w:p>
    <w:p w14:paraId="6DB281F1" w14:textId="42B1B322" w:rsidR="00920EEE" w:rsidRPr="008778A5" w:rsidRDefault="008778A5" w:rsidP="005A0BEC">
      <w:pPr>
        <w:pStyle w:val="ListParagraph"/>
        <w:numPr>
          <w:ilvl w:val="1"/>
          <w:numId w:val="43"/>
        </w:numPr>
        <w:spacing w:line="240" w:lineRule="auto"/>
        <w:rPr>
          <w:b/>
          <w:bCs/>
          <w:color w:val="A65588"/>
          <w:szCs w:val="24"/>
        </w:rPr>
      </w:pPr>
      <w:r>
        <w:rPr>
          <w:b/>
          <w:bCs/>
          <w:color w:val="A65588"/>
          <w:szCs w:val="24"/>
        </w:rPr>
        <w:t>C</w:t>
      </w:r>
      <w:r w:rsidR="00920EEE" w:rsidRPr="008778A5">
        <w:rPr>
          <w:b/>
          <w:bCs/>
          <w:color w:val="A65588"/>
          <w:szCs w:val="24"/>
        </w:rPr>
        <w:t>are experienced</w:t>
      </w:r>
    </w:p>
    <w:p w14:paraId="742FDC54" w14:textId="77777777" w:rsidR="00920EEE" w:rsidRPr="00407B31" w:rsidRDefault="00920EEE" w:rsidP="00C0771C">
      <w:pPr>
        <w:numPr>
          <w:ilvl w:val="0"/>
          <w:numId w:val="26"/>
        </w:numPr>
        <w:rPr>
          <w:b/>
          <w:bCs/>
          <w:color w:val="0070C0"/>
        </w:rPr>
      </w:pPr>
      <w:r w:rsidRPr="00407B31">
        <w:rPr>
          <w:b/>
          <w:bCs/>
          <w:color w:val="0070C0"/>
        </w:rPr>
        <w:t xml:space="preserve">Inequalities in education and transitions </w:t>
      </w:r>
    </w:p>
    <w:p w14:paraId="6B24845D" w14:textId="77777777" w:rsidR="00920EEE" w:rsidRPr="00407B31" w:rsidRDefault="00920EEE" w:rsidP="00C0771C">
      <w:pPr>
        <w:numPr>
          <w:ilvl w:val="0"/>
          <w:numId w:val="26"/>
        </w:numPr>
        <w:rPr>
          <w:b/>
          <w:bCs/>
          <w:color w:val="0070C0"/>
        </w:rPr>
      </w:pPr>
      <w:r w:rsidRPr="00407B31">
        <w:rPr>
          <w:b/>
          <w:bCs/>
          <w:color w:val="0070C0"/>
        </w:rPr>
        <w:t>Impacts on wellbeing and mental health</w:t>
      </w:r>
    </w:p>
    <w:p w14:paraId="4946D5F2" w14:textId="76484AC0" w:rsidR="007E40F6" w:rsidRPr="00BE6D21" w:rsidRDefault="007E40F6" w:rsidP="00F26F27">
      <w:pPr>
        <w:rPr>
          <w:b/>
          <w:bCs/>
          <w:color w:val="0070C0"/>
          <w:szCs w:val="24"/>
        </w:rPr>
      </w:pPr>
    </w:p>
    <w:p w14:paraId="6CEDA2C7" w14:textId="3188E00E" w:rsidR="005C095F" w:rsidRPr="00D901A9" w:rsidRDefault="00F15A47" w:rsidP="00C0771C">
      <w:pPr>
        <w:pStyle w:val="Heading2"/>
        <w:numPr>
          <w:ilvl w:val="0"/>
          <w:numId w:val="22"/>
        </w:numPr>
        <w:tabs>
          <w:tab w:val="clear" w:pos="720"/>
          <w:tab w:val="num" w:pos="567"/>
        </w:tabs>
        <w:ind w:left="567" w:hanging="567"/>
        <w:rPr>
          <w:b/>
          <w:bCs/>
          <w:sz w:val="40"/>
          <w:szCs w:val="40"/>
        </w:rPr>
      </w:pPr>
      <w:bookmarkStart w:id="4" w:name="_Increasing_need_and"/>
      <w:bookmarkEnd w:id="4"/>
      <w:r w:rsidRPr="00D901A9">
        <w:rPr>
          <w:b/>
          <w:bCs/>
          <w:sz w:val="40"/>
          <w:szCs w:val="40"/>
        </w:rPr>
        <w:t xml:space="preserve">Increasing need and demand for services </w:t>
      </w:r>
    </w:p>
    <w:p w14:paraId="45E753C0" w14:textId="65A76999" w:rsidR="00F15A47" w:rsidRPr="00AE47B4" w:rsidRDefault="00F15A47" w:rsidP="00F26F27">
      <w:pPr>
        <w:rPr>
          <w:rFonts w:cs="Arial"/>
          <w:b/>
          <w:bCs/>
          <w:color w:val="0079C2"/>
          <w:szCs w:val="24"/>
        </w:rPr>
      </w:pPr>
      <w:r w:rsidRPr="00AE47B4">
        <w:rPr>
          <w:rFonts w:cs="Arial"/>
          <w:b/>
          <w:bCs/>
          <w:color w:val="0079C2"/>
          <w:szCs w:val="24"/>
        </w:rPr>
        <w:t>Local data</w:t>
      </w:r>
    </w:p>
    <w:p w14:paraId="68682E33" w14:textId="223F1F2F" w:rsidR="00C90C09" w:rsidRPr="00B00856" w:rsidRDefault="003C6904" w:rsidP="00E92F64">
      <w:pPr>
        <w:pStyle w:val="ListParagraph"/>
        <w:numPr>
          <w:ilvl w:val="0"/>
          <w:numId w:val="18"/>
        </w:numPr>
        <w:ind w:left="357" w:hanging="357"/>
        <w:contextualSpacing w:val="0"/>
        <w:rPr>
          <w:rFonts w:cs="Arial"/>
          <w:szCs w:val="24"/>
        </w:rPr>
      </w:pPr>
      <w:r w:rsidRPr="00B00856">
        <w:t>One in four (24%)</w:t>
      </w:r>
      <w:r w:rsidR="00025513" w:rsidRPr="00B00856">
        <w:t xml:space="preserve"> of all pupils </w:t>
      </w:r>
      <w:r w:rsidR="009A6613" w:rsidRPr="00B00856">
        <w:t xml:space="preserve">aged 4 to 16 </w:t>
      </w:r>
      <w:r w:rsidR="00F80A61" w:rsidRPr="00B00856">
        <w:t xml:space="preserve">years </w:t>
      </w:r>
      <w:r w:rsidR="00025513" w:rsidRPr="00B00856">
        <w:t xml:space="preserve">in </w:t>
      </w:r>
      <w:r w:rsidRPr="00B00856">
        <w:t xml:space="preserve">Brighton and Hove </w:t>
      </w:r>
      <w:r w:rsidR="00025513" w:rsidRPr="00B00856">
        <w:t>have special educational needs (SEN)</w:t>
      </w:r>
      <w:r w:rsidR="00866253" w:rsidRPr="00B00856">
        <w:rPr>
          <w:rFonts w:cs="Arial"/>
          <w:szCs w:val="24"/>
        </w:rPr>
        <w:t xml:space="preserve">, </w:t>
      </w:r>
      <w:r w:rsidR="000D5A72" w:rsidRPr="00B00856">
        <w:t>higher than England (19.5%)</w:t>
      </w:r>
      <w:r w:rsidR="001402CC" w:rsidRPr="00B00856">
        <w:t xml:space="preserve"> </w:t>
      </w:r>
      <w:r w:rsidR="00321540" w:rsidRPr="00B00856">
        <w:t xml:space="preserve">in </w:t>
      </w:r>
      <w:r w:rsidR="009B1B4F" w:rsidRPr="00B00856">
        <w:t>2025</w:t>
      </w:r>
    </w:p>
    <w:p w14:paraId="1ED02AC1" w14:textId="7B503AF1" w:rsidR="00FF652B" w:rsidRPr="00A932FC" w:rsidRDefault="00347906" w:rsidP="00E92F64">
      <w:pPr>
        <w:pStyle w:val="ListParagraph"/>
        <w:numPr>
          <w:ilvl w:val="0"/>
          <w:numId w:val="18"/>
        </w:numPr>
        <w:ind w:left="357" w:hanging="357"/>
        <w:contextualSpacing w:val="0"/>
      </w:pPr>
      <w:r w:rsidRPr="004C3E38">
        <w:rPr>
          <w:rFonts w:cs="Arial"/>
          <w:color w:val="000000" w:themeColor="text1"/>
          <w:szCs w:val="24"/>
        </w:rPr>
        <w:t>T</w:t>
      </w:r>
      <w:r w:rsidR="00F80A61" w:rsidRPr="004C3E38">
        <w:rPr>
          <w:rFonts w:cs="Arial"/>
          <w:color w:val="000000" w:themeColor="text1"/>
          <w:szCs w:val="24"/>
        </w:rPr>
        <w:t xml:space="preserve">his </w:t>
      </w:r>
      <w:r w:rsidR="00086949" w:rsidRPr="004C3E38">
        <w:rPr>
          <w:rFonts w:cs="Arial"/>
          <w:color w:val="000000" w:themeColor="text1"/>
          <w:szCs w:val="24"/>
        </w:rPr>
        <w:t>equat</w:t>
      </w:r>
      <w:r w:rsidR="00F80A61" w:rsidRPr="004C3E38">
        <w:rPr>
          <w:rFonts w:cs="Arial"/>
          <w:color w:val="000000" w:themeColor="text1"/>
          <w:szCs w:val="24"/>
        </w:rPr>
        <w:t xml:space="preserve">es </w:t>
      </w:r>
      <w:r w:rsidR="00086949" w:rsidRPr="004C3E38">
        <w:rPr>
          <w:rFonts w:cs="Arial"/>
          <w:color w:val="000000" w:themeColor="text1"/>
          <w:szCs w:val="24"/>
        </w:rPr>
        <w:t xml:space="preserve">to </w:t>
      </w:r>
      <w:r w:rsidR="006A1AFE" w:rsidRPr="004C3E38">
        <w:rPr>
          <w:rFonts w:cs="Arial"/>
          <w:color w:val="000000" w:themeColor="text1"/>
          <w:szCs w:val="24"/>
        </w:rPr>
        <w:t xml:space="preserve">7,263 </w:t>
      </w:r>
      <w:r w:rsidR="00593A9A" w:rsidRPr="004C3E38">
        <w:rPr>
          <w:rFonts w:cs="Arial"/>
          <w:color w:val="000000" w:themeColor="text1"/>
          <w:szCs w:val="24"/>
        </w:rPr>
        <w:t xml:space="preserve">SEN </w:t>
      </w:r>
      <w:r w:rsidR="00025513" w:rsidRPr="004C3E38">
        <w:rPr>
          <w:rFonts w:cs="Arial"/>
          <w:color w:val="000000" w:themeColor="text1"/>
          <w:szCs w:val="24"/>
        </w:rPr>
        <w:t>pupils</w:t>
      </w:r>
      <w:r w:rsidR="00C37304" w:rsidRPr="004C3E38">
        <w:rPr>
          <w:rFonts w:cs="Arial"/>
          <w:color w:val="000000" w:themeColor="text1"/>
          <w:szCs w:val="24"/>
        </w:rPr>
        <w:t>, t</w:t>
      </w:r>
      <w:r w:rsidR="00025513" w:rsidRPr="004C3E38">
        <w:rPr>
          <w:rFonts w:cs="Arial"/>
          <w:color w:val="000000" w:themeColor="text1"/>
          <w:szCs w:val="24"/>
        </w:rPr>
        <w:t xml:space="preserve">his includes pupils with an education, health and care plan (EHC Plan) </w:t>
      </w:r>
      <w:r w:rsidR="00A07358" w:rsidRPr="004C3E38">
        <w:rPr>
          <w:rFonts w:cs="Arial"/>
          <w:color w:val="000000" w:themeColor="text1"/>
          <w:szCs w:val="24"/>
        </w:rPr>
        <w:t xml:space="preserve">(5.8%) </w:t>
      </w:r>
      <w:r w:rsidR="00025513" w:rsidRPr="004C3E38">
        <w:rPr>
          <w:rFonts w:cs="Arial"/>
          <w:color w:val="000000" w:themeColor="text1"/>
          <w:szCs w:val="24"/>
        </w:rPr>
        <w:t>and pupils with SEN support</w:t>
      </w:r>
      <w:r w:rsidR="00BC7D75" w:rsidRPr="004C3E38">
        <w:rPr>
          <w:rFonts w:cs="Arial"/>
          <w:color w:val="000000" w:themeColor="text1"/>
          <w:szCs w:val="24"/>
        </w:rPr>
        <w:t xml:space="preserve"> (18%)</w:t>
      </w:r>
      <w:r w:rsidR="009A6613" w:rsidRPr="004C3E38">
        <w:rPr>
          <w:rFonts w:cs="Arial"/>
          <w:color w:val="000000" w:themeColor="text1"/>
          <w:szCs w:val="24"/>
        </w:rPr>
        <w:t>.</w:t>
      </w:r>
      <w:r w:rsidR="008D6132" w:rsidRPr="004C3E38">
        <w:rPr>
          <w:rFonts w:cs="Arial"/>
          <w:color w:val="000000" w:themeColor="text1"/>
          <w:szCs w:val="24"/>
        </w:rPr>
        <w:t xml:space="preserve"> </w:t>
      </w:r>
    </w:p>
    <w:p w14:paraId="38AB1D23" w14:textId="63EB7DF3" w:rsidR="00BF3861" w:rsidRDefault="00844E1F" w:rsidP="00E92F64">
      <w:pPr>
        <w:pStyle w:val="ListParagraph"/>
        <w:numPr>
          <w:ilvl w:val="0"/>
          <w:numId w:val="18"/>
        </w:numPr>
        <w:ind w:left="357" w:hanging="357"/>
        <w:contextualSpacing w:val="0"/>
      </w:pPr>
      <w:r>
        <w:t>A</w:t>
      </w:r>
      <w:r w:rsidRPr="00F46614">
        <w:t xml:space="preserve">gainst overall falling pupil numbers in the </w:t>
      </w:r>
      <w:r>
        <w:t>c</w:t>
      </w:r>
      <w:r w:rsidRPr="00F46614">
        <w:t>ity</w:t>
      </w:r>
      <w:r>
        <w:t>, nu</w:t>
      </w:r>
      <w:r w:rsidR="008879FE" w:rsidRPr="00F46614">
        <w:t xml:space="preserve">mbers of pupils with SEN </w:t>
      </w:r>
      <w:r w:rsidR="008879FE">
        <w:t xml:space="preserve">have increased by </w:t>
      </w:r>
      <w:r w:rsidR="00532870">
        <w:t>26</w:t>
      </w:r>
      <w:r w:rsidR="008879FE">
        <w:t>% in the five years Jan 2020 to Jan 2025</w:t>
      </w:r>
      <w:r w:rsidR="002C7A46">
        <w:t xml:space="preserve">. </w:t>
      </w:r>
      <w:r w:rsidR="00CB732D">
        <w:t xml:space="preserve">Numbers of pupils with an EHC </w:t>
      </w:r>
      <w:r w:rsidR="00A05E67">
        <w:t>plan have increased by 5</w:t>
      </w:r>
      <w:r w:rsidR="00532870">
        <w:t>2</w:t>
      </w:r>
      <w:r w:rsidR="00A05E67">
        <w:t xml:space="preserve">% over the same </w:t>
      </w:r>
      <w:proofErr w:type="gramStart"/>
      <w:r w:rsidR="00A05E67">
        <w:t>time period</w:t>
      </w:r>
      <w:proofErr w:type="gramEnd"/>
      <w:r w:rsidR="001D36E7">
        <w:t>.</w:t>
      </w:r>
    </w:p>
    <w:p w14:paraId="07CFDB20" w14:textId="00B2E3C0" w:rsidR="00BF3861" w:rsidRPr="004C3E38" w:rsidRDefault="00BE5D76" w:rsidP="00E92F64">
      <w:pPr>
        <w:pStyle w:val="ListParagraph"/>
        <w:numPr>
          <w:ilvl w:val="0"/>
          <w:numId w:val="18"/>
        </w:numPr>
        <w:ind w:left="357" w:hanging="357"/>
        <w:contextualSpacing w:val="0"/>
        <w:rPr>
          <w:bCs/>
        </w:rPr>
      </w:pPr>
      <w:r w:rsidRPr="00137FD4">
        <w:t>Local modelling shows that the proportion of children and young people aged 0-25 with an EHC Plan is projected to increase from 4% to 6% from 202</w:t>
      </w:r>
      <w:r>
        <w:t>6</w:t>
      </w:r>
      <w:r w:rsidRPr="00137FD4">
        <w:t xml:space="preserve"> to 2032. </w:t>
      </w:r>
    </w:p>
    <w:p w14:paraId="534FB635" w14:textId="5C4BCAC9" w:rsidR="00FF652B" w:rsidRPr="00D901A9" w:rsidRDefault="00BF3861" w:rsidP="00F26F27">
      <w:pPr>
        <w:rPr>
          <w:b/>
          <w:color w:val="A65588"/>
        </w:rPr>
      </w:pPr>
      <w:r w:rsidRPr="00612B12">
        <w:rPr>
          <w:b/>
          <w:bCs/>
          <w:color w:val="A65588"/>
        </w:rPr>
        <w:t xml:space="preserve">Number of children with </w:t>
      </w:r>
      <w:r w:rsidRPr="00612B12">
        <w:rPr>
          <w:b/>
          <w:color w:val="A65588"/>
        </w:rPr>
        <w:t>Special educational needs</w:t>
      </w:r>
      <w:r w:rsidRPr="00612B12">
        <w:rPr>
          <w:b/>
          <w:bCs/>
          <w:color w:val="A65588"/>
        </w:rPr>
        <w:t xml:space="preserve"> </w:t>
      </w:r>
      <w:r>
        <w:rPr>
          <w:b/>
          <w:bCs/>
          <w:color w:val="A65588"/>
        </w:rPr>
        <w:t>(</w:t>
      </w:r>
      <w:r w:rsidRPr="00612B12">
        <w:rPr>
          <w:b/>
          <w:color w:val="A65588"/>
        </w:rPr>
        <w:t>SEN</w:t>
      </w:r>
      <w:r>
        <w:rPr>
          <w:b/>
          <w:bCs/>
          <w:color w:val="A65588"/>
        </w:rPr>
        <w:t>),</w:t>
      </w:r>
      <w:r w:rsidRPr="00612B12">
        <w:rPr>
          <w:b/>
          <w:color w:val="A65588"/>
        </w:rPr>
        <w:t xml:space="preserve"> Brighton and Hove Schools, January 2015 to January 2025</w:t>
      </w:r>
    </w:p>
    <w:p w14:paraId="622FBFAC" w14:textId="009073FD" w:rsidR="00D76516" w:rsidRDefault="00D76516" w:rsidP="00F26F27">
      <w:pPr>
        <w:pStyle w:val="ListParagraph"/>
        <w:ind w:left="360"/>
      </w:pPr>
      <w:r w:rsidRPr="00321617">
        <w:rPr>
          <w:noProof/>
          <w:sz w:val="22"/>
        </w:rPr>
        <w:lastRenderedPageBreak/>
        <w:drawing>
          <wp:inline distT="0" distB="0" distL="0" distR="0" wp14:anchorId="40BE7266" wp14:editId="487FCA01">
            <wp:extent cx="4648200" cy="2978047"/>
            <wp:effectExtent l="19050" t="19050" r="19050" b="13335"/>
            <wp:docPr id="879804580" name="Picture 1" descr="Line chart showing the trend of SEN (EHCP and SEN Support) in Brighton &amp; Hove Schools between from January 2015 to January 2025.&#10;&#10;There has been a 31% increase in pupils with SEN between January 2020 and Januar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536562" name="Picture 1" descr="Line chart showing the trend of SEN (EHCP and SEN Support) in Brighton &amp; Hove Schools between from January 2015 to January 2025.&#10;&#10;There has been a 31% increase in pupils with SEN between January 2020 and January 2025."/>
                    <pic:cNvPicPr/>
                  </pic:nvPicPr>
                  <pic:blipFill>
                    <a:blip r:embed="rId16"/>
                    <a:stretch>
                      <a:fillRect/>
                    </a:stretch>
                  </pic:blipFill>
                  <pic:spPr>
                    <a:xfrm>
                      <a:off x="0" y="0"/>
                      <a:ext cx="4681286" cy="2999245"/>
                    </a:xfrm>
                    <a:prstGeom prst="rect">
                      <a:avLst/>
                    </a:prstGeom>
                    <a:ln>
                      <a:solidFill>
                        <a:srgbClr val="0070C0"/>
                      </a:solidFill>
                    </a:ln>
                  </pic:spPr>
                </pic:pic>
              </a:graphicData>
            </a:graphic>
          </wp:inline>
        </w:drawing>
      </w:r>
    </w:p>
    <w:p w14:paraId="489B0488" w14:textId="2F6DAC09" w:rsidR="00615157" w:rsidRPr="000F3101" w:rsidRDefault="008C7744" w:rsidP="00F26F27">
      <w:pPr>
        <w:rPr>
          <w:bCs/>
        </w:rPr>
      </w:pPr>
      <w:r w:rsidRPr="00612B12">
        <w:rPr>
          <w:rFonts w:cs="Arial"/>
          <w:b/>
          <w:color w:val="000000" w:themeColor="text1"/>
          <w:szCs w:val="24"/>
        </w:rPr>
        <w:t>Source:</w:t>
      </w:r>
      <w:r w:rsidRPr="00612B12">
        <w:rPr>
          <w:rFonts w:cs="Arial"/>
          <w:color w:val="000000" w:themeColor="text1"/>
          <w:szCs w:val="24"/>
        </w:rPr>
        <w:t xml:space="preserve"> Brighton and Hove Schools</w:t>
      </w:r>
      <w:r>
        <w:rPr>
          <w:rFonts w:cs="Arial"/>
          <w:iCs/>
          <w:color w:val="000000" w:themeColor="text1"/>
          <w:szCs w:val="24"/>
        </w:rPr>
        <w:t xml:space="preserve"> Census</w:t>
      </w:r>
      <w:r w:rsidRPr="00612B12">
        <w:rPr>
          <w:rFonts w:cs="Arial"/>
          <w:color w:val="000000" w:themeColor="text1"/>
          <w:szCs w:val="24"/>
        </w:rPr>
        <w:t>, January 2025</w:t>
      </w:r>
    </w:p>
    <w:p w14:paraId="0E43EB70" w14:textId="348A2098" w:rsidR="00BA241B" w:rsidRPr="0054203A" w:rsidRDefault="00BA241B" w:rsidP="004F40E1">
      <w:pPr>
        <w:pStyle w:val="ListParagraph"/>
        <w:numPr>
          <w:ilvl w:val="0"/>
          <w:numId w:val="19"/>
        </w:numPr>
        <w:ind w:left="357" w:hanging="357"/>
        <w:contextualSpacing w:val="0"/>
      </w:pPr>
      <w:r w:rsidRPr="00D84890">
        <w:t xml:space="preserve">There are four primary needs that account for the vast majority (88%) of SEN: </w:t>
      </w:r>
      <w:r w:rsidRPr="0054203A">
        <w:t>Social, Emotional and Mental Health (SEMH</w:t>
      </w:r>
      <w:proofErr w:type="gramStart"/>
      <w:r w:rsidRPr="0054203A">
        <w:t>),  S</w:t>
      </w:r>
      <w:r w:rsidRPr="00D901A9">
        <w:t>pecific</w:t>
      </w:r>
      <w:proofErr w:type="gramEnd"/>
      <w:r w:rsidRPr="0054203A">
        <w:t xml:space="preserve"> Learning Difficulties </w:t>
      </w:r>
      <w:r w:rsidRPr="00D901A9">
        <w:t>(</w:t>
      </w:r>
      <w:proofErr w:type="spellStart"/>
      <w:r w:rsidRPr="00D901A9">
        <w:t>SpLD</w:t>
      </w:r>
      <w:proofErr w:type="spellEnd"/>
      <w:r w:rsidRPr="00D901A9">
        <w:t>)</w:t>
      </w:r>
      <w:r>
        <w:t xml:space="preserve">, </w:t>
      </w:r>
      <w:r w:rsidRPr="0054203A">
        <w:t>Speech, Language and Communication Needs (</w:t>
      </w:r>
      <w:proofErr w:type="gramStart"/>
      <w:r w:rsidRPr="0054203A">
        <w:t xml:space="preserve">SLCN) </w:t>
      </w:r>
      <w:r>
        <w:t xml:space="preserve"> and</w:t>
      </w:r>
      <w:proofErr w:type="gramEnd"/>
      <w:r>
        <w:t xml:space="preserve"> </w:t>
      </w:r>
      <w:r w:rsidRPr="00D84890">
        <w:t>A</w:t>
      </w:r>
      <w:r w:rsidRPr="00D901A9">
        <w:t>utistic Spectrum Condition</w:t>
      </w:r>
      <w:r w:rsidRPr="0054203A">
        <w:t xml:space="preserve"> (ASC)</w:t>
      </w:r>
      <w:r>
        <w:t xml:space="preserve">. </w:t>
      </w:r>
    </w:p>
    <w:p w14:paraId="0FD5955A" w14:textId="34BFFC0A" w:rsidR="00877F5D" w:rsidRDefault="00A21356" w:rsidP="004F40E1">
      <w:pPr>
        <w:pStyle w:val="ListParagraph"/>
        <w:numPr>
          <w:ilvl w:val="0"/>
          <w:numId w:val="19"/>
        </w:numPr>
        <w:ind w:left="357" w:hanging="357"/>
        <w:contextualSpacing w:val="0"/>
      </w:pPr>
      <w:r w:rsidRPr="00B00856">
        <w:t>Since 2015, numbers with ASC have increased six</w:t>
      </w:r>
      <w:r w:rsidR="00D2539B" w:rsidRPr="00B00856">
        <w:t>-</w:t>
      </w:r>
      <w:r w:rsidRPr="00B00856">
        <w:t xml:space="preserve">fold and SEMH has increased by 40%. </w:t>
      </w:r>
      <w:r w:rsidR="000A0A2F" w:rsidRPr="00B00856">
        <w:t>This could</w:t>
      </w:r>
      <w:r w:rsidR="00AD08DC">
        <w:t>, in part,</w:t>
      </w:r>
      <w:r w:rsidR="000A0A2F">
        <w:t xml:space="preserve"> reflect</w:t>
      </w:r>
      <w:r>
        <w:t xml:space="preserve"> changes in diagnostic practices.  </w:t>
      </w:r>
    </w:p>
    <w:p w14:paraId="530545B0" w14:textId="743B6658" w:rsidR="00D02CC6" w:rsidRPr="004F40E1" w:rsidRDefault="008D2994" w:rsidP="004F40E1">
      <w:pPr>
        <w:pStyle w:val="ListParagraph"/>
        <w:numPr>
          <w:ilvl w:val="0"/>
          <w:numId w:val="19"/>
        </w:numPr>
        <w:ind w:left="357" w:hanging="357"/>
        <w:contextualSpacing w:val="0"/>
        <w:rPr>
          <w:rStyle w:val="CommentReference"/>
          <w:bCs/>
          <w:sz w:val="24"/>
          <w:szCs w:val="22"/>
        </w:rPr>
      </w:pPr>
      <w:r>
        <w:t>In the city, h</w:t>
      </w:r>
      <w:r w:rsidR="006E537B">
        <w:t xml:space="preserve">alf of pupils (48%) </w:t>
      </w:r>
      <w:r w:rsidR="009057F1">
        <w:t>with an EHC plan</w:t>
      </w:r>
      <w:r w:rsidR="006E537B">
        <w:t xml:space="preserve"> have a </w:t>
      </w:r>
      <w:r w:rsidR="00CC36E2">
        <w:t xml:space="preserve">primary need </w:t>
      </w:r>
      <w:r w:rsidR="00A00DB4">
        <w:t xml:space="preserve">of </w:t>
      </w:r>
      <w:r w:rsidR="000344A3">
        <w:t>autistic spectrum disorder (ASC)</w:t>
      </w:r>
      <w:r w:rsidR="00A00DB4">
        <w:t>. This is higher than in England (</w:t>
      </w:r>
      <w:r w:rsidR="00816AC3">
        <w:t>33%)</w:t>
      </w:r>
      <w:r w:rsidR="00D02CC6" w:rsidRPr="004C3E38">
        <w:rPr>
          <w:rStyle w:val="CommentReference"/>
          <w:sz w:val="24"/>
          <w:szCs w:val="22"/>
        </w:rPr>
        <w:t xml:space="preserve">. </w:t>
      </w:r>
    </w:p>
    <w:p w14:paraId="397CDEC0" w14:textId="77777777" w:rsidR="004F40E1" w:rsidRPr="00A15669" w:rsidRDefault="004F40E1" w:rsidP="004F40E1">
      <w:pPr>
        <w:pStyle w:val="ListParagraph"/>
        <w:numPr>
          <w:ilvl w:val="0"/>
          <w:numId w:val="19"/>
        </w:numPr>
        <w:contextualSpacing w:val="0"/>
        <w:rPr>
          <w:bCs/>
        </w:rPr>
      </w:pPr>
      <w:r>
        <w:rPr>
          <w:rStyle w:val="CommentReference"/>
          <w:sz w:val="24"/>
          <w:szCs w:val="22"/>
        </w:rPr>
        <w:t>Average</w:t>
      </w:r>
      <w:r w:rsidRPr="00B00856">
        <w:rPr>
          <w:rFonts w:cs="Arial"/>
          <w:szCs w:val="24"/>
        </w:rPr>
        <w:t xml:space="preserve"> wait time for neurodevelopment assessment in</w:t>
      </w:r>
      <w:r w:rsidRPr="00A15669">
        <w:rPr>
          <w:rFonts w:cs="Arial"/>
          <w:bCs/>
          <w:szCs w:val="24"/>
        </w:rPr>
        <w:t xml:space="preserve"> children </w:t>
      </w:r>
      <w:r>
        <w:rPr>
          <w:rFonts w:cs="Arial"/>
          <w:bCs/>
          <w:szCs w:val="24"/>
        </w:rPr>
        <w:t>increased</w:t>
      </w:r>
      <w:r w:rsidRPr="00A15669">
        <w:rPr>
          <w:rFonts w:cs="Arial"/>
          <w:bCs/>
          <w:szCs w:val="24"/>
        </w:rPr>
        <w:t xml:space="preserve"> from 23 weeks in September 2023 to 27 weeks in June 2024</w:t>
      </w:r>
    </w:p>
    <w:p w14:paraId="067A43CB" w14:textId="77777777" w:rsidR="004F40E1" w:rsidRPr="00A15669" w:rsidRDefault="004F40E1" w:rsidP="004F40E1">
      <w:pPr>
        <w:pStyle w:val="ListParagraph"/>
        <w:numPr>
          <w:ilvl w:val="0"/>
          <w:numId w:val="19"/>
        </w:numPr>
        <w:contextualSpacing w:val="0"/>
        <w:rPr>
          <w:bCs/>
        </w:rPr>
      </w:pPr>
      <w:r w:rsidRPr="00A15669">
        <w:rPr>
          <w:rFonts w:cs="Arial"/>
          <w:bCs/>
          <w:szCs w:val="24"/>
        </w:rPr>
        <w:t xml:space="preserve">The number of children aged 0 to 17 years, waiting for an assessment for suspected Autism referral increased by 185% from September 2023 (170 children) to September 2024 (485 children) </w:t>
      </w:r>
    </w:p>
    <w:p w14:paraId="5E27D756" w14:textId="77777777" w:rsidR="004F40E1" w:rsidRPr="004C3E38" w:rsidRDefault="004F40E1" w:rsidP="004F40E1">
      <w:pPr>
        <w:pStyle w:val="ListParagraph"/>
        <w:ind w:left="357"/>
        <w:contextualSpacing w:val="0"/>
        <w:rPr>
          <w:rStyle w:val="CommentReference"/>
          <w:bCs/>
          <w:sz w:val="24"/>
          <w:szCs w:val="22"/>
        </w:rPr>
      </w:pPr>
    </w:p>
    <w:p w14:paraId="5592D145" w14:textId="77777777" w:rsidR="004F40E1" w:rsidRDefault="004F40E1">
      <w:pPr>
        <w:spacing w:after="160" w:line="278" w:lineRule="auto"/>
        <w:rPr>
          <w:b/>
          <w:color w:val="A65588"/>
        </w:rPr>
      </w:pPr>
      <w:r>
        <w:rPr>
          <w:b/>
          <w:color w:val="A65588"/>
        </w:rPr>
        <w:br w:type="page"/>
      </w:r>
    </w:p>
    <w:p w14:paraId="6865E4B5" w14:textId="7B4D0A58" w:rsidR="00691571" w:rsidRPr="00D901A9" w:rsidRDefault="00691571" w:rsidP="00F26F27">
      <w:pPr>
        <w:rPr>
          <w:b/>
          <w:color w:val="A65588"/>
        </w:rPr>
      </w:pPr>
      <w:r w:rsidRPr="00D901A9">
        <w:rPr>
          <w:b/>
          <w:color w:val="A65588"/>
        </w:rPr>
        <w:lastRenderedPageBreak/>
        <w:t>Percentage of pupils receiving SEN Support</w:t>
      </w:r>
      <w:r w:rsidR="00385B1D">
        <w:rPr>
          <w:b/>
          <w:color w:val="A65588"/>
        </w:rPr>
        <w:t xml:space="preserve"> (top chart) and </w:t>
      </w:r>
      <w:r w:rsidR="009026F2">
        <w:rPr>
          <w:b/>
          <w:color w:val="A65588"/>
        </w:rPr>
        <w:t>ECHP (bottom chart)</w:t>
      </w:r>
      <w:r w:rsidRPr="00D901A9">
        <w:rPr>
          <w:b/>
          <w:color w:val="A65588"/>
        </w:rPr>
        <w:t>, by primary SEN need, in Brighton &amp; Hove (January 2025) and England (2024)</w:t>
      </w:r>
    </w:p>
    <w:p w14:paraId="3427A8E9" w14:textId="77777777" w:rsidR="004157AA" w:rsidRPr="004157AA" w:rsidRDefault="004157AA" w:rsidP="00F26F27">
      <w:pPr>
        <w:pStyle w:val="ListParagraph"/>
        <w:ind w:left="360"/>
        <w:rPr>
          <w:rStyle w:val="CommentReference"/>
          <w:bCs/>
          <w:sz w:val="24"/>
          <w:szCs w:val="22"/>
        </w:rPr>
      </w:pPr>
    </w:p>
    <w:p w14:paraId="7939990F" w14:textId="6BFE512B" w:rsidR="004157AA" w:rsidRDefault="004157AA" w:rsidP="00F26F27">
      <w:pPr>
        <w:pStyle w:val="ListParagraph"/>
        <w:ind w:left="360"/>
        <w:rPr>
          <w:rStyle w:val="CommentReference"/>
          <w:bCs/>
          <w:sz w:val="24"/>
          <w:szCs w:val="22"/>
        </w:rPr>
      </w:pPr>
      <w:r w:rsidRPr="00650E07">
        <w:rPr>
          <w:rFonts w:cs="Arial"/>
          <w:b/>
          <w:noProof/>
          <w:color w:val="000000" w:themeColor="text1"/>
          <w:szCs w:val="24"/>
        </w:rPr>
        <w:drawing>
          <wp:inline distT="0" distB="0" distL="0" distR="0" wp14:anchorId="167CDFE0" wp14:editId="61F82B87">
            <wp:extent cx="5731510" cy="2875559"/>
            <wp:effectExtent l="19050" t="19050" r="21590" b="20320"/>
            <wp:docPr id="16984272" name="Picture 1" descr="A column chart showing the percentage of pupils receiving SEN Support by primary SEN need in BHCC (2025) and England (2024).&#10;&#10;Among Brighton and Hove pupils receiving SEN Support, the most common primary need is a social, emotional and mental health need (26% compared to 22% for England), followed by specific learning difficulty (22%, England 14%) and speech language and communication (21%, England 26%), which was the most common need across England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272" name="Picture 1" descr="A column chart showing the percentage of pupils receiving SEN Support by primary SEN need in BHCC (2025) and England (2024).&#10;&#10;Among Brighton and Hove pupils receiving SEN Support, the most common primary need is a social, emotional and mental health need (26% compared to 22% for England), followed by specific learning difficulty (22%, England 14%) and speech language and communication (21%, England 26%), which was the most common need across England in 2024."/>
                    <pic:cNvPicPr/>
                  </pic:nvPicPr>
                  <pic:blipFill>
                    <a:blip r:embed="rId17"/>
                    <a:stretch>
                      <a:fillRect/>
                    </a:stretch>
                  </pic:blipFill>
                  <pic:spPr>
                    <a:xfrm>
                      <a:off x="0" y="0"/>
                      <a:ext cx="5731510" cy="2875559"/>
                    </a:xfrm>
                    <a:prstGeom prst="rect">
                      <a:avLst/>
                    </a:prstGeom>
                    <a:ln>
                      <a:solidFill>
                        <a:srgbClr val="0070C0"/>
                      </a:solidFill>
                    </a:ln>
                  </pic:spPr>
                </pic:pic>
              </a:graphicData>
            </a:graphic>
          </wp:inline>
        </w:drawing>
      </w:r>
    </w:p>
    <w:p w14:paraId="2DA538D0" w14:textId="66E8F611" w:rsidR="00551E35" w:rsidRDefault="00551E35" w:rsidP="00F26F27">
      <w:pPr>
        <w:pStyle w:val="ListParagraph"/>
        <w:ind w:left="360"/>
        <w:rPr>
          <w:rStyle w:val="CommentReference"/>
          <w:bCs/>
          <w:sz w:val="24"/>
          <w:szCs w:val="22"/>
        </w:rPr>
      </w:pPr>
      <w:r w:rsidRPr="007B2BF1">
        <w:rPr>
          <w:rFonts w:cs="Arial"/>
          <w:b/>
          <w:noProof/>
          <w:color w:val="000000" w:themeColor="text1"/>
          <w:szCs w:val="24"/>
        </w:rPr>
        <w:drawing>
          <wp:inline distT="0" distB="0" distL="0" distR="0" wp14:anchorId="1234DE2B" wp14:editId="5B51CFD0">
            <wp:extent cx="5731510" cy="2942347"/>
            <wp:effectExtent l="19050" t="19050" r="21590" b="10795"/>
            <wp:docPr id="615718237" name="Picture 1" descr="A column chart showing the percentage of pupils with an EHCP by primary SEN need in BHCC (2025) and England (2024).&#10;&#10;The most common primary SEN need of Brighton and Hove pupils with an EHCP, is Autistic Spectrum Condition (48%), much higher than England (33%), though it is also the most common primary need across England. Followed by Speech, Language and Communication needs (16%, England 20%), and social, emotional and mental health (16% in Brighton and Hove and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18237" name="Picture 1" descr="A column chart showing the percentage of pupils with an EHCP by primary SEN need in BHCC (2025) and England (2024).&#10;&#10;The most common primary SEN need of Brighton and Hove pupils with an EHCP, is Autistic Spectrum Condition (48%), much higher than England (33%), though it is also the most common primary need across England. Followed by Speech, Language and Communication needs (16%, England 20%), and social, emotional and mental health (16% in Brighton and Hove and England)."/>
                    <pic:cNvPicPr/>
                  </pic:nvPicPr>
                  <pic:blipFill>
                    <a:blip r:embed="rId18"/>
                    <a:stretch>
                      <a:fillRect/>
                    </a:stretch>
                  </pic:blipFill>
                  <pic:spPr>
                    <a:xfrm>
                      <a:off x="0" y="0"/>
                      <a:ext cx="5731510" cy="2942347"/>
                    </a:xfrm>
                    <a:prstGeom prst="rect">
                      <a:avLst/>
                    </a:prstGeom>
                    <a:ln>
                      <a:solidFill>
                        <a:srgbClr val="0070C0"/>
                      </a:solidFill>
                    </a:ln>
                  </pic:spPr>
                </pic:pic>
              </a:graphicData>
            </a:graphic>
          </wp:inline>
        </w:drawing>
      </w:r>
    </w:p>
    <w:p w14:paraId="07CFB293" w14:textId="5A0822F2" w:rsidR="009026F2" w:rsidRPr="005E1FC2" w:rsidRDefault="009026F2" w:rsidP="00F26F27">
      <w:pPr>
        <w:pStyle w:val="ListParagraph"/>
        <w:ind w:left="360"/>
        <w:rPr>
          <w:rStyle w:val="CommentReference"/>
          <w:bCs/>
          <w:sz w:val="20"/>
          <w:szCs w:val="20"/>
        </w:rPr>
      </w:pPr>
      <w:r w:rsidRPr="005E1FC2">
        <w:rPr>
          <w:b/>
          <w:sz w:val="20"/>
          <w:szCs w:val="20"/>
        </w:rPr>
        <w:t>Source:</w:t>
      </w:r>
      <w:r w:rsidRPr="005E1FC2">
        <w:rPr>
          <w:sz w:val="20"/>
          <w:szCs w:val="20"/>
        </w:rPr>
        <w:t xml:space="preserve"> Department for Education. Schools, pupils and their characteristics: January 2024, Special Educational Needs in England, 2023/2</w:t>
      </w:r>
      <w:r w:rsidRPr="005E1FC2">
        <w:rPr>
          <w:noProof/>
          <w:sz w:val="20"/>
          <w:szCs w:val="20"/>
        </w:rPr>
        <w:t xml:space="preserve">4 and </w:t>
      </w:r>
      <w:r w:rsidRPr="005E1FC2">
        <w:rPr>
          <w:rFonts w:cs="Arial"/>
          <w:color w:val="000000" w:themeColor="text1"/>
          <w:sz w:val="20"/>
          <w:szCs w:val="20"/>
        </w:rPr>
        <w:t xml:space="preserve">Brighton </w:t>
      </w:r>
      <w:r w:rsidRPr="005E1FC2">
        <w:rPr>
          <w:rFonts w:cs="Arial"/>
          <w:iCs/>
          <w:color w:val="000000" w:themeColor="text1"/>
          <w:sz w:val="20"/>
          <w:szCs w:val="20"/>
        </w:rPr>
        <w:t>and</w:t>
      </w:r>
      <w:r w:rsidRPr="005E1FC2">
        <w:rPr>
          <w:rFonts w:cs="Arial"/>
          <w:color w:val="000000" w:themeColor="text1"/>
          <w:sz w:val="20"/>
          <w:szCs w:val="20"/>
        </w:rPr>
        <w:t xml:space="preserve"> Hove </w:t>
      </w:r>
      <w:r w:rsidRPr="005E1FC2">
        <w:rPr>
          <w:rFonts w:cs="Arial"/>
          <w:iCs/>
          <w:color w:val="000000" w:themeColor="text1"/>
          <w:sz w:val="20"/>
          <w:szCs w:val="20"/>
        </w:rPr>
        <w:t>Schools Census,</w:t>
      </w:r>
      <w:r w:rsidRPr="005E1FC2">
        <w:rPr>
          <w:rFonts w:cs="Arial"/>
          <w:color w:val="000000" w:themeColor="text1"/>
          <w:sz w:val="20"/>
          <w:szCs w:val="20"/>
        </w:rPr>
        <w:t xml:space="preserve"> January 2025</w:t>
      </w:r>
    </w:p>
    <w:p w14:paraId="49562846" w14:textId="77777777" w:rsidR="00723AD3" w:rsidRPr="00723AD3" w:rsidRDefault="00723AD3" w:rsidP="00F26F27">
      <w:pPr>
        <w:pStyle w:val="ListParagraph"/>
        <w:ind w:left="360"/>
        <w:rPr>
          <w:rStyle w:val="CommentReference"/>
          <w:bCs/>
          <w:sz w:val="24"/>
          <w:szCs w:val="22"/>
        </w:rPr>
      </w:pPr>
    </w:p>
    <w:p w14:paraId="1636F22A" w14:textId="77777777" w:rsidR="001D107A" w:rsidRDefault="001D107A" w:rsidP="00F26F27">
      <w:pPr>
        <w:rPr>
          <w:rFonts w:cs="Arial"/>
          <w:b/>
          <w:bCs/>
          <w:color w:val="0079C2"/>
          <w:szCs w:val="24"/>
        </w:rPr>
      </w:pPr>
    </w:p>
    <w:p w14:paraId="13731AA3" w14:textId="39E6C885" w:rsidR="001D107A" w:rsidRDefault="009F0C3D" w:rsidP="00F26F27">
      <w:pPr>
        <w:rPr>
          <w:rFonts w:cs="Arial"/>
          <w:b/>
          <w:bCs/>
          <w:color w:val="0079C2"/>
          <w:szCs w:val="24"/>
        </w:rPr>
      </w:pPr>
      <w:r>
        <w:rPr>
          <w:noProof/>
        </w:rPr>
        <w:lastRenderedPageBreak/>
        <mc:AlternateContent>
          <mc:Choice Requires="wps">
            <w:drawing>
              <wp:anchor distT="0" distB="0" distL="114300" distR="114300" simplePos="0" relativeHeight="251658240" behindDoc="0" locked="0" layoutInCell="1" allowOverlap="1" wp14:anchorId="55DDC9F2" wp14:editId="04BB6BF5">
                <wp:simplePos x="0" y="0"/>
                <wp:positionH relativeFrom="column">
                  <wp:posOffset>0</wp:posOffset>
                </wp:positionH>
                <wp:positionV relativeFrom="paragraph">
                  <wp:posOffset>0</wp:posOffset>
                </wp:positionV>
                <wp:extent cx="1828800" cy="1828800"/>
                <wp:effectExtent l="0" t="0" r="21590" b="20320"/>
                <wp:wrapSquare wrapText="bothSides"/>
                <wp:docPr id="178170274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70C0"/>
                          </a:solidFill>
                        </a:ln>
                      </wps:spPr>
                      <wps:txbx>
                        <w:txbxContent>
                          <w:p w14:paraId="09D1271D" w14:textId="25293BC5" w:rsidR="009F0C3D" w:rsidRDefault="009F0C3D" w:rsidP="00F15A47">
                            <w:pPr>
                              <w:spacing w:line="240" w:lineRule="auto"/>
                              <w:rPr>
                                <w:rFonts w:cs="Arial"/>
                                <w:b/>
                                <w:bCs/>
                                <w:color w:val="0079C2"/>
                                <w:szCs w:val="24"/>
                              </w:rPr>
                            </w:pPr>
                            <w:r>
                              <w:rPr>
                                <w:rFonts w:cs="Arial"/>
                                <w:b/>
                                <w:bCs/>
                                <w:color w:val="0079C2"/>
                                <w:szCs w:val="24"/>
                              </w:rPr>
                              <w:t>Local p</w:t>
                            </w:r>
                            <w:r w:rsidRPr="00AE47B4">
                              <w:rPr>
                                <w:rFonts w:cs="Arial"/>
                                <w:b/>
                                <w:bCs/>
                                <w:color w:val="0079C2"/>
                                <w:szCs w:val="24"/>
                              </w:rPr>
                              <w:t xml:space="preserve">arent carer </w:t>
                            </w:r>
                            <w:r>
                              <w:rPr>
                                <w:rFonts w:cs="Arial"/>
                                <w:b/>
                                <w:bCs/>
                                <w:color w:val="0079C2"/>
                                <w:szCs w:val="24"/>
                              </w:rPr>
                              <w:t>feedback</w:t>
                            </w:r>
                          </w:p>
                          <w:p w14:paraId="37D6306B" w14:textId="77777777" w:rsidR="009F0C3D" w:rsidRPr="00D93C1D" w:rsidRDefault="009F0C3D" w:rsidP="005250D4">
                            <w:pPr>
                              <w:pStyle w:val="ListParagraph"/>
                              <w:numPr>
                                <w:ilvl w:val="0"/>
                                <w:numId w:val="1"/>
                              </w:numPr>
                              <w:spacing w:line="240" w:lineRule="auto"/>
                            </w:pPr>
                            <w:r w:rsidRPr="00D93C1D">
                              <w:t xml:space="preserve">Children and young people and parent carers challenges worsen while waiting, families need support before reaching crisis point </w:t>
                            </w:r>
                          </w:p>
                          <w:p w14:paraId="2F0C4B25" w14:textId="77777777" w:rsidR="009F0C3D" w:rsidRPr="00D93C1D" w:rsidRDefault="009F0C3D" w:rsidP="005250D4">
                            <w:pPr>
                              <w:pStyle w:val="ListParagraph"/>
                              <w:numPr>
                                <w:ilvl w:val="0"/>
                                <w:numId w:val="1"/>
                              </w:numPr>
                              <w:spacing w:line="240" w:lineRule="auto"/>
                            </w:pPr>
                            <w:r>
                              <w:t>G</w:t>
                            </w:r>
                            <w:r w:rsidRPr="00D93C1D">
                              <w:t>etting an assessment depends significantly on advocacy by parent carers and individual professionals</w:t>
                            </w:r>
                          </w:p>
                          <w:p w14:paraId="05AB8EDB" w14:textId="77777777" w:rsidR="009F0C3D" w:rsidRPr="00D93C1D" w:rsidRDefault="009F0C3D" w:rsidP="005250D4">
                            <w:pPr>
                              <w:pStyle w:val="ListParagraph"/>
                              <w:numPr>
                                <w:ilvl w:val="0"/>
                                <w:numId w:val="1"/>
                              </w:numPr>
                              <w:spacing w:line="240" w:lineRule="auto"/>
                            </w:pPr>
                            <w:r w:rsidRPr="00D93C1D">
                              <w:t>Addressing carers support needs is essential to prevent escalating negative impacts on both carers and their families, particularly among the most disadvantaged</w:t>
                            </w:r>
                          </w:p>
                          <w:p w14:paraId="219414D1" w14:textId="77777777" w:rsidR="009F0C3D" w:rsidRPr="00EA5203" w:rsidRDefault="009F0C3D" w:rsidP="005250D4">
                            <w:pPr>
                              <w:pStyle w:val="ListParagraph"/>
                              <w:numPr>
                                <w:ilvl w:val="0"/>
                                <w:numId w:val="1"/>
                              </w:numPr>
                              <w:spacing w:line="240" w:lineRule="auto"/>
                            </w:pPr>
                            <w:r>
                              <w:t>P</w:t>
                            </w:r>
                            <w:r w:rsidRPr="00D93C1D">
                              <w:t>athways a</w:t>
                            </w:r>
                            <w:r>
                              <w:t>re</w:t>
                            </w:r>
                            <w:r w:rsidRPr="00D93C1D">
                              <w:t xml:space="preserve"> complicated and inequitable for the most disadvantaged, there is a need to simplify and support </w:t>
                            </w:r>
                            <w:r>
                              <w:t xml:space="preserve">their </w:t>
                            </w:r>
                            <w:r w:rsidRPr="00D93C1D">
                              <w:t xml:space="preserve">navigation across pathways and system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DDC9F2" id="_x0000_s1032"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" filled="f" strokecolor="#0070c0" strokeweight="1.5pt">
                <v:textbox style="mso-fit-shape-to-text:t">
                  <w:txbxContent>
                    <w:p w14:paraId="09D1271D" w14:textId="25293BC5" w:rsidR="009F0C3D" w:rsidRDefault="009F0C3D" w:rsidP="00F15A47">
                      <w:pPr>
                        <w:spacing w:line="240" w:lineRule="auto"/>
                        <w:rPr>
                          <w:rFonts w:cs="Arial"/>
                          <w:b/>
                          <w:bCs/>
                          <w:color w:val="0079C2"/>
                          <w:szCs w:val="24"/>
                        </w:rPr>
                      </w:pPr>
                      <w:r>
                        <w:rPr>
                          <w:rFonts w:cs="Arial"/>
                          <w:b/>
                          <w:bCs/>
                          <w:color w:val="0079C2"/>
                          <w:szCs w:val="24"/>
                        </w:rPr>
                        <w:t>Local p</w:t>
                      </w:r>
                      <w:r w:rsidRPr="00AE47B4">
                        <w:rPr>
                          <w:rFonts w:cs="Arial"/>
                          <w:b/>
                          <w:bCs/>
                          <w:color w:val="0079C2"/>
                          <w:szCs w:val="24"/>
                        </w:rPr>
                        <w:t xml:space="preserve">arent carer </w:t>
                      </w:r>
                      <w:r>
                        <w:rPr>
                          <w:rFonts w:cs="Arial"/>
                          <w:b/>
                          <w:bCs/>
                          <w:color w:val="0079C2"/>
                          <w:szCs w:val="24"/>
                        </w:rPr>
                        <w:t>feedback</w:t>
                      </w:r>
                    </w:p>
                    <w:p w14:paraId="37D6306B" w14:textId="77777777" w:rsidR="009F0C3D" w:rsidRPr="00D93C1D" w:rsidRDefault="009F0C3D" w:rsidP="005250D4">
                      <w:pPr>
                        <w:pStyle w:val="ListParagraph"/>
                        <w:numPr>
                          <w:ilvl w:val="0"/>
                          <w:numId w:val="1"/>
                        </w:numPr>
                        <w:spacing w:line="240" w:lineRule="auto"/>
                      </w:pPr>
                      <w:r w:rsidRPr="00D93C1D">
                        <w:t xml:space="preserve">Children and young people and parent carers challenges worsen while waiting, families need support before reaching crisis point </w:t>
                      </w:r>
                    </w:p>
                    <w:p w14:paraId="2F0C4B25" w14:textId="77777777" w:rsidR="009F0C3D" w:rsidRPr="00D93C1D" w:rsidRDefault="009F0C3D" w:rsidP="005250D4">
                      <w:pPr>
                        <w:pStyle w:val="ListParagraph"/>
                        <w:numPr>
                          <w:ilvl w:val="0"/>
                          <w:numId w:val="1"/>
                        </w:numPr>
                        <w:spacing w:line="240" w:lineRule="auto"/>
                      </w:pPr>
                      <w:r>
                        <w:t>G</w:t>
                      </w:r>
                      <w:r w:rsidRPr="00D93C1D">
                        <w:t>etting an assessment depends significantly on advocacy by parent carers and individual professionals</w:t>
                      </w:r>
                    </w:p>
                    <w:p w14:paraId="05AB8EDB" w14:textId="77777777" w:rsidR="009F0C3D" w:rsidRPr="00D93C1D" w:rsidRDefault="009F0C3D" w:rsidP="005250D4">
                      <w:pPr>
                        <w:pStyle w:val="ListParagraph"/>
                        <w:numPr>
                          <w:ilvl w:val="0"/>
                          <w:numId w:val="1"/>
                        </w:numPr>
                        <w:spacing w:line="240" w:lineRule="auto"/>
                      </w:pPr>
                      <w:r w:rsidRPr="00D93C1D">
                        <w:t>Addressing carers support needs is essential to prevent escalating negative impacts on both carers and their families, particularly among the most disadvantaged</w:t>
                      </w:r>
                    </w:p>
                    <w:p w14:paraId="219414D1" w14:textId="77777777" w:rsidR="009F0C3D" w:rsidRPr="00EA5203" w:rsidRDefault="009F0C3D" w:rsidP="005250D4">
                      <w:pPr>
                        <w:pStyle w:val="ListParagraph"/>
                        <w:numPr>
                          <w:ilvl w:val="0"/>
                          <w:numId w:val="1"/>
                        </w:numPr>
                        <w:spacing w:line="240" w:lineRule="auto"/>
                      </w:pPr>
                      <w:r>
                        <w:t>P</w:t>
                      </w:r>
                      <w:r w:rsidRPr="00D93C1D">
                        <w:t>athways a</w:t>
                      </w:r>
                      <w:r>
                        <w:t>re</w:t>
                      </w:r>
                      <w:r w:rsidRPr="00D93C1D">
                        <w:t xml:space="preserve"> complicated and inequitable for the most disadvantaged, there is a need to simplify and support </w:t>
                      </w:r>
                      <w:r>
                        <w:t xml:space="preserve">their </w:t>
                      </w:r>
                      <w:r w:rsidRPr="00D93C1D">
                        <w:t xml:space="preserve">navigation across pathways and system </w:t>
                      </w:r>
                    </w:p>
                  </w:txbxContent>
                </v:textbox>
                <w10:wrap type="square"/>
              </v:shape>
            </w:pict>
          </mc:Fallback>
        </mc:AlternateContent>
      </w:r>
      <w:r w:rsidR="00F15A47" w:rsidRPr="00AE47B4">
        <w:rPr>
          <w:rFonts w:cs="Arial"/>
          <w:b/>
          <w:bCs/>
          <w:color w:val="0079C2"/>
          <w:szCs w:val="24"/>
        </w:rPr>
        <w:t>Service provision</w:t>
      </w:r>
    </w:p>
    <w:p w14:paraId="1B4C20C8" w14:textId="408D9902" w:rsidR="002E6334" w:rsidRDefault="002E6334" w:rsidP="00F26F27">
      <w:r w:rsidRPr="1A54817D">
        <w:t>Despite the breadth of SEND provision in Brighton &amp; Hove,</w:t>
      </w:r>
      <w:r w:rsidR="00A677A5">
        <w:t xml:space="preserve"> </w:t>
      </w:r>
      <w:r w:rsidRPr="1A54817D">
        <w:t>several opportunities for development remain</w:t>
      </w:r>
      <w:r>
        <w:t>:</w:t>
      </w:r>
      <w:r w:rsidRPr="1A54817D">
        <w:t xml:space="preserve"> </w:t>
      </w:r>
    </w:p>
    <w:p w14:paraId="52925B6B" w14:textId="77777777" w:rsidR="002E6334" w:rsidRDefault="002E6334" w:rsidP="00F26F27">
      <w:pPr>
        <w:pStyle w:val="ListParagraph"/>
        <w:numPr>
          <w:ilvl w:val="0"/>
          <w:numId w:val="1"/>
        </w:numPr>
      </w:pPr>
      <w:r w:rsidRPr="1A54817D">
        <w:t xml:space="preserve">Neurodevelopmental (ND) assessments and support are heavily focused on Autism and ADHD, creating inequalities for individuals with other ND profiles, such as Tourette’s, </w:t>
      </w:r>
      <w:proofErr w:type="spellStart"/>
      <w:r w:rsidRPr="00317A2A">
        <w:t>Fetal</w:t>
      </w:r>
      <w:proofErr w:type="spellEnd"/>
      <w:r w:rsidRPr="00317A2A">
        <w:t xml:space="preserve"> Alcohol Spectrum Disorder</w:t>
      </w:r>
      <w:r>
        <w:t xml:space="preserve"> (</w:t>
      </w:r>
      <w:r w:rsidRPr="1A54817D">
        <w:t>FASD</w:t>
      </w:r>
      <w:r>
        <w:t>)</w:t>
      </w:r>
      <w:r w:rsidRPr="1A54817D">
        <w:t xml:space="preserve">, </w:t>
      </w:r>
      <w:r w:rsidRPr="00101CA5">
        <w:t>Avoidant/Restrictive Food Intake Disorder</w:t>
      </w:r>
      <w:r>
        <w:t xml:space="preserve"> (</w:t>
      </w:r>
      <w:r w:rsidRPr="1A54817D">
        <w:t>ARFID</w:t>
      </w:r>
      <w:r>
        <w:t>)</w:t>
      </w:r>
      <w:r w:rsidRPr="1A54817D">
        <w:t>, sensory processing differences, specific learning difficulties, or developmental coordination disorder</w:t>
      </w:r>
    </w:p>
    <w:p w14:paraId="53C9EBA4" w14:textId="77777777" w:rsidR="002E6334" w:rsidRDefault="002E6334" w:rsidP="00F26F27">
      <w:pPr>
        <w:pStyle w:val="ListParagraph"/>
        <w:numPr>
          <w:ilvl w:val="0"/>
          <w:numId w:val="1"/>
        </w:numPr>
      </w:pPr>
      <w:r w:rsidRPr="1A54817D">
        <w:t>Existing data may not reflect the complexity of need, as Autism is often recorded as the primary need even when it forms part of a broader SEND profile</w:t>
      </w:r>
    </w:p>
    <w:p w14:paraId="27D9CC27" w14:textId="30415D52" w:rsidR="002E6334" w:rsidRPr="005A0B48" w:rsidRDefault="002E6334" w:rsidP="00F26F27">
      <w:pPr>
        <w:pStyle w:val="ListParagraph"/>
        <w:numPr>
          <w:ilvl w:val="0"/>
          <w:numId w:val="1"/>
        </w:numPr>
      </w:pPr>
      <w:r w:rsidRPr="1A54817D">
        <w:t xml:space="preserve">Opportunities exist to enhance joint working between providers, </w:t>
      </w:r>
      <w:r>
        <w:t>e.g.</w:t>
      </w:r>
      <w:r w:rsidRPr="1A54817D">
        <w:t xml:space="preserve"> through combined Autism and ADHD assessments, and to create more integrated pathways and care oversight for individuals with complex or multiple needs</w:t>
      </w:r>
    </w:p>
    <w:p w14:paraId="299A5C73" w14:textId="77777777" w:rsidR="00F15A47" w:rsidRPr="00F342F7" w:rsidRDefault="00F15A47" w:rsidP="00C0771C">
      <w:pPr>
        <w:pStyle w:val="Heading2"/>
        <w:numPr>
          <w:ilvl w:val="0"/>
          <w:numId w:val="22"/>
        </w:numPr>
        <w:tabs>
          <w:tab w:val="clear" w:pos="720"/>
          <w:tab w:val="num" w:pos="567"/>
        </w:tabs>
        <w:spacing w:before="0" w:after="120"/>
        <w:ind w:hanging="720"/>
        <w:rPr>
          <w:b/>
          <w:bCs/>
          <w:sz w:val="40"/>
          <w:szCs w:val="40"/>
        </w:rPr>
      </w:pPr>
      <w:bookmarkStart w:id="5" w:name="_Disproportionate_impact_on"/>
      <w:bookmarkEnd w:id="5"/>
      <w:r w:rsidRPr="00F342F7">
        <w:rPr>
          <w:b/>
          <w:bCs/>
          <w:sz w:val="40"/>
          <w:szCs w:val="40"/>
        </w:rPr>
        <w:t xml:space="preserve">Disproportionate impact on disadvantaged groups </w:t>
      </w:r>
    </w:p>
    <w:p w14:paraId="643E28FF" w14:textId="1C3F6DD2" w:rsidR="0053273C" w:rsidRDefault="0043732E" w:rsidP="00F26F27">
      <w:pPr>
        <w:rPr>
          <w:rFonts w:cs="Arial"/>
          <w:szCs w:val="24"/>
        </w:rPr>
      </w:pPr>
      <w:r w:rsidRPr="00595FE6">
        <w:rPr>
          <w:rFonts w:cs="Arial"/>
          <w:szCs w:val="24"/>
        </w:rPr>
        <w:t xml:space="preserve">Children most affected by inequalities in SEND provision </w:t>
      </w:r>
      <w:r w:rsidRPr="00166C72">
        <w:rPr>
          <w:rFonts w:cs="Arial"/>
          <w:szCs w:val="24"/>
        </w:rPr>
        <w:t>are often those who also belong to other groups that are treated unfairly</w:t>
      </w:r>
      <w:r>
        <w:rPr>
          <w:rFonts w:cs="Arial"/>
          <w:szCs w:val="24"/>
        </w:rPr>
        <w:t>.</w:t>
      </w:r>
      <w:r w:rsidRPr="00595FE6">
        <w:rPr>
          <w:rFonts w:cs="Arial"/>
          <w:szCs w:val="24"/>
        </w:rPr>
        <w:t xml:space="preserve"> </w:t>
      </w:r>
      <w:r>
        <w:rPr>
          <w:rFonts w:cs="Arial"/>
          <w:szCs w:val="24"/>
        </w:rPr>
        <w:t xml:space="preserve">The literature highlighted that this is true for </w:t>
      </w:r>
      <w:r w:rsidRPr="00595FE6">
        <w:rPr>
          <w:rFonts w:cs="Arial"/>
          <w:szCs w:val="24"/>
        </w:rPr>
        <w:t xml:space="preserve">children </w:t>
      </w:r>
      <w:r w:rsidRPr="003179FC">
        <w:t>from</w:t>
      </w:r>
      <w:r w:rsidRPr="00595FE6">
        <w:rPr>
          <w:rFonts w:cs="Arial"/>
          <w:szCs w:val="24"/>
        </w:rPr>
        <w:t xml:space="preserve"> </w:t>
      </w:r>
      <w:r w:rsidR="00DE1FE0">
        <w:rPr>
          <w:rFonts w:cs="Arial"/>
          <w:szCs w:val="24"/>
        </w:rPr>
        <w:t xml:space="preserve">Black and </w:t>
      </w:r>
      <w:r w:rsidR="00C8275E">
        <w:rPr>
          <w:rFonts w:cs="Arial"/>
          <w:szCs w:val="24"/>
        </w:rPr>
        <w:t>R</w:t>
      </w:r>
      <w:r w:rsidR="00DE1FE0">
        <w:rPr>
          <w:rFonts w:cs="Arial"/>
          <w:szCs w:val="24"/>
        </w:rPr>
        <w:t xml:space="preserve">acially </w:t>
      </w:r>
      <w:r w:rsidR="00C8275E">
        <w:rPr>
          <w:rFonts w:cs="Arial"/>
          <w:szCs w:val="24"/>
        </w:rPr>
        <w:t>M</w:t>
      </w:r>
      <w:r w:rsidR="00DE1FE0">
        <w:rPr>
          <w:rFonts w:cs="Arial"/>
          <w:szCs w:val="24"/>
        </w:rPr>
        <w:t>inoritised</w:t>
      </w:r>
      <w:r w:rsidRPr="00595FE6">
        <w:rPr>
          <w:rFonts w:cs="Arial"/>
          <w:szCs w:val="24"/>
        </w:rPr>
        <w:t xml:space="preserve"> </w:t>
      </w:r>
      <w:r w:rsidR="00C8275E">
        <w:rPr>
          <w:rFonts w:cs="Arial"/>
          <w:szCs w:val="24"/>
        </w:rPr>
        <w:t>and</w:t>
      </w:r>
      <w:r w:rsidRPr="00595FE6">
        <w:rPr>
          <w:rFonts w:cs="Arial"/>
          <w:szCs w:val="24"/>
        </w:rPr>
        <w:t xml:space="preserve"> migrant backgrounds</w:t>
      </w:r>
      <w:r>
        <w:rPr>
          <w:rFonts w:cs="Arial"/>
          <w:szCs w:val="24"/>
        </w:rPr>
        <w:t>,</w:t>
      </w:r>
      <w:r w:rsidRPr="00595FE6">
        <w:rPr>
          <w:rFonts w:cs="Arial"/>
          <w:szCs w:val="24"/>
        </w:rPr>
        <w:t xml:space="preserve"> those in</w:t>
      </w:r>
      <w:r>
        <w:rPr>
          <w:rFonts w:cs="Arial"/>
          <w:szCs w:val="24"/>
        </w:rPr>
        <w:t xml:space="preserve"> care or care experienced</w:t>
      </w:r>
      <w:r w:rsidRPr="00595FE6">
        <w:rPr>
          <w:rFonts w:cs="Arial"/>
          <w:szCs w:val="24"/>
        </w:rPr>
        <w:t xml:space="preserve"> </w:t>
      </w:r>
      <w:r>
        <w:rPr>
          <w:rFonts w:cs="Arial"/>
          <w:szCs w:val="24"/>
        </w:rPr>
        <w:t>and those living in families experiencing financial hardship</w:t>
      </w:r>
      <w:r w:rsidR="006F0E2C">
        <w:rPr>
          <w:rFonts w:cs="Arial"/>
          <w:szCs w:val="24"/>
        </w:rPr>
        <w:t>.</w:t>
      </w:r>
      <w:r w:rsidR="0053273C">
        <w:rPr>
          <w:rFonts w:cs="Arial"/>
          <w:szCs w:val="24"/>
        </w:rPr>
        <w:t xml:space="preserve"> </w:t>
      </w:r>
    </w:p>
    <w:p w14:paraId="7746C3A9" w14:textId="0E676BD2" w:rsidR="00F55CDE" w:rsidRDefault="00CC6D32" w:rsidP="00F26F27">
      <w:pPr>
        <w:rPr>
          <w:rFonts w:cs="Arial"/>
          <w:szCs w:val="24"/>
        </w:rPr>
      </w:pPr>
      <w:r>
        <w:rPr>
          <w:rFonts w:cs="Arial"/>
          <w:szCs w:val="24"/>
        </w:rPr>
        <w:t xml:space="preserve">Children experiencing compounding intersectional inequalities are </w:t>
      </w:r>
      <w:r w:rsidRPr="00595FE6">
        <w:rPr>
          <w:rFonts w:cs="Arial"/>
          <w:szCs w:val="24"/>
        </w:rPr>
        <w:t xml:space="preserve">less likely to </w:t>
      </w:r>
      <w:r>
        <w:rPr>
          <w:rFonts w:cs="Arial"/>
          <w:szCs w:val="24"/>
        </w:rPr>
        <w:t>have their needs</w:t>
      </w:r>
      <w:r w:rsidRPr="00595FE6">
        <w:rPr>
          <w:rFonts w:cs="Arial"/>
          <w:szCs w:val="24"/>
        </w:rPr>
        <w:t xml:space="preserve"> identified early, less likely to receive appropriate support, and </w:t>
      </w:r>
      <w:r>
        <w:rPr>
          <w:rFonts w:cs="Arial"/>
          <w:szCs w:val="24"/>
        </w:rPr>
        <w:t xml:space="preserve">therefore may be </w:t>
      </w:r>
      <w:r w:rsidRPr="00595FE6">
        <w:rPr>
          <w:rFonts w:cs="Arial"/>
          <w:szCs w:val="24"/>
        </w:rPr>
        <w:t xml:space="preserve">more likely </w:t>
      </w:r>
      <w:r w:rsidRPr="003179FC">
        <w:t>to</w:t>
      </w:r>
      <w:r w:rsidRPr="00595FE6">
        <w:rPr>
          <w:rFonts w:cs="Arial"/>
          <w:szCs w:val="24"/>
        </w:rPr>
        <w:t xml:space="preserve"> experience exclusion, </w:t>
      </w:r>
      <w:r>
        <w:rPr>
          <w:rFonts w:cs="Arial"/>
          <w:szCs w:val="24"/>
        </w:rPr>
        <w:t>not do as well as expected</w:t>
      </w:r>
      <w:r w:rsidRPr="00595FE6">
        <w:rPr>
          <w:rFonts w:cs="Arial"/>
          <w:szCs w:val="24"/>
        </w:rPr>
        <w:t>, and</w:t>
      </w:r>
      <w:r>
        <w:rPr>
          <w:rFonts w:cs="Arial"/>
          <w:szCs w:val="24"/>
        </w:rPr>
        <w:t xml:space="preserve"> experience </w:t>
      </w:r>
      <w:r w:rsidRPr="00595FE6">
        <w:rPr>
          <w:rFonts w:cs="Arial"/>
          <w:szCs w:val="24"/>
        </w:rPr>
        <w:t>long-term</w:t>
      </w:r>
      <w:r>
        <w:rPr>
          <w:rFonts w:cs="Arial"/>
          <w:szCs w:val="24"/>
        </w:rPr>
        <w:t xml:space="preserve"> compounding</w:t>
      </w:r>
      <w:r w:rsidRPr="00595FE6">
        <w:rPr>
          <w:rFonts w:cs="Arial"/>
          <w:szCs w:val="24"/>
        </w:rPr>
        <w:t xml:space="preserve"> disadvantage.</w:t>
      </w:r>
    </w:p>
    <w:p w14:paraId="58167C2E" w14:textId="42717541" w:rsidR="002C005C" w:rsidRDefault="002C005C" w:rsidP="00F26F27">
      <w:pPr>
        <w:rPr>
          <w:rFonts w:cs="Arial"/>
          <w:szCs w:val="24"/>
        </w:rPr>
      </w:pPr>
      <w:r>
        <w:rPr>
          <w:rFonts w:cs="Arial"/>
          <w:szCs w:val="24"/>
        </w:rPr>
        <w:t>Below is a summary of evidence across the following</w:t>
      </w:r>
      <w:r w:rsidR="00A92DAE">
        <w:rPr>
          <w:rFonts w:cs="Arial"/>
          <w:szCs w:val="24"/>
        </w:rPr>
        <w:t>:</w:t>
      </w:r>
    </w:p>
    <w:p w14:paraId="3942F0CA" w14:textId="479799F6" w:rsidR="008D0E30" w:rsidRPr="00EF1240" w:rsidRDefault="008D0E30" w:rsidP="00C0771C">
      <w:pPr>
        <w:pStyle w:val="ListParagraph"/>
        <w:numPr>
          <w:ilvl w:val="0"/>
          <w:numId w:val="41"/>
        </w:numPr>
        <w:rPr>
          <w:b/>
          <w:bCs/>
          <w:color w:val="A65588"/>
          <w:szCs w:val="24"/>
        </w:rPr>
      </w:pPr>
      <w:bookmarkStart w:id="6" w:name="_Sex_disparity"/>
      <w:bookmarkEnd w:id="6"/>
      <w:r w:rsidRPr="00EF1240">
        <w:rPr>
          <w:b/>
          <w:bCs/>
          <w:color w:val="A65588"/>
          <w:szCs w:val="24"/>
        </w:rPr>
        <w:t xml:space="preserve">Sex disparity </w:t>
      </w:r>
    </w:p>
    <w:p w14:paraId="1442923C" w14:textId="5F1FE34A" w:rsidR="00B37A11" w:rsidRPr="00EF1240" w:rsidRDefault="00837842" w:rsidP="00C0771C">
      <w:pPr>
        <w:pStyle w:val="ListParagraph"/>
        <w:numPr>
          <w:ilvl w:val="0"/>
          <w:numId w:val="41"/>
        </w:numPr>
        <w:rPr>
          <w:b/>
          <w:bCs/>
          <w:color w:val="A65588"/>
          <w:szCs w:val="24"/>
        </w:rPr>
      </w:pPr>
      <w:bookmarkStart w:id="7" w:name="_Deprivation"/>
      <w:bookmarkEnd w:id="7"/>
      <w:r w:rsidRPr="00EF1240">
        <w:rPr>
          <w:b/>
          <w:bCs/>
          <w:color w:val="A65588"/>
          <w:szCs w:val="24"/>
        </w:rPr>
        <w:t>D</w:t>
      </w:r>
      <w:r w:rsidR="008D0E30" w:rsidRPr="00EF1240">
        <w:rPr>
          <w:b/>
          <w:bCs/>
          <w:color w:val="A65588"/>
          <w:szCs w:val="24"/>
        </w:rPr>
        <w:t xml:space="preserve">eprivation </w:t>
      </w:r>
    </w:p>
    <w:p w14:paraId="28FC3F32" w14:textId="1D0BBCFA" w:rsidR="00B37A11" w:rsidRPr="00EF1240" w:rsidRDefault="00837842" w:rsidP="00C0771C">
      <w:pPr>
        <w:pStyle w:val="ListParagraph"/>
        <w:numPr>
          <w:ilvl w:val="0"/>
          <w:numId w:val="41"/>
        </w:numPr>
        <w:rPr>
          <w:b/>
          <w:bCs/>
          <w:color w:val="A65588"/>
          <w:szCs w:val="24"/>
        </w:rPr>
      </w:pPr>
      <w:bookmarkStart w:id="8" w:name="_Ethnicity"/>
      <w:bookmarkEnd w:id="8"/>
      <w:r w:rsidRPr="00EF1240">
        <w:rPr>
          <w:b/>
          <w:bCs/>
          <w:color w:val="A65588"/>
          <w:szCs w:val="24"/>
        </w:rPr>
        <w:t>E</w:t>
      </w:r>
      <w:r w:rsidR="008D0E30" w:rsidRPr="00EF1240">
        <w:rPr>
          <w:b/>
          <w:bCs/>
          <w:color w:val="A65588"/>
          <w:szCs w:val="24"/>
        </w:rPr>
        <w:t xml:space="preserve">thnicity </w:t>
      </w:r>
    </w:p>
    <w:p w14:paraId="226CEB9D" w14:textId="2F5BD61C" w:rsidR="00B37A11" w:rsidRPr="00EF1240" w:rsidRDefault="00837842" w:rsidP="00C0771C">
      <w:pPr>
        <w:pStyle w:val="ListParagraph"/>
        <w:numPr>
          <w:ilvl w:val="0"/>
          <w:numId w:val="41"/>
        </w:numPr>
        <w:rPr>
          <w:b/>
          <w:bCs/>
          <w:color w:val="A65588"/>
          <w:szCs w:val="24"/>
        </w:rPr>
      </w:pPr>
      <w:r w:rsidRPr="00EF1240">
        <w:rPr>
          <w:b/>
          <w:bCs/>
          <w:color w:val="A65588"/>
          <w:szCs w:val="24"/>
        </w:rPr>
        <w:t>G</w:t>
      </w:r>
      <w:r w:rsidR="008D0E30" w:rsidRPr="00EF1240">
        <w:rPr>
          <w:b/>
          <w:bCs/>
          <w:color w:val="A65588"/>
          <w:szCs w:val="24"/>
        </w:rPr>
        <w:t>ender identity</w:t>
      </w:r>
      <w:r w:rsidR="00B37A11" w:rsidRPr="00EF1240">
        <w:rPr>
          <w:b/>
          <w:bCs/>
          <w:color w:val="A65588"/>
          <w:szCs w:val="24"/>
        </w:rPr>
        <w:t xml:space="preserve"> and</w:t>
      </w:r>
      <w:r w:rsidR="008D0E30" w:rsidRPr="00EF1240">
        <w:rPr>
          <w:b/>
          <w:bCs/>
          <w:color w:val="A65588"/>
          <w:szCs w:val="24"/>
        </w:rPr>
        <w:t xml:space="preserve"> sexual orientation </w:t>
      </w:r>
    </w:p>
    <w:p w14:paraId="62636A05" w14:textId="6E346621" w:rsidR="00AB50FB" w:rsidRPr="00C80968" w:rsidRDefault="00837842" w:rsidP="00C0771C">
      <w:pPr>
        <w:pStyle w:val="ListParagraph"/>
        <w:numPr>
          <w:ilvl w:val="0"/>
          <w:numId w:val="41"/>
        </w:numPr>
        <w:rPr>
          <w:b/>
          <w:bCs/>
          <w:color w:val="A65588"/>
          <w:szCs w:val="24"/>
        </w:rPr>
      </w:pPr>
      <w:r w:rsidRPr="00EF1240">
        <w:rPr>
          <w:b/>
          <w:bCs/>
          <w:color w:val="A65588"/>
          <w:szCs w:val="24"/>
        </w:rPr>
        <w:t>C</w:t>
      </w:r>
      <w:r w:rsidR="008D0E30" w:rsidRPr="00EF1240">
        <w:rPr>
          <w:b/>
          <w:bCs/>
          <w:color w:val="A65588"/>
          <w:szCs w:val="24"/>
        </w:rPr>
        <w:t>are experienced</w:t>
      </w:r>
    </w:p>
    <w:p w14:paraId="21D96299" w14:textId="08DA5F40" w:rsidR="00F15A47" w:rsidRPr="00AB50FB" w:rsidRDefault="00F15A47" w:rsidP="00F26F27">
      <w:pPr>
        <w:pStyle w:val="Heading3"/>
        <w:numPr>
          <w:ilvl w:val="0"/>
          <w:numId w:val="0"/>
        </w:numPr>
        <w:ind w:left="720" w:hanging="720"/>
        <w:rPr>
          <w:rFonts w:eastAsiaTheme="minorHAnsi" w:cstheme="minorBidi"/>
          <w:b/>
          <w:bCs/>
          <w:color w:val="A65588"/>
          <w:sz w:val="32"/>
          <w:szCs w:val="32"/>
        </w:rPr>
      </w:pPr>
      <w:r w:rsidRPr="00AB50FB">
        <w:rPr>
          <w:rFonts w:eastAsiaTheme="minorHAnsi" w:cstheme="minorBidi"/>
          <w:b/>
          <w:bCs/>
          <w:color w:val="A65588"/>
          <w:sz w:val="32"/>
          <w:szCs w:val="32"/>
        </w:rPr>
        <w:lastRenderedPageBreak/>
        <w:t>Sex disparity</w:t>
      </w:r>
    </w:p>
    <w:p w14:paraId="5836AFBA" w14:textId="3D300EFD" w:rsidR="00881969" w:rsidRPr="00582956" w:rsidRDefault="00F15A47" w:rsidP="00F26F27">
      <w:r w:rsidRPr="00AE47B4">
        <w:rPr>
          <w:rFonts w:cs="Arial"/>
          <w:b/>
          <w:bCs/>
          <w:color w:val="0079C2"/>
          <w:szCs w:val="24"/>
        </w:rPr>
        <w:t>Local data:</w:t>
      </w:r>
      <w:r w:rsidR="005D27B9">
        <w:t xml:space="preserve"> </w:t>
      </w:r>
      <w:r w:rsidRPr="00582956">
        <w:t>Locally boys are more likely to be identified with SEN</w:t>
      </w:r>
      <w:r w:rsidR="00BC7EAE">
        <w:t xml:space="preserve"> </w:t>
      </w:r>
      <w:r w:rsidR="000C30B7">
        <w:t>(28% boys, 19% girls)</w:t>
      </w:r>
      <w:r w:rsidRPr="00582956">
        <w:t xml:space="preserve">, More than twice as many males </w:t>
      </w:r>
      <w:r w:rsidR="009D7073">
        <w:t xml:space="preserve">have </w:t>
      </w:r>
      <w:r>
        <w:t>an</w:t>
      </w:r>
      <w:r w:rsidRPr="00582956">
        <w:t xml:space="preserve"> </w:t>
      </w:r>
      <w:r>
        <w:t>EHC Plan</w:t>
      </w:r>
      <w:r w:rsidRPr="00582956">
        <w:t xml:space="preserve"> than females. These patterns mirror national data. </w:t>
      </w:r>
      <w:r w:rsidR="00881969">
        <w:t>Males are twice as likely to be on the Compass register as females</w:t>
      </w:r>
    </w:p>
    <w:p w14:paraId="60B16813" w14:textId="38BD8C56" w:rsidR="00F15A47" w:rsidRDefault="00881969" w:rsidP="00F26F27">
      <w:r>
        <w:rPr>
          <w:rFonts w:cs="Arial"/>
          <w:b/>
          <w:bCs/>
          <w:color w:val="0079C2"/>
          <w:szCs w:val="24"/>
        </w:rPr>
        <w:t>Local parent carer feedback</w:t>
      </w:r>
      <w:r w:rsidR="00D2401A">
        <w:rPr>
          <w:rFonts w:cs="Arial"/>
          <w:b/>
          <w:bCs/>
          <w:color w:val="0079C2"/>
          <w:szCs w:val="24"/>
        </w:rPr>
        <w:t xml:space="preserve">: </w:t>
      </w:r>
      <w:r w:rsidR="00F15A47" w:rsidRPr="00881969">
        <w:t>Parent carers</w:t>
      </w:r>
      <w:r w:rsidR="00F15A47" w:rsidRPr="00582956">
        <w:t xml:space="preserve"> report a lack of understanding and adaptations in services, especially for girls with autism and ADHD</w:t>
      </w:r>
      <w:r w:rsidR="00D2401A">
        <w:t>.</w:t>
      </w:r>
    </w:p>
    <w:p w14:paraId="7219ACEA" w14:textId="4B4DF0B0" w:rsidR="005A2880" w:rsidRPr="00D901A9" w:rsidRDefault="00F15A47" w:rsidP="00F26F27">
      <w:r w:rsidRPr="00166FC4">
        <w:rPr>
          <w:rFonts w:cs="Arial"/>
          <w:b/>
          <w:bCs/>
          <w:color w:val="0079C2"/>
          <w:szCs w:val="24"/>
        </w:rPr>
        <w:t xml:space="preserve">National </w:t>
      </w:r>
      <w:r w:rsidR="00407A5A">
        <w:rPr>
          <w:rFonts w:cs="Arial"/>
          <w:b/>
          <w:bCs/>
          <w:color w:val="0079C2"/>
          <w:szCs w:val="24"/>
        </w:rPr>
        <w:t>literature</w:t>
      </w:r>
      <w:r w:rsidR="009D23C9">
        <w:rPr>
          <w:rFonts w:cs="Arial"/>
          <w:b/>
          <w:bCs/>
          <w:color w:val="0079C2"/>
          <w:szCs w:val="24"/>
        </w:rPr>
        <w:t xml:space="preserve"> (ref CC report)</w:t>
      </w:r>
      <w:r>
        <w:rPr>
          <w:rFonts w:cs="Arial"/>
          <w:b/>
          <w:bCs/>
          <w:color w:val="0079C2"/>
          <w:szCs w:val="24"/>
        </w:rPr>
        <w:t>:</w:t>
      </w:r>
      <w:r w:rsidR="00371F17">
        <w:t xml:space="preserve"> </w:t>
      </w:r>
      <w:r w:rsidR="005A2880" w:rsidRPr="00D901A9">
        <w:t xml:space="preserve">Boys are diagnosed with all neurodevelopmental conditions at higher rates, with the largest sex disparity seen in ADHD, followed by ASC. Autism diagnostic tools are largely based on male presentations, which can overlook how traits appear in girls. Girls are often underdiagnosed due to biases and because they may camouflage their difficulties, increasing the risk of unmet needs and later mental health problems. </w:t>
      </w:r>
      <w:r w:rsidR="00961FBE">
        <w:t>Growing recognition that r</w:t>
      </w:r>
      <w:r w:rsidR="005A2880" w:rsidRPr="00D901A9">
        <w:t xml:space="preserve">eforming ADHD identification to better reflect girls’ experiences </w:t>
      </w:r>
      <w:r w:rsidR="00961FBE">
        <w:t xml:space="preserve">is </w:t>
      </w:r>
      <w:r w:rsidR="006B1E47">
        <w:t>needed.</w:t>
      </w:r>
    </w:p>
    <w:p w14:paraId="5C2AE30C" w14:textId="3E803697" w:rsidR="0094121A" w:rsidRPr="00582956" w:rsidRDefault="00F15A47" w:rsidP="00F26F27">
      <w:r w:rsidRPr="00D901A9">
        <w:rPr>
          <w:rFonts w:cs="Arial"/>
          <w:b/>
          <w:bCs/>
          <w:color w:val="0079C2"/>
          <w:szCs w:val="24"/>
        </w:rPr>
        <w:t>Intersectionality</w:t>
      </w:r>
      <w:r w:rsidR="005A1C9C">
        <w:rPr>
          <w:rFonts w:cs="Arial"/>
          <w:b/>
          <w:bCs/>
          <w:color w:val="0079C2"/>
          <w:szCs w:val="24"/>
        </w:rPr>
        <w:t>:</w:t>
      </w:r>
      <w:r w:rsidR="005E11B6" w:rsidRPr="00D901A9">
        <w:rPr>
          <w:rFonts w:cs="Arial"/>
          <w:b/>
          <w:bCs/>
          <w:color w:val="0079C2"/>
          <w:szCs w:val="24"/>
        </w:rPr>
        <w:t xml:space="preserve"> </w:t>
      </w:r>
      <w:r>
        <w:t>National i</w:t>
      </w:r>
      <w:r w:rsidRPr="00582956">
        <w:t>ntersectionality</w:t>
      </w:r>
      <w:r>
        <w:t xml:space="preserve"> evidence</w:t>
      </w:r>
      <w:r w:rsidRPr="00582956">
        <w:t xml:space="preserve"> highlights compounded disparities, for example, </w:t>
      </w:r>
      <w:r>
        <w:t xml:space="preserve">SEN </w:t>
      </w:r>
      <w:r w:rsidRPr="00582956">
        <w:t>Black Caribbean boys face additional challenges due to cultural misunderstandings, low expectations, and systemic bias in schools</w:t>
      </w:r>
      <w:r w:rsidR="00D137CE">
        <w:t>.</w:t>
      </w:r>
    </w:p>
    <w:p w14:paraId="0586A099" w14:textId="3C84C197" w:rsidR="00F15A47" w:rsidRPr="00AB50FB" w:rsidRDefault="00F15A47" w:rsidP="00F26F27">
      <w:pPr>
        <w:pStyle w:val="Heading3"/>
        <w:numPr>
          <w:ilvl w:val="0"/>
          <w:numId w:val="0"/>
        </w:numPr>
        <w:rPr>
          <w:rFonts w:eastAsiaTheme="minorHAnsi" w:cstheme="minorBidi"/>
          <w:b/>
          <w:bCs/>
          <w:color w:val="A65588"/>
          <w:sz w:val="32"/>
          <w:szCs w:val="32"/>
        </w:rPr>
      </w:pPr>
      <w:r w:rsidRPr="00AB50FB">
        <w:rPr>
          <w:rFonts w:eastAsiaTheme="minorHAnsi" w:cstheme="minorBidi"/>
          <w:b/>
          <w:bCs/>
          <w:color w:val="A65588"/>
          <w:sz w:val="32"/>
          <w:szCs w:val="32"/>
        </w:rPr>
        <w:t>Deprivation</w:t>
      </w:r>
    </w:p>
    <w:p w14:paraId="2CF3A5EE" w14:textId="2E671BF0" w:rsidR="008A1D77" w:rsidRPr="00F1564A" w:rsidRDefault="008A1D77" w:rsidP="00F26F27">
      <w:r w:rsidRPr="00F1564A">
        <w:rPr>
          <w:rFonts w:cs="Arial"/>
          <w:szCs w:val="24"/>
        </w:rPr>
        <w:t>Deprivation is a significant and persistent factor shaping the experiences of SEND children and young people</w:t>
      </w:r>
      <w:r w:rsidR="00777DE7" w:rsidRPr="00F1564A">
        <w:rPr>
          <w:rFonts w:cs="Arial"/>
          <w:szCs w:val="24"/>
        </w:rPr>
        <w:t xml:space="preserve">, parent carers and their </w:t>
      </w:r>
      <w:r w:rsidRPr="00F1564A">
        <w:t>families</w:t>
      </w:r>
      <w:r w:rsidR="00777DE7" w:rsidRPr="00F1564A">
        <w:t>.</w:t>
      </w:r>
      <w:r w:rsidRPr="00F1564A">
        <w:t xml:space="preserve"> </w:t>
      </w:r>
    </w:p>
    <w:p w14:paraId="4E115395" w14:textId="5A4DA5FD" w:rsidR="00151444" w:rsidRDefault="00F15A47" w:rsidP="00F26F27">
      <w:r w:rsidRPr="00AE47B4">
        <w:rPr>
          <w:rFonts w:cs="Arial"/>
          <w:b/>
          <w:bCs/>
          <w:color w:val="0079C2"/>
          <w:szCs w:val="24"/>
        </w:rPr>
        <w:t>Local data</w:t>
      </w:r>
    </w:p>
    <w:p w14:paraId="2332CFB2" w14:textId="671043F2" w:rsidR="00893D2D" w:rsidRPr="000A2D27" w:rsidRDefault="00893D2D" w:rsidP="00E707F6">
      <w:pPr>
        <w:pStyle w:val="ListParagraph"/>
        <w:numPr>
          <w:ilvl w:val="0"/>
          <w:numId w:val="15"/>
        </w:numPr>
        <w:ind w:left="357" w:hanging="357"/>
        <w:contextualSpacing w:val="0"/>
      </w:pPr>
      <w:r>
        <w:t>The proportion of pupils with</w:t>
      </w:r>
      <w:r w:rsidR="009D37C5">
        <w:t xml:space="preserve"> </w:t>
      </w:r>
      <w:r>
        <w:t xml:space="preserve">EHC plan or with SEN </w:t>
      </w:r>
      <w:r w:rsidR="003D3231">
        <w:t>support</w:t>
      </w:r>
      <w:r w:rsidR="009D37C5">
        <w:t xml:space="preserve"> </w:t>
      </w:r>
      <w:r>
        <w:t>increases with increasing deprivation. Over a third of those living in the most deprived areas of the city have SEN (34%</w:t>
      </w:r>
      <w:r w:rsidR="00094C0D">
        <w:t xml:space="preserve"> compared to 18</w:t>
      </w:r>
      <w:r w:rsidR="00CF5006">
        <w:t>% in least deprived)</w:t>
      </w:r>
      <w:r w:rsidR="00CF7EB8">
        <w:t>, and almost 1 in 10 have an EHC plan</w:t>
      </w:r>
      <w:r w:rsidR="00170D46">
        <w:t xml:space="preserve"> (9% compared to </w:t>
      </w:r>
      <w:r w:rsidR="000F1ED1">
        <w:t>3.4% in the least deprived</w:t>
      </w:r>
      <w:r w:rsidR="00170D46">
        <w:t>)</w:t>
      </w:r>
      <w:r w:rsidR="00CF7EB8">
        <w:t xml:space="preserve">. </w:t>
      </w:r>
    </w:p>
    <w:p w14:paraId="5FA9A97B" w14:textId="279F73C3" w:rsidR="00AD080F" w:rsidRDefault="00AD080F" w:rsidP="00E707F6">
      <w:pPr>
        <w:pStyle w:val="ListParagraph"/>
        <w:numPr>
          <w:ilvl w:val="0"/>
          <w:numId w:val="15"/>
        </w:numPr>
        <w:ind w:left="357" w:hanging="357"/>
        <w:contextualSpacing w:val="0"/>
      </w:pPr>
      <w:r>
        <w:t>More pupils</w:t>
      </w:r>
      <w:r w:rsidR="00FB13A9">
        <w:t xml:space="preserve"> eligible for free school meals </w:t>
      </w:r>
      <w:r w:rsidR="00AE5B43">
        <w:t xml:space="preserve">(FSM) </w:t>
      </w:r>
      <w:r w:rsidR="00B21671">
        <w:t xml:space="preserve">have SEN </w:t>
      </w:r>
      <w:r w:rsidR="00107C3F">
        <w:t>(</w:t>
      </w:r>
      <w:r w:rsidR="00805B30">
        <w:t>38%</w:t>
      </w:r>
      <w:r w:rsidR="00C73AC5">
        <w:t xml:space="preserve"> FSM, </w:t>
      </w:r>
      <w:r w:rsidR="00A02E47">
        <w:t xml:space="preserve">19% </w:t>
      </w:r>
      <w:r w:rsidR="00176B44">
        <w:t>not eligible for FSM</w:t>
      </w:r>
      <w:r w:rsidR="00562A43">
        <w:t xml:space="preserve">). Those eligible for FSM are more than twice as likely to have an EHC plan. </w:t>
      </w:r>
    </w:p>
    <w:p w14:paraId="47D29291" w14:textId="760B9472" w:rsidR="00F15A47" w:rsidRDefault="00F15A47" w:rsidP="00E707F6">
      <w:pPr>
        <w:pStyle w:val="ListParagraph"/>
        <w:numPr>
          <w:ilvl w:val="0"/>
          <w:numId w:val="15"/>
        </w:numPr>
        <w:ind w:left="357" w:hanging="357"/>
        <w:contextualSpacing w:val="0"/>
      </w:pPr>
      <w:r>
        <w:t>N</w:t>
      </w:r>
      <w:r w:rsidRPr="000A2D27">
        <w:t>eurodivergent young people (aged 18 - 24)</w:t>
      </w:r>
      <w:r w:rsidR="00717F88">
        <w:t>, those with sensory impairment or long</w:t>
      </w:r>
      <w:r w:rsidR="00130CEC">
        <w:t>-</w:t>
      </w:r>
      <w:r w:rsidR="00717F88">
        <w:t>term physical illness</w:t>
      </w:r>
      <w:r w:rsidRPr="000A2D27">
        <w:t xml:space="preserve"> are disproportionally living in more deprived areas. </w:t>
      </w:r>
    </w:p>
    <w:p w14:paraId="53E092D4" w14:textId="59A2E900" w:rsidR="00507982" w:rsidRPr="000A2D27" w:rsidRDefault="00F1564A" w:rsidP="00F26F27">
      <w:r>
        <w:rPr>
          <w:noProof/>
        </w:rPr>
        <w:lastRenderedPageBreak/>
        <mc:AlternateContent>
          <mc:Choice Requires="wps">
            <w:drawing>
              <wp:anchor distT="0" distB="0" distL="114300" distR="114300" simplePos="0" relativeHeight="251658242" behindDoc="0" locked="0" layoutInCell="1" allowOverlap="1" wp14:anchorId="59D17E8A" wp14:editId="6FA9302F">
                <wp:simplePos x="0" y="0"/>
                <wp:positionH relativeFrom="column">
                  <wp:posOffset>0</wp:posOffset>
                </wp:positionH>
                <wp:positionV relativeFrom="paragraph">
                  <wp:posOffset>0</wp:posOffset>
                </wp:positionV>
                <wp:extent cx="1828800" cy="1828800"/>
                <wp:effectExtent l="0" t="0" r="21590" b="15240"/>
                <wp:wrapSquare wrapText="bothSides"/>
                <wp:docPr id="21163216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70C0"/>
                          </a:solidFill>
                        </a:ln>
                      </wps:spPr>
                      <wps:txbx>
                        <w:txbxContent>
                          <w:p w14:paraId="1511E3FE" w14:textId="5920A130" w:rsidR="00F1564A" w:rsidRPr="00AE47B4" w:rsidRDefault="00F1564A" w:rsidP="00F15A47">
                            <w:pPr>
                              <w:spacing w:line="240" w:lineRule="auto"/>
                              <w:rPr>
                                <w:rFonts w:cs="Arial"/>
                                <w:b/>
                                <w:bCs/>
                                <w:color w:val="0079C2"/>
                                <w:szCs w:val="24"/>
                              </w:rPr>
                            </w:pPr>
                            <w:r w:rsidRPr="00AE47B4">
                              <w:rPr>
                                <w:rFonts w:cs="Arial"/>
                                <w:b/>
                                <w:bCs/>
                                <w:color w:val="0079C2"/>
                                <w:szCs w:val="24"/>
                              </w:rPr>
                              <w:t>Local parent carers feedback</w:t>
                            </w:r>
                          </w:p>
                          <w:p w14:paraId="6A64350D" w14:textId="77777777" w:rsidR="00F1564A" w:rsidRDefault="00F1564A" w:rsidP="00A45454">
                            <w:r>
                              <w:t xml:space="preserve">A local survey of parents and carers identified significant financial hardship, much of it associated directly with their caring roles: </w:t>
                            </w:r>
                          </w:p>
                          <w:p w14:paraId="21543341" w14:textId="77777777" w:rsidR="00F1564A" w:rsidRPr="00D901A9" w:rsidRDefault="00F1564A" w:rsidP="00E707F6">
                            <w:pPr>
                              <w:pStyle w:val="ListParagraph"/>
                              <w:numPr>
                                <w:ilvl w:val="0"/>
                                <w:numId w:val="13"/>
                              </w:numPr>
                              <w:ind w:left="357" w:hanging="357"/>
                              <w:contextualSpacing w:val="0"/>
                              <w:rPr>
                                <w:rFonts w:cs="Arial"/>
                                <w:bCs/>
                                <w:color w:val="000000" w:themeColor="text1"/>
                                <w:szCs w:val="24"/>
                              </w:rPr>
                            </w:pPr>
                            <w:r w:rsidRPr="00D901A9">
                              <w:rPr>
                                <w:rFonts w:cs="Arial"/>
                                <w:bCs/>
                                <w:color w:val="000000" w:themeColor="text1"/>
                                <w:szCs w:val="24"/>
                              </w:rPr>
                              <w:t xml:space="preserve">Over two in three parent carers either do not work, have reduced their hours or the seniority of their work role due to their caring responsibilities. </w:t>
                            </w:r>
                          </w:p>
                          <w:p w14:paraId="363EFDEF" w14:textId="77777777" w:rsidR="00F1564A" w:rsidRPr="000A2D27" w:rsidRDefault="00F1564A" w:rsidP="00E707F6">
                            <w:pPr>
                              <w:pStyle w:val="ListParagraph"/>
                              <w:numPr>
                                <w:ilvl w:val="0"/>
                                <w:numId w:val="1"/>
                              </w:numPr>
                              <w:spacing w:line="240" w:lineRule="auto"/>
                              <w:ind w:left="357" w:hanging="357"/>
                              <w:contextualSpacing w:val="0"/>
                            </w:pPr>
                            <w:r w:rsidRPr="000A2D27">
                              <w:t>Over a quarter of parent carers of SEN</w:t>
                            </w:r>
                            <w:r>
                              <w:t xml:space="preserve"> children and young people</w:t>
                            </w:r>
                            <w:r w:rsidRPr="000A2D27">
                              <w:t xml:space="preserve"> are experiencing significant economic hardship, often intensified by the demands of their caring responsibilities (e.g. affecting ability to work), contributing to a persistent cycle of deepening inequality</w:t>
                            </w:r>
                          </w:p>
                          <w:p w14:paraId="29A091F1" w14:textId="77777777" w:rsidR="00F1564A" w:rsidRPr="000A2D27" w:rsidRDefault="00F1564A" w:rsidP="00E707F6">
                            <w:pPr>
                              <w:pStyle w:val="ListParagraph"/>
                              <w:numPr>
                                <w:ilvl w:val="0"/>
                                <w:numId w:val="1"/>
                              </w:numPr>
                              <w:spacing w:line="240" w:lineRule="auto"/>
                              <w:ind w:left="357" w:hanging="357"/>
                              <w:contextualSpacing w:val="0"/>
                            </w:pPr>
                            <w:r w:rsidRPr="000A2D27">
                              <w:t>Financial and housing issues are important barriers mentioned by parent carers</w:t>
                            </w:r>
                          </w:p>
                          <w:p w14:paraId="100B9568" w14:textId="77777777" w:rsidR="00F1564A" w:rsidRDefault="00F1564A" w:rsidP="00E707F6">
                            <w:pPr>
                              <w:pStyle w:val="ListParagraph"/>
                              <w:numPr>
                                <w:ilvl w:val="0"/>
                                <w:numId w:val="1"/>
                              </w:numPr>
                              <w:spacing w:line="240" w:lineRule="auto"/>
                              <w:ind w:left="357" w:hanging="357"/>
                              <w:contextualSpacing w:val="0"/>
                            </w:pPr>
                            <w:r w:rsidRPr="000A2D27">
                              <w:t xml:space="preserve">Low income and single parent families say that affording childcare is a challenge associated with isolation and lack of peer support </w:t>
                            </w:r>
                          </w:p>
                          <w:p w14:paraId="276F7BDE" w14:textId="385DA595" w:rsidR="00F1564A" w:rsidRPr="00B54CA4" w:rsidRDefault="00F1564A" w:rsidP="00E707F6">
                            <w:pPr>
                              <w:pStyle w:val="ListParagraph"/>
                              <w:numPr>
                                <w:ilvl w:val="0"/>
                                <w:numId w:val="1"/>
                              </w:numPr>
                              <w:spacing w:line="240" w:lineRule="auto"/>
                              <w:ind w:left="357" w:hanging="357"/>
                              <w:contextualSpacing w:val="0"/>
                              <w:rPr>
                                <w:rFonts w:cs="Arial"/>
                                <w:bCs/>
                                <w:color w:val="000000" w:themeColor="text1"/>
                              </w:rPr>
                            </w:pPr>
                            <w:r w:rsidRPr="00C91217">
                              <w:rPr>
                                <w:rFonts w:cs="Arial"/>
                                <w:bCs/>
                                <w:color w:val="000000" w:themeColor="text1"/>
                                <w:szCs w:val="24"/>
                              </w:rPr>
                              <w:t>Almost one in five</w:t>
                            </w:r>
                            <w:r w:rsidRPr="00C91217">
                              <w:rPr>
                                <w:rFonts w:cs="Arial"/>
                                <w:color w:val="000000" w:themeColor="text1"/>
                                <w:szCs w:val="24"/>
                              </w:rPr>
                              <w:t xml:space="preserve"> </w:t>
                            </w:r>
                            <w:r>
                              <w:rPr>
                                <w:rFonts w:cs="Arial"/>
                                <w:color w:val="000000" w:themeColor="text1"/>
                                <w:szCs w:val="24"/>
                              </w:rPr>
                              <w:t>r</w:t>
                            </w:r>
                            <w:r w:rsidRPr="00C91217">
                              <w:rPr>
                                <w:rFonts w:cs="Arial"/>
                                <w:color w:val="000000" w:themeColor="text1"/>
                                <w:szCs w:val="24"/>
                              </w:rPr>
                              <w:t>esponded yes to “Do you ever reduce the size of your meals or skip meals for the family because there isn’t enough money for food?”</w:t>
                            </w:r>
                            <w:r>
                              <w:rPr>
                                <w:rFonts w:cs="Arial"/>
                                <w:color w:val="000000" w:themeColor="text1"/>
                                <w:szCs w:val="24"/>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59D17E8A" id="_x0000_s1033" type="#_x0000_t202" style="position:absolute;margin-left:0;margin-top:0;width:2in;height:2in;z-index:25165824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" filled="f" strokecolor="#0070c0" strokeweight="1.5pt">
                <v:textbox style="mso-fit-shape-to-text:t">
                  <w:txbxContent>
                    <w:p w14:paraId="1511E3FE" w14:textId="5920A130" w:rsidR="00F1564A" w:rsidRPr="00AE47B4" w:rsidRDefault="00F1564A" w:rsidP="00F15A47">
                      <w:pPr>
                        <w:spacing w:line="240" w:lineRule="auto"/>
                        <w:rPr>
                          <w:rFonts w:cs="Arial"/>
                          <w:b/>
                          <w:bCs/>
                          <w:color w:val="0079C2"/>
                          <w:szCs w:val="24"/>
                        </w:rPr>
                      </w:pPr>
                      <w:r w:rsidRPr="00AE47B4">
                        <w:rPr>
                          <w:rFonts w:cs="Arial"/>
                          <w:b/>
                          <w:bCs/>
                          <w:color w:val="0079C2"/>
                          <w:szCs w:val="24"/>
                        </w:rPr>
                        <w:t>Local parent carers feedback</w:t>
                      </w:r>
                    </w:p>
                    <w:p w14:paraId="6A64350D" w14:textId="77777777" w:rsidR="00F1564A" w:rsidRDefault="00F1564A" w:rsidP="00A45454">
                      <w:r>
                        <w:t xml:space="preserve">A local survey of parents and carers identified significant financial hardship, much of it associated directly with their caring roles: </w:t>
                      </w:r>
                    </w:p>
                    <w:p w14:paraId="21543341" w14:textId="77777777" w:rsidR="00F1564A" w:rsidRPr="00D901A9" w:rsidRDefault="00F1564A" w:rsidP="00E707F6">
                      <w:pPr>
                        <w:pStyle w:val="ListParagraph"/>
                        <w:numPr>
                          <w:ilvl w:val="0"/>
                          <w:numId w:val="13"/>
                        </w:numPr>
                        <w:ind w:left="357" w:hanging="357"/>
                        <w:contextualSpacing w:val="0"/>
                        <w:rPr>
                          <w:rFonts w:cs="Arial"/>
                          <w:bCs/>
                          <w:color w:val="000000" w:themeColor="text1"/>
                          <w:szCs w:val="24"/>
                        </w:rPr>
                      </w:pPr>
                      <w:r w:rsidRPr="00D901A9">
                        <w:rPr>
                          <w:rFonts w:cs="Arial"/>
                          <w:bCs/>
                          <w:color w:val="000000" w:themeColor="text1"/>
                          <w:szCs w:val="24"/>
                        </w:rPr>
                        <w:t xml:space="preserve">Over two in three parent carers either do not work, have reduced their hours or the seniority of their work role due to their caring responsibilities. </w:t>
                      </w:r>
                    </w:p>
                    <w:p w14:paraId="363EFDEF" w14:textId="77777777" w:rsidR="00F1564A" w:rsidRPr="000A2D27" w:rsidRDefault="00F1564A" w:rsidP="00E707F6">
                      <w:pPr>
                        <w:pStyle w:val="ListParagraph"/>
                        <w:numPr>
                          <w:ilvl w:val="0"/>
                          <w:numId w:val="1"/>
                        </w:numPr>
                        <w:spacing w:line="240" w:lineRule="auto"/>
                        <w:ind w:left="357" w:hanging="357"/>
                        <w:contextualSpacing w:val="0"/>
                      </w:pPr>
                      <w:r w:rsidRPr="000A2D27">
                        <w:t>Over a quarter of parent carers of SEN</w:t>
                      </w:r>
                      <w:r>
                        <w:t xml:space="preserve"> children and young people</w:t>
                      </w:r>
                      <w:r w:rsidRPr="000A2D27">
                        <w:t xml:space="preserve"> are experiencing significant economic hardship, often intensified by the demands of their caring responsibilities (e.g. affecting ability to work), contributing to a persistent cycle of deepening inequality</w:t>
                      </w:r>
                    </w:p>
                    <w:p w14:paraId="29A091F1" w14:textId="77777777" w:rsidR="00F1564A" w:rsidRPr="000A2D27" w:rsidRDefault="00F1564A" w:rsidP="00E707F6">
                      <w:pPr>
                        <w:pStyle w:val="ListParagraph"/>
                        <w:numPr>
                          <w:ilvl w:val="0"/>
                          <w:numId w:val="1"/>
                        </w:numPr>
                        <w:spacing w:line="240" w:lineRule="auto"/>
                        <w:ind w:left="357" w:hanging="357"/>
                        <w:contextualSpacing w:val="0"/>
                      </w:pPr>
                      <w:r w:rsidRPr="000A2D27">
                        <w:t>Financial and housing issues are important barriers mentioned by parent carers</w:t>
                      </w:r>
                    </w:p>
                    <w:p w14:paraId="100B9568" w14:textId="77777777" w:rsidR="00F1564A" w:rsidRDefault="00F1564A" w:rsidP="00E707F6">
                      <w:pPr>
                        <w:pStyle w:val="ListParagraph"/>
                        <w:numPr>
                          <w:ilvl w:val="0"/>
                          <w:numId w:val="1"/>
                        </w:numPr>
                        <w:spacing w:line="240" w:lineRule="auto"/>
                        <w:ind w:left="357" w:hanging="357"/>
                        <w:contextualSpacing w:val="0"/>
                      </w:pPr>
                      <w:r w:rsidRPr="000A2D27">
                        <w:t xml:space="preserve">Low income and single parent families say that affording childcare is a challenge associated with isolation and lack of peer support </w:t>
                      </w:r>
                    </w:p>
                    <w:p w14:paraId="276F7BDE" w14:textId="385DA595" w:rsidR="00F1564A" w:rsidRPr="00B54CA4" w:rsidRDefault="00F1564A" w:rsidP="00E707F6">
                      <w:pPr>
                        <w:pStyle w:val="ListParagraph"/>
                        <w:numPr>
                          <w:ilvl w:val="0"/>
                          <w:numId w:val="1"/>
                        </w:numPr>
                        <w:spacing w:line="240" w:lineRule="auto"/>
                        <w:ind w:left="357" w:hanging="357"/>
                        <w:contextualSpacing w:val="0"/>
                        <w:rPr>
                          <w:rFonts w:cs="Arial"/>
                          <w:bCs/>
                          <w:color w:val="000000" w:themeColor="text1"/>
                        </w:rPr>
                      </w:pPr>
                      <w:r w:rsidRPr="00C91217">
                        <w:rPr>
                          <w:rFonts w:cs="Arial"/>
                          <w:bCs/>
                          <w:color w:val="000000" w:themeColor="text1"/>
                          <w:szCs w:val="24"/>
                        </w:rPr>
                        <w:t>Almost one in five</w:t>
                      </w:r>
                      <w:r w:rsidRPr="00C91217">
                        <w:rPr>
                          <w:rFonts w:cs="Arial"/>
                          <w:color w:val="000000" w:themeColor="text1"/>
                          <w:szCs w:val="24"/>
                        </w:rPr>
                        <w:t xml:space="preserve"> </w:t>
                      </w:r>
                      <w:r>
                        <w:rPr>
                          <w:rFonts w:cs="Arial"/>
                          <w:color w:val="000000" w:themeColor="text1"/>
                          <w:szCs w:val="24"/>
                        </w:rPr>
                        <w:t>r</w:t>
                      </w:r>
                      <w:r w:rsidRPr="00C91217">
                        <w:rPr>
                          <w:rFonts w:cs="Arial"/>
                          <w:color w:val="000000" w:themeColor="text1"/>
                          <w:szCs w:val="24"/>
                        </w:rPr>
                        <w:t>esponded yes to “Do you ever reduce the size of your meals or skip meals for the family because there isn’t enough money for food?”</w:t>
                      </w:r>
                      <w:r>
                        <w:rPr>
                          <w:rFonts w:cs="Arial"/>
                          <w:color w:val="000000" w:themeColor="text1"/>
                          <w:szCs w:val="24"/>
                        </w:rPr>
                        <w:t xml:space="preserve"> </w:t>
                      </w:r>
                    </w:p>
                  </w:txbxContent>
                </v:textbox>
                <w10:wrap type="square"/>
              </v:shape>
            </w:pict>
          </mc:Fallback>
        </mc:AlternateContent>
      </w:r>
    </w:p>
    <w:p w14:paraId="1FF2F494" w14:textId="0825F865" w:rsidR="0094121A" w:rsidRDefault="00F15A47" w:rsidP="00F26F27">
      <w:r w:rsidRPr="00AE47B4">
        <w:rPr>
          <w:rFonts w:cs="Arial"/>
          <w:b/>
          <w:bCs/>
          <w:color w:val="0079C2"/>
          <w:szCs w:val="24"/>
        </w:rPr>
        <w:t xml:space="preserve">National literature: </w:t>
      </w:r>
      <w:r w:rsidR="0071085F" w:rsidRPr="00AC4FF9">
        <w:rPr>
          <w:rFonts w:cs="Arial"/>
          <w:szCs w:val="24"/>
        </w:rPr>
        <w:t xml:space="preserve">The </w:t>
      </w:r>
      <w:r w:rsidR="00DC33D1">
        <w:rPr>
          <w:rFonts w:cs="Arial"/>
          <w:szCs w:val="24"/>
        </w:rPr>
        <w:t xml:space="preserve">national </w:t>
      </w:r>
      <w:r w:rsidR="0071085F" w:rsidRPr="00AC4FF9">
        <w:rPr>
          <w:rFonts w:cs="Arial"/>
          <w:szCs w:val="24"/>
        </w:rPr>
        <w:t xml:space="preserve">literature </w:t>
      </w:r>
      <w:r w:rsidR="00A94A22">
        <w:rPr>
          <w:rFonts w:cs="Arial"/>
          <w:szCs w:val="24"/>
        </w:rPr>
        <w:t>reviewed highlighted</w:t>
      </w:r>
      <w:r w:rsidR="0071085F" w:rsidRPr="00AC4FF9">
        <w:rPr>
          <w:rFonts w:cs="Arial"/>
          <w:szCs w:val="24"/>
        </w:rPr>
        <w:t xml:space="preserve"> deprivation </w:t>
      </w:r>
      <w:r w:rsidR="00A94A22">
        <w:rPr>
          <w:rFonts w:cs="Arial"/>
          <w:szCs w:val="24"/>
        </w:rPr>
        <w:t>as a</w:t>
      </w:r>
      <w:r w:rsidR="0071085F" w:rsidRPr="00AC4FF9">
        <w:rPr>
          <w:rFonts w:cs="Arial"/>
          <w:szCs w:val="24"/>
        </w:rPr>
        <w:t xml:space="preserve"> significant factor shaping the experiences of SEND</w:t>
      </w:r>
      <w:r w:rsidR="00A94A22" w:rsidRPr="00A94A22">
        <w:rPr>
          <w:rFonts w:cs="Arial"/>
          <w:szCs w:val="24"/>
        </w:rPr>
        <w:t xml:space="preserve"> </w:t>
      </w:r>
      <w:r w:rsidR="00A94A22" w:rsidRPr="00AC4FF9">
        <w:rPr>
          <w:rFonts w:cs="Arial"/>
          <w:szCs w:val="24"/>
        </w:rPr>
        <w:t>children and young people</w:t>
      </w:r>
      <w:r w:rsidR="0071085F" w:rsidRPr="00AC4FF9">
        <w:rPr>
          <w:rFonts w:cs="Arial"/>
          <w:szCs w:val="24"/>
        </w:rPr>
        <w:t xml:space="preserve">, particularly in access to support. </w:t>
      </w:r>
      <w:r w:rsidR="00FB275E">
        <w:t>F</w:t>
      </w:r>
      <w:r w:rsidRPr="000A2D27">
        <w:t xml:space="preserve">amily economic deprivation </w:t>
      </w:r>
      <w:r w:rsidR="00067211">
        <w:t xml:space="preserve">was </w:t>
      </w:r>
      <w:r w:rsidR="00837943">
        <w:t>associated with</w:t>
      </w:r>
      <w:r w:rsidRPr="000A2D27">
        <w:t xml:space="preserve"> increased unmet need for early support </w:t>
      </w:r>
      <w:r w:rsidR="008A039F">
        <w:t xml:space="preserve">for </w:t>
      </w:r>
      <w:r w:rsidR="008A039F" w:rsidRPr="000A2D27">
        <w:t>young children with developmental disability</w:t>
      </w:r>
      <w:r w:rsidR="00247FB9">
        <w:t xml:space="preserve">. </w:t>
      </w:r>
      <w:r w:rsidR="003D64C5">
        <w:t>P</w:t>
      </w:r>
      <w:r w:rsidRPr="000A2D27">
        <w:t xml:space="preserve">arents having to give up work to support children at home. </w:t>
      </w:r>
      <w:r w:rsidR="00F27A64">
        <w:t>C</w:t>
      </w:r>
      <w:r w:rsidRPr="000A2D27">
        <w:t>lass intersects with disability causing inequality of access to in-school support in mainstream secondary school setting</w:t>
      </w:r>
      <w:r w:rsidR="00F27A64">
        <w:t>s.</w:t>
      </w:r>
    </w:p>
    <w:p w14:paraId="5127FFAA" w14:textId="4C037F31" w:rsidR="00F15A47" w:rsidRPr="00AB50FB" w:rsidRDefault="00F15A47" w:rsidP="00F26F27">
      <w:pPr>
        <w:pStyle w:val="Heading3"/>
        <w:numPr>
          <w:ilvl w:val="0"/>
          <w:numId w:val="0"/>
        </w:numPr>
        <w:ind w:left="720" w:hanging="720"/>
        <w:rPr>
          <w:rFonts w:eastAsiaTheme="minorHAnsi" w:cstheme="minorBidi"/>
          <w:b/>
          <w:bCs/>
          <w:color w:val="A65588"/>
          <w:sz w:val="32"/>
          <w:szCs w:val="32"/>
        </w:rPr>
      </w:pPr>
      <w:r w:rsidRPr="00AB50FB">
        <w:rPr>
          <w:rFonts w:eastAsiaTheme="minorHAnsi" w:cstheme="minorBidi"/>
          <w:b/>
          <w:bCs/>
          <w:color w:val="A65588"/>
          <w:sz w:val="32"/>
          <w:szCs w:val="32"/>
        </w:rPr>
        <w:t xml:space="preserve">Ethnicity </w:t>
      </w:r>
    </w:p>
    <w:p w14:paraId="0687F7B9" w14:textId="533C4886" w:rsidR="00F15A47" w:rsidRPr="00AE47B4" w:rsidRDefault="00F15A47" w:rsidP="00F26F27">
      <w:pPr>
        <w:rPr>
          <w:rFonts w:cs="Arial"/>
          <w:b/>
          <w:bCs/>
          <w:color w:val="0079C2"/>
          <w:szCs w:val="24"/>
        </w:rPr>
      </w:pPr>
      <w:r w:rsidRPr="00AE47B4">
        <w:rPr>
          <w:rFonts w:cs="Arial"/>
          <w:b/>
          <w:bCs/>
          <w:color w:val="0079C2"/>
          <w:szCs w:val="24"/>
        </w:rPr>
        <w:t>Local data</w:t>
      </w:r>
    </w:p>
    <w:p w14:paraId="16791204" w14:textId="12B75EA9" w:rsidR="00EF2192" w:rsidRPr="00D84890" w:rsidRDefault="00F15A47" w:rsidP="009111B5">
      <w:pPr>
        <w:pStyle w:val="ListParagraph"/>
        <w:numPr>
          <w:ilvl w:val="0"/>
          <w:numId w:val="21"/>
        </w:numPr>
        <w:ind w:left="357" w:hanging="357"/>
        <w:contextualSpacing w:val="0"/>
      </w:pPr>
      <w:r w:rsidRPr="00D84890">
        <w:t>White British pupils are more likely to have recorded SEN</w:t>
      </w:r>
      <w:r w:rsidR="00744737" w:rsidRPr="00D84890">
        <w:t xml:space="preserve"> (26%)</w:t>
      </w:r>
      <w:r w:rsidRPr="00D84890">
        <w:t xml:space="preserve"> than Black and Racially Minoritised pupils</w:t>
      </w:r>
      <w:r w:rsidR="00B65D4D" w:rsidRPr="00D84890">
        <w:t xml:space="preserve"> (19%)</w:t>
      </w:r>
      <w:r w:rsidR="00C42535" w:rsidRPr="00D84890">
        <w:t xml:space="preserve"> </w:t>
      </w:r>
      <w:r w:rsidRPr="00D84890">
        <w:t xml:space="preserve">locally, but there are important differences across communities – with </w:t>
      </w:r>
      <w:r w:rsidR="007D33A8" w:rsidRPr="00D84890">
        <w:t xml:space="preserve">White </w:t>
      </w:r>
      <w:r w:rsidRPr="00D84890">
        <w:t>Gypsy, Roma and Traveller communities most likely to have recorded SEN</w:t>
      </w:r>
      <w:r w:rsidR="00B65D4D" w:rsidRPr="00D84890">
        <w:t xml:space="preserve"> (46%)</w:t>
      </w:r>
      <w:r w:rsidRPr="00D84890">
        <w:t xml:space="preserve">. </w:t>
      </w:r>
    </w:p>
    <w:p w14:paraId="0CA17D12" w14:textId="104F03B9" w:rsidR="00770AD7" w:rsidRPr="00D84890" w:rsidRDefault="006C2880" w:rsidP="009111B5">
      <w:pPr>
        <w:pStyle w:val="ListParagraph"/>
        <w:numPr>
          <w:ilvl w:val="0"/>
          <w:numId w:val="21"/>
        </w:numPr>
        <w:ind w:left="357" w:hanging="357"/>
        <w:contextualSpacing w:val="0"/>
        <w:rPr>
          <w:rFonts w:cs="Arial"/>
          <w:color w:val="000000" w:themeColor="text1"/>
          <w:szCs w:val="24"/>
        </w:rPr>
      </w:pPr>
      <w:r w:rsidRPr="00D84890">
        <w:t>T</w:t>
      </w:r>
      <w:r w:rsidR="005820C8" w:rsidRPr="00D84890">
        <w:t>hose who have English as an additional language are less likely to have recorded SEN</w:t>
      </w:r>
      <w:r w:rsidR="00D01308" w:rsidRPr="00D84890">
        <w:t xml:space="preserve"> locally</w:t>
      </w:r>
      <w:r w:rsidR="005820C8" w:rsidRPr="00D84890">
        <w:t>,</w:t>
      </w:r>
      <w:r w:rsidR="0048651D" w:rsidRPr="00D84890">
        <w:rPr>
          <w:rFonts w:cs="Arial"/>
          <w:color w:val="0079C2"/>
          <w:szCs w:val="24"/>
        </w:rPr>
        <w:t xml:space="preserve"> </w:t>
      </w:r>
      <w:r w:rsidR="0048651D" w:rsidRPr="00D84890">
        <w:rPr>
          <w:rFonts w:cs="Arial"/>
          <w:color w:val="000000" w:themeColor="text1"/>
          <w:szCs w:val="24"/>
        </w:rPr>
        <w:t>25% of pupils who do not have English as an additional language compared to 18% of pupils who do.</w:t>
      </w:r>
    </w:p>
    <w:p w14:paraId="524AC943" w14:textId="400F0182" w:rsidR="007D2388" w:rsidRDefault="00785A9D" w:rsidP="00F26F27">
      <w:r>
        <w:rPr>
          <w:noProof/>
        </w:rPr>
        <w:lastRenderedPageBreak/>
        <mc:AlternateContent>
          <mc:Choice Requires="wps">
            <w:drawing>
              <wp:anchor distT="0" distB="0" distL="114300" distR="114300" simplePos="0" relativeHeight="251658241" behindDoc="0" locked="0" layoutInCell="1" allowOverlap="1" wp14:anchorId="40324D72" wp14:editId="524ACE64">
                <wp:simplePos x="0" y="0"/>
                <wp:positionH relativeFrom="column">
                  <wp:posOffset>0</wp:posOffset>
                </wp:positionH>
                <wp:positionV relativeFrom="paragraph">
                  <wp:posOffset>0</wp:posOffset>
                </wp:positionV>
                <wp:extent cx="1828800" cy="1828800"/>
                <wp:effectExtent l="0" t="0" r="21590" b="17145"/>
                <wp:wrapSquare wrapText="bothSides"/>
                <wp:docPr id="98087457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70C0"/>
                          </a:solidFill>
                        </a:ln>
                      </wps:spPr>
                      <wps:txbx>
                        <w:txbxContent>
                          <w:p w14:paraId="041D685E" w14:textId="5A65F77A" w:rsidR="00785A9D" w:rsidRPr="002444A9" w:rsidRDefault="00785A9D" w:rsidP="00AF1C6F">
                            <w:pPr>
                              <w:spacing w:line="240" w:lineRule="auto"/>
                              <w:rPr>
                                <w:rFonts w:cs="Arial"/>
                                <w:b/>
                                <w:bCs/>
                                <w:color w:val="0079C2"/>
                                <w:szCs w:val="24"/>
                              </w:rPr>
                            </w:pPr>
                            <w:r w:rsidRPr="002444A9">
                              <w:rPr>
                                <w:rFonts w:cs="Arial"/>
                                <w:b/>
                                <w:bCs/>
                                <w:color w:val="0079C2"/>
                                <w:szCs w:val="24"/>
                              </w:rPr>
                              <w:t xml:space="preserve">Local </w:t>
                            </w:r>
                            <w:r>
                              <w:rPr>
                                <w:rFonts w:cs="Arial"/>
                                <w:b/>
                                <w:bCs/>
                                <w:color w:val="0079C2"/>
                                <w:szCs w:val="24"/>
                              </w:rPr>
                              <w:t>p</w:t>
                            </w:r>
                            <w:r w:rsidRPr="002444A9">
                              <w:rPr>
                                <w:rFonts w:cs="Arial"/>
                                <w:b/>
                                <w:bCs/>
                                <w:color w:val="0079C2"/>
                                <w:szCs w:val="24"/>
                              </w:rPr>
                              <w:t xml:space="preserve">arent carers </w:t>
                            </w:r>
                            <w:r>
                              <w:rPr>
                                <w:rFonts w:cs="Arial"/>
                                <w:b/>
                                <w:bCs/>
                                <w:color w:val="0079C2"/>
                                <w:szCs w:val="24"/>
                              </w:rPr>
                              <w:t>feedback</w:t>
                            </w:r>
                          </w:p>
                          <w:p w14:paraId="7739A328" w14:textId="77777777" w:rsidR="00785A9D" w:rsidRDefault="00785A9D">
                            <w:pPr>
                              <w:spacing w:line="240" w:lineRule="auto"/>
                            </w:pPr>
                            <w:r>
                              <w:t xml:space="preserve">Parent carers </w:t>
                            </w:r>
                            <w:r>
                              <w:rPr>
                                <w:rFonts w:cs="Arial"/>
                                <w:szCs w:val="24"/>
                              </w:rPr>
                              <w:t>f</w:t>
                            </w:r>
                            <w:r w:rsidRPr="00595FE6">
                              <w:rPr>
                                <w:rFonts w:cs="Arial"/>
                                <w:szCs w:val="24"/>
                              </w:rPr>
                              <w:t xml:space="preserve">amilies from </w:t>
                            </w:r>
                            <w:r>
                              <w:rPr>
                                <w:rFonts w:cs="Arial"/>
                                <w:szCs w:val="24"/>
                              </w:rPr>
                              <w:t>B</w:t>
                            </w:r>
                            <w:r w:rsidRPr="00595FE6">
                              <w:rPr>
                                <w:rFonts w:cs="Arial"/>
                                <w:szCs w:val="24"/>
                              </w:rPr>
                              <w:t xml:space="preserve">lack and </w:t>
                            </w:r>
                            <w:r>
                              <w:rPr>
                                <w:rFonts w:cs="Arial"/>
                                <w:szCs w:val="24"/>
                              </w:rPr>
                              <w:t>R</w:t>
                            </w:r>
                            <w:r w:rsidRPr="00595FE6">
                              <w:rPr>
                                <w:rFonts w:cs="Arial"/>
                                <w:szCs w:val="24"/>
                              </w:rPr>
                              <w:t xml:space="preserve">acially </w:t>
                            </w:r>
                            <w:r>
                              <w:rPr>
                                <w:rFonts w:cs="Arial"/>
                                <w:szCs w:val="24"/>
                              </w:rPr>
                              <w:t>M</w:t>
                            </w:r>
                            <w:r w:rsidRPr="00595FE6">
                              <w:rPr>
                                <w:rFonts w:cs="Arial"/>
                                <w:szCs w:val="24"/>
                              </w:rPr>
                              <w:t xml:space="preserve">inoritised backgrounds </w:t>
                            </w:r>
                            <w:r>
                              <w:t>s</w:t>
                            </w:r>
                            <w:r w:rsidRPr="00736D29">
                              <w:t>hare that cultural stigma</w:t>
                            </w:r>
                            <w:r>
                              <w:t xml:space="preserve">, </w:t>
                            </w:r>
                            <w:r w:rsidRPr="00736D29">
                              <w:t xml:space="preserve">awareness </w:t>
                            </w:r>
                            <w:r>
                              <w:t xml:space="preserve">and </w:t>
                            </w:r>
                            <w:r w:rsidRPr="00736D29">
                              <w:t>language can be a barrier to engaging with support</w:t>
                            </w:r>
                            <w:r>
                              <w:t xml:space="preserve"> and that they </w:t>
                            </w:r>
                            <w:r w:rsidRPr="00736D29">
                              <w:t>value peer groups, community groups and mentoring</w:t>
                            </w:r>
                            <w:r>
                              <w:t xml:space="preserve">. </w:t>
                            </w:r>
                            <w:r w:rsidRPr="00736D29">
                              <w:t xml:space="preserve">Parent carers </w:t>
                            </w:r>
                            <w:r>
                              <w:t>expressed the need to:</w:t>
                            </w:r>
                          </w:p>
                          <w:p w14:paraId="79351A88" w14:textId="77777777" w:rsidR="00785A9D" w:rsidRDefault="00785A9D" w:rsidP="009111B5">
                            <w:pPr>
                              <w:pStyle w:val="ListParagraph"/>
                              <w:numPr>
                                <w:ilvl w:val="0"/>
                                <w:numId w:val="1"/>
                              </w:numPr>
                              <w:spacing w:line="240" w:lineRule="auto"/>
                              <w:ind w:left="357" w:hanging="357"/>
                              <w:contextualSpacing w:val="0"/>
                            </w:pPr>
                            <w:r>
                              <w:t>S</w:t>
                            </w:r>
                            <w:r w:rsidRPr="00736D29">
                              <w:t>trengthen awareness for families and professionals</w:t>
                            </w:r>
                          </w:p>
                          <w:p w14:paraId="0547CDEB" w14:textId="77777777" w:rsidR="00785A9D" w:rsidRDefault="00785A9D" w:rsidP="009111B5">
                            <w:pPr>
                              <w:pStyle w:val="ListParagraph"/>
                              <w:numPr>
                                <w:ilvl w:val="0"/>
                                <w:numId w:val="1"/>
                              </w:numPr>
                              <w:spacing w:line="240" w:lineRule="auto"/>
                              <w:ind w:left="357" w:hanging="357"/>
                              <w:contextualSpacing w:val="0"/>
                            </w:pPr>
                            <w:r>
                              <w:t>I</w:t>
                            </w:r>
                            <w:r w:rsidRPr="00736D29">
                              <w:t>mprov</w:t>
                            </w:r>
                            <w:r>
                              <w:t>e</w:t>
                            </w:r>
                            <w:r w:rsidRPr="00736D29">
                              <w:t xml:space="preserve"> diagnostic tools</w:t>
                            </w:r>
                            <w:r>
                              <w:t xml:space="preserve"> -</w:t>
                            </w:r>
                            <w:r w:rsidRPr="00736D29">
                              <w:t xml:space="preserve"> making them culturally sensitive/appropriate</w:t>
                            </w:r>
                            <w:r>
                              <w:t xml:space="preserve"> and</w:t>
                            </w:r>
                            <w:r w:rsidRPr="00736D29">
                              <w:t xml:space="preserve"> addressing evaluator bias </w:t>
                            </w:r>
                          </w:p>
                          <w:p w14:paraId="2EB36340" w14:textId="77777777" w:rsidR="00785A9D" w:rsidRDefault="00785A9D" w:rsidP="009111B5">
                            <w:pPr>
                              <w:pStyle w:val="ListParagraph"/>
                              <w:numPr>
                                <w:ilvl w:val="0"/>
                                <w:numId w:val="1"/>
                              </w:numPr>
                              <w:spacing w:line="240" w:lineRule="auto"/>
                              <w:ind w:left="357" w:hanging="357"/>
                              <w:contextualSpacing w:val="0"/>
                            </w:pPr>
                            <w:r>
                              <w:t xml:space="preserve">Ensure </w:t>
                            </w:r>
                            <w:r w:rsidRPr="00736D29">
                              <w:t>better access to interpreting services for familie</w:t>
                            </w:r>
                            <w:r>
                              <w:t>s</w:t>
                            </w:r>
                          </w:p>
                          <w:p w14:paraId="32F34E8A" w14:textId="77777777" w:rsidR="00785A9D" w:rsidRDefault="00785A9D" w:rsidP="009111B5">
                            <w:pPr>
                              <w:pStyle w:val="ListParagraph"/>
                              <w:numPr>
                                <w:ilvl w:val="0"/>
                                <w:numId w:val="1"/>
                              </w:numPr>
                              <w:spacing w:line="240" w:lineRule="auto"/>
                              <w:ind w:left="357" w:hanging="357"/>
                              <w:contextualSpacing w:val="0"/>
                            </w:pPr>
                            <w:r>
                              <w:t xml:space="preserve">Increase </w:t>
                            </w:r>
                            <w:r w:rsidRPr="00736D29">
                              <w:t>inclusion and diversity training for schools and police</w:t>
                            </w:r>
                          </w:p>
                          <w:p w14:paraId="3B18D821" w14:textId="77777777" w:rsidR="00785A9D" w:rsidRDefault="00785A9D" w:rsidP="009111B5">
                            <w:pPr>
                              <w:pStyle w:val="ListParagraph"/>
                              <w:numPr>
                                <w:ilvl w:val="0"/>
                                <w:numId w:val="1"/>
                              </w:numPr>
                              <w:spacing w:line="240" w:lineRule="auto"/>
                              <w:ind w:left="357" w:hanging="357"/>
                              <w:contextualSpacing w:val="0"/>
                            </w:pPr>
                            <w:r>
                              <w:t xml:space="preserve">Strengthen </w:t>
                            </w:r>
                            <w:r w:rsidRPr="00736D29">
                              <w:t xml:space="preserve">trauma-informed practice </w:t>
                            </w:r>
                          </w:p>
                          <w:p w14:paraId="43283537" w14:textId="77777777" w:rsidR="00785A9D" w:rsidRDefault="00785A9D" w:rsidP="009111B5">
                            <w:pPr>
                              <w:pStyle w:val="ListParagraph"/>
                              <w:numPr>
                                <w:ilvl w:val="0"/>
                                <w:numId w:val="1"/>
                              </w:numPr>
                              <w:spacing w:line="240" w:lineRule="auto"/>
                              <w:ind w:left="357" w:hanging="357"/>
                              <w:contextualSpacing w:val="0"/>
                            </w:pPr>
                            <w:r>
                              <w:t>I</w:t>
                            </w:r>
                            <w:r w:rsidRPr="00736D29">
                              <w:t xml:space="preserve">ncrease the diversity of staff and trainers </w:t>
                            </w:r>
                          </w:p>
                          <w:p w14:paraId="788E66E7" w14:textId="77777777" w:rsidR="00785A9D" w:rsidRPr="00736D29" w:rsidRDefault="00785A9D" w:rsidP="009111B5">
                            <w:pPr>
                              <w:pStyle w:val="ListParagraph"/>
                              <w:numPr>
                                <w:ilvl w:val="0"/>
                                <w:numId w:val="1"/>
                              </w:numPr>
                              <w:spacing w:line="240" w:lineRule="auto"/>
                              <w:ind w:left="357" w:hanging="357"/>
                              <w:contextualSpacing w:val="0"/>
                            </w:pPr>
                            <w:r>
                              <w:t xml:space="preserve">More </w:t>
                            </w:r>
                            <w:r w:rsidRPr="00736D29">
                              <w:t>consult</w:t>
                            </w:r>
                            <w:r>
                              <w:t>ation</w:t>
                            </w:r>
                            <w:r w:rsidRPr="00736D29">
                              <w:t xml:space="preserve"> with people with lived experience to co-design of services</w:t>
                            </w:r>
                          </w:p>
                          <w:p w14:paraId="0A0EA9A7" w14:textId="77777777" w:rsidR="00785A9D" w:rsidRPr="002444A9" w:rsidRDefault="00785A9D" w:rsidP="009111B5">
                            <w:pPr>
                              <w:pStyle w:val="ListParagraph"/>
                              <w:numPr>
                                <w:ilvl w:val="0"/>
                                <w:numId w:val="1"/>
                              </w:numPr>
                              <w:spacing w:line="240" w:lineRule="auto"/>
                              <w:ind w:left="357" w:hanging="357"/>
                              <w:contextualSpacing w:val="0"/>
                            </w:pPr>
                            <w:r>
                              <w:t>S</w:t>
                            </w:r>
                            <w:r w:rsidRPr="00736D29">
                              <w:t>trengthen and signpost to VCSE support for Black and Racially Minoritised families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0324D72" id="_x0000_s1034" type="#_x0000_t202" style="position:absolute;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" filled="f" strokecolor="#0070c0" strokeweight="1.5pt">
                <v:textbox style="mso-fit-shape-to-text:t">
                  <w:txbxContent>
                    <w:p w14:paraId="041D685E" w14:textId="5A65F77A" w:rsidR="00785A9D" w:rsidRPr="002444A9" w:rsidRDefault="00785A9D" w:rsidP="00AF1C6F">
                      <w:pPr>
                        <w:spacing w:line="240" w:lineRule="auto"/>
                        <w:rPr>
                          <w:rFonts w:cs="Arial"/>
                          <w:b/>
                          <w:bCs/>
                          <w:color w:val="0079C2"/>
                          <w:szCs w:val="24"/>
                        </w:rPr>
                      </w:pPr>
                      <w:r w:rsidRPr="002444A9">
                        <w:rPr>
                          <w:rFonts w:cs="Arial"/>
                          <w:b/>
                          <w:bCs/>
                          <w:color w:val="0079C2"/>
                          <w:szCs w:val="24"/>
                        </w:rPr>
                        <w:t xml:space="preserve">Local </w:t>
                      </w:r>
                      <w:r>
                        <w:rPr>
                          <w:rFonts w:cs="Arial"/>
                          <w:b/>
                          <w:bCs/>
                          <w:color w:val="0079C2"/>
                          <w:szCs w:val="24"/>
                        </w:rPr>
                        <w:t>p</w:t>
                      </w:r>
                      <w:r w:rsidRPr="002444A9">
                        <w:rPr>
                          <w:rFonts w:cs="Arial"/>
                          <w:b/>
                          <w:bCs/>
                          <w:color w:val="0079C2"/>
                          <w:szCs w:val="24"/>
                        </w:rPr>
                        <w:t xml:space="preserve">arent carers </w:t>
                      </w:r>
                      <w:r>
                        <w:rPr>
                          <w:rFonts w:cs="Arial"/>
                          <w:b/>
                          <w:bCs/>
                          <w:color w:val="0079C2"/>
                          <w:szCs w:val="24"/>
                        </w:rPr>
                        <w:t>feedback</w:t>
                      </w:r>
                    </w:p>
                    <w:p w14:paraId="7739A328" w14:textId="77777777" w:rsidR="00785A9D" w:rsidRDefault="00785A9D">
                      <w:pPr>
                        <w:spacing w:line="240" w:lineRule="auto"/>
                      </w:pPr>
                      <w:r>
                        <w:t xml:space="preserve">Parent carers </w:t>
                      </w:r>
                      <w:r>
                        <w:rPr>
                          <w:rFonts w:cs="Arial"/>
                          <w:szCs w:val="24"/>
                        </w:rPr>
                        <w:t>f</w:t>
                      </w:r>
                      <w:r w:rsidRPr="00595FE6">
                        <w:rPr>
                          <w:rFonts w:cs="Arial"/>
                          <w:szCs w:val="24"/>
                        </w:rPr>
                        <w:t xml:space="preserve">amilies from </w:t>
                      </w:r>
                      <w:r>
                        <w:rPr>
                          <w:rFonts w:cs="Arial"/>
                          <w:szCs w:val="24"/>
                        </w:rPr>
                        <w:t>B</w:t>
                      </w:r>
                      <w:r w:rsidRPr="00595FE6">
                        <w:rPr>
                          <w:rFonts w:cs="Arial"/>
                          <w:szCs w:val="24"/>
                        </w:rPr>
                        <w:t xml:space="preserve">lack and </w:t>
                      </w:r>
                      <w:r>
                        <w:rPr>
                          <w:rFonts w:cs="Arial"/>
                          <w:szCs w:val="24"/>
                        </w:rPr>
                        <w:t>R</w:t>
                      </w:r>
                      <w:r w:rsidRPr="00595FE6">
                        <w:rPr>
                          <w:rFonts w:cs="Arial"/>
                          <w:szCs w:val="24"/>
                        </w:rPr>
                        <w:t xml:space="preserve">acially </w:t>
                      </w:r>
                      <w:r>
                        <w:rPr>
                          <w:rFonts w:cs="Arial"/>
                          <w:szCs w:val="24"/>
                        </w:rPr>
                        <w:t>M</w:t>
                      </w:r>
                      <w:r w:rsidRPr="00595FE6">
                        <w:rPr>
                          <w:rFonts w:cs="Arial"/>
                          <w:szCs w:val="24"/>
                        </w:rPr>
                        <w:t xml:space="preserve">inoritised backgrounds </w:t>
                      </w:r>
                      <w:r>
                        <w:t>s</w:t>
                      </w:r>
                      <w:r w:rsidRPr="00736D29">
                        <w:t>hare that cultural stigma</w:t>
                      </w:r>
                      <w:r>
                        <w:t xml:space="preserve">, </w:t>
                      </w:r>
                      <w:r w:rsidRPr="00736D29">
                        <w:t xml:space="preserve">awareness </w:t>
                      </w:r>
                      <w:r>
                        <w:t xml:space="preserve">and </w:t>
                      </w:r>
                      <w:r w:rsidRPr="00736D29">
                        <w:t>language can be a barrier to engaging with support</w:t>
                      </w:r>
                      <w:r>
                        <w:t xml:space="preserve"> and that they </w:t>
                      </w:r>
                      <w:r w:rsidRPr="00736D29">
                        <w:t>value peer groups, community groups and mentoring</w:t>
                      </w:r>
                      <w:r>
                        <w:t xml:space="preserve">. </w:t>
                      </w:r>
                      <w:r w:rsidRPr="00736D29">
                        <w:t xml:space="preserve">Parent carers </w:t>
                      </w:r>
                      <w:r>
                        <w:t>expressed the need to:</w:t>
                      </w:r>
                    </w:p>
                    <w:p w14:paraId="79351A88" w14:textId="77777777" w:rsidR="00785A9D" w:rsidRDefault="00785A9D" w:rsidP="009111B5">
                      <w:pPr>
                        <w:pStyle w:val="ListParagraph"/>
                        <w:numPr>
                          <w:ilvl w:val="0"/>
                          <w:numId w:val="1"/>
                        </w:numPr>
                        <w:spacing w:line="240" w:lineRule="auto"/>
                        <w:ind w:left="357" w:hanging="357"/>
                        <w:contextualSpacing w:val="0"/>
                      </w:pPr>
                      <w:r>
                        <w:t>S</w:t>
                      </w:r>
                      <w:r w:rsidRPr="00736D29">
                        <w:t>trengthen awareness for families and professionals</w:t>
                      </w:r>
                    </w:p>
                    <w:p w14:paraId="0547CDEB" w14:textId="77777777" w:rsidR="00785A9D" w:rsidRDefault="00785A9D" w:rsidP="009111B5">
                      <w:pPr>
                        <w:pStyle w:val="ListParagraph"/>
                        <w:numPr>
                          <w:ilvl w:val="0"/>
                          <w:numId w:val="1"/>
                        </w:numPr>
                        <w:spacing w:line="240" w:lineRule="auto"/>
                        <w:ind w:left="357" w:hanging="357"/>
                        <w:contextualSpacing w:val="0"/>
                      </w:pPr>
                      <w:r>
                        <w:t>I</w:t>
                      </w:r>
                      <w:r w:rsidRPr="00736D29">
                        <w:t>mprov</w:t>
                      </w:r>
                      <w:r>
                        <w:t>e</w:t>
                      </w:r>
                      <w:r w:rsidRPr="00736D29">
                        <w:t xml:space="preserve"> diagnostic tools</w:t>
                      </w:r>
                      <w:r>
                        <w:t xml:space="preserve"> -</w:t>
                      </w:r>
                      <w:r w:rsidRPr="00736D29">
                        <w:t xml:space="preserve"> making them culturally sensitive/appropriate</w:t>
                      </w:r>
                      <w:r>
                        <w:t xml:space="preserve"> and</w:t>
                      </w:r>
                      <w:r w:rsidRPr="00736D29">
                        <w:t xml:space="preserve"> addressing evaluator bias </w:t>
                      </w:r>
                    </w:p>
                    <w:p w14:paraId="2EB36340" w14:textId="77777777" w:rsidR="00785A9D" w:rsidRDefault="00785A9D" w:rsidP="009111B5">
                      <w:pPr>
                        <w:pStyle w:val="ListParagraph"/>
                        <w:numPr>
                          <w:ilvl w:val="0"/>
                          <w:numId w:val="1"/>
                        </w:numPr>
                        <w:spacing w:line="240" w:lineRule="auto"/>
                        <w:ind w:left="357" w:hanging="357"/>
                        <w:contextualSpacing w:val="0"/>
                      </w:pPr>
                      <w:r>
                        <w:t xml:space="preserve">Ensure </w:t>
                      </w:r>
                      <w:r w:rsidRPr="00736D29">
                        <w:t>better access to interpreting services for familie</w:t>
                      </w:r>
                      <w:r>
                        <w:t>s</w:t>
                      </w:r>
                    </w:p>
                    <w:p w14:paraId="32F34E8A" w14:textId="77777777" w:rsidR="00785A9D" w:rsidRDefault="00785A9D" w:rsidP="009111B5">
                      <w:pPr>
                        <w:pStyle w:val="ListParagraph"/>
                        <w:numPr>
                          <w:ilvl w:val="0"/>
                          <w:numId w:val="1"/>
                        </w:numPr>
                        <w:spacing w:line="240" w:lineRule="auto"/>
                        <w:ind w:left="357" w:hanging="357"/>
                        <w:contextualSpacing w:val="0"/>
                      </w:pPr>
                      <w:r>
                        <w:t xml:space="preserve">Increase </w:t>
                      </w:r>
                      <w:r w:rsidRPr="00736D29">
                        <w:t>inclusion and diversity training for schools and police</w:t>
                      </w:r>
                    </w:p>
                    <w:p w14:paraId="3B18D821" w14:textId="77777777" w:rsidR="00785A9D" w:rsidRDefault="00785A9D" w:rsidP="009111B5">
                      <w:pPr>
                        <w:pStyle w:val="ListParagraph"/>
                        <w:numPr>
                          <w:ilvl w:val="0"/>
                          <w:numId w:val="1"/>
                        </w:numPr>
                        <w:spacing w:line="240" w:lineRule="auto"/>
                        <w:ind w:left="357" w:hanging="357"/>
                        <w:contextualSpacing w:val="0"/>
                      </w:pPr>
                      <w:r>
                        <w:t xml:space="preserve">Strengthen </w:t>
                      </w:r>
                      <w:r w:rsidRPr="00736D29">
                        <w:t xml:space="preserve">trauma-informed practice </w:t>
                      </w:r>
                    </w:p>
                    <w:p w14:paraId="43283537" w14:textId="77777777" w:rsidR="00785A9D" w:rsidRDefault="00785A9D" w:rsidP="009111B5">
                      <w:pPr>
                        <w:pStyle w:val="ListParagraph"/>
                        <w:numPr>
                          <w:ilvl w:val="0"/>
                          <w:numId w:val="1"/>
                        </w:numPr>
                        <w:spacing w:line="240" w:lineRule="auto"/>
                        <w:ind w:left="357" w:hanging="357"/>
                        <w:contextualSpacing w:val="0"/>
                      </w:pPr>
                      <w:r>
                        <w:t>I</w:t>
                      </w:r>
                      <w:r w:rsidRPr="00736D29">
                        <w:t xml:space="preserve">ncrease the diversity of staff and trainers </w:t>
                      </w:r>
                    </w:p>
                    <w:p w14:paraId="788E66E7" w14:textId="77777777" w:rsidR="00785A9D" w:rsidRPr="00736D29" w:rsidRDefault="00785A9D" w:rsidP="009111B5">
                      <w:pPr>
                        <w:pStyle w:val="ListParagraph"/>
                        <w:numPr>
                          <w:ilvl w:val="0"/>
                          <w:numId w:val="1"/>
                        </w:numPr>
                        <w:spacing w:line="240" w:lineRule="auto"/>
                        <w:ind w:left="357" w:hanging="357"/>
                        <w:contextualSpacing w:val="0"/>
                      </w:pPr>
                      <w:r>
                        <w:t xml:space="preserve">More </w:t>
                      </w:r>
                      <w:r w:rsidRPr="00736D29">
                        <w:t>consult</w:t>
                      </w:r>
                      <w:r>
                        <w:t>ation</w:t>
                      </w:r>
                      <w:r w:rsidRPr="00736D29">
                        <w:t xml:space="preserve"> with people with lived experience to co-design of services</w:t>
                      </w:r>
                    </w:p>
                    <w:p w14:paraId="0A0EA9A7" w14:textId="77777777" w:rsidR="00785A9D" w:rsidRPr="002444A9" w:rsidRDefault="00785A9D" w:rsidP="009111B5">
                      <w:pPr>
                        <w:pStyle w:val="ListParagraph"/>
                        <w:numPr>
                          <w:ilvl w:val="0"/>
                          <w:numId w:val="1"/>
                        </w:numPr>
                        <w:spacing w:line="240" w:lineRule="auto"/>
                        <w:ind w:left="357" w:hanging="357"/>
                        <w:contextualSpacing w:val="0"/>
                      </w:pPr>
                      <w:r>
                        <w:t>S</w:t>
                      </w:r>
                      <w:r w:rsidRPr="00736D29">
                        <w:t>trengthen and signpost to VCSE support for Black and Racially Minoritised families</w:t>
                      </w:r>
                    </w:p>
                  </w:txbxContent>
                </v:textbox>
                <w10:wrap type="square"/>
              </v:shape>
            </w:pict>
          </mc:Fallback>
        </mc:AlternateContent>
      </w:r>
      <w:r w:rsidR="007D2388">
        <w:rPr>
          <w:rFonts w:cs="Arial"/>
          <w:b/>
          <w:bCs/>
          <w:color w:val="0079C2"/>
          <w:szCs w:val="24"/>
        </w:rPr>
        <w:t>N</w:t>
      </w:r>
      <w:r w:rsidR="007D2388" w:rsidRPr="002D31C1">
        <w:rPr>
          <w:rFonts w:cs="Arial"/>
          <w:b/>
          <w:bCs/>
          <w:color w:val="0079C2"/>
          <w:szCs w:val="24"/>
        </w:rPr>
        <w:t>ational literature</w:t>
      </w:r>
      <w:r w:rsidR="007D2388" w:rsidRPr="00736D29">
        <w:t xml:space="preserve"> </w:t>
      </w:r>
    </w:p>
    <w:p w14:paraId="1A1801E8" w14:textId="77777777" w:rsidR="007D2388" w:rsidRDefault="007D2388" w:rsidP="00F26F27">
      <w:r w:rsidRPr="00736D29">
        <w:t>National literature highlight</w:t>
      </w:r>
      <w:r>
        <w:t>s the following:</w:t>
      </w:r>
      <w:r w:rsidRPr="00736D29">
        <w:t xml:space="preserve"> </w:t>
      </w:r>
    </w:p>
    <w:p w14:paraId="260DF0B5" w14:textId="77777777" w:rsidR="007D2388" w:rsidRDefault="007D2388" w:rsidP="009111B5">
      <w:pPr>
        <w:pStyle w:val="ListParagraph"/>
        <w:numPr>
          <w:ilvl w:val="0"/>
          <w:numId w:val="14"/>
        </w:numPr>
        <w:ind w:left="357" w:hanging="357"/>
        <w:contextualSpacing w:val="0"/>
      </w:pPr>
      <w:r>
        <w:t>U</w:t>
      </w:r>
      <w:r w:rsidRPr="00736D29">
        <w:t>nder and over representation</w:t>
      </w:r>
      <w:r>
        <w:t xml:space="preserve"> of </w:t>
      </w:r>
      <w:r w:rsidRPr="00FE16E4">
        <w:rPr>
          <w:rFonts w:cs="Arial"/>
          <w:szCs w:val="24"/>
        </w:rPr>
        <w:t>Black and Racially Minoritised SEN pupils</w:t>
      </w:r>
      <w:r w:rsidRPr="00736D29">
        <w:t xml:space="preserve">, including, role of racial bias and social understanding of different presentations </w:t>
      </w:r>
    </w:p>
    <w:p w14:paraId="7FD817E8" w14:textId="4F412C30" w:rsidR="007D2388" w:rsidRPr="003B4D90" w:rsidRDefault="007D2388" w:rsidP="009111B5">
      <w:pPr>
        <w:pStyle w:val="ListParagraph"/>
        <w:numPr>
          <w:ilvl w:val="0"/>
          <w:numId w:val="14"/>
        </w:numPr>
        <w:ind w:left="357" w:hanging="357"/>
        <w:contextualSpacing w:val="0"/>
      </w:pPr>
      <w:r w:rsidRPr="00FE16E4">
        <w:rPr>
          <w:rFonts w:cs="Arial"/>
          <w:szCs w:val="24"/>
        </w:rPr>
        <w:t>Families from Black and Racially Minoritised backgrounds reported widespread experiences of discrimination, dismissal by school professionals, and lack of accessible information - especially those with limited English proficiency</w:t>
      </w:r>
    </w:p>
    <w:p w14:paraId="5D4CD473" w14:textId="77777777" w:rsidR="001D394A" w:rsidRDefault="007D2388" w:rsidP="009111B5">
      <w:pPr>
        <w:pStyle w:val="ListParagraph"/>
        <w:numPr>
          <w:ilvl w:val="0"/>
          <w:numId w:val="14"/>
        </w:numPr>
        <w:ind w:left="357" w:hanging="357"/>
        <w:contextualSpacing w:val="0"/>
      </w:pPr>
      <w:r w:rsidRPr="00736D29">
        <w:t>In some communities</w:t>
      </w:r>
      <w:r>
        <w:t>,</w:t>
      </w:r>
      <w:r w:rsidRPr="00736D29">
        <w:t xml:space="preserve"> there may be limited awareness or differing understandings of</w:t>
      </w:r>
      <w:r w:rsidR="001D394A">
        <w:t xml:space="preserve"> </w:t>
      </w:r>
      <w:r w:rsidRPr="00736D29">
        <w:t xml:space="preserve">conditions like autism, which </w:t>
      </w:r>
      <w:r>
        <w:t xml:space="preserve">can </w:t>
      </w:r>
      <w:r w:rsidRPr="00736D29">
        <w:t>result in delayed diagnosis</w:t>
      </w:r>
    </w:p>
    <w:p w14:paraId="3214779E" w14:textId="5AB50690" w:rsidR="00CF0872" w:rsidRDefault="007D2388" w:rsidP="009111B5">
      <w:pPr>
        <w:pStyle w:val="ListParagraph"/>
        <w:numPr>
          <w:ilvl w:val="0"/>
          <w:numId w:val="14"/>
        </w:numPr>
        <w:ind w:left="357" w:hanging="357"/>
        <w:contextualSpacing w:val="0"/>
      </w:pPr>
      <w:r w:rsidRPr="001D394A">
        <w:rPr>
          <w:rFonts w:cs="Arial"/>
          <w:szCs w:val="24"/>
        </w:rPr>
        <w:t>A need for training for professionals to improve ability to differentiate between language difficulties and learning disabilities is needed</w:t>
      </w:r>
      <w:r w:rsidR="009F746F" w:rsidRPr="001D394A">
        <w:rPr>
          <w:rFonts w:cs="Arial"/>
          <w:szCs w:val="24"/>
        </w:rPr>
        <w:t xml:space="preserve"> </w:t>
      </w:r>
      <w:r w:rsidR="001E009D" w:rsidRPr="001D394A">
        <w:rPr>
          <w:rFonts w:cs="Arial"/>
          <w:szCs w:val="24"/>
        </w:rPr>
        <w:t>P</w:t>
      </w:r>
      <w:r w:rsidR="009F746F" w:rsidRPr="001D394A">
        <w:rPr>
          <w:rFonts w:cs="Arial"/>
          <w:szCs w:val="24"/>
        </w:rPr>
        <w:t>arents report they or their children faced discrimination</w:t>
      </w:r>
      <w:r w:rsidR="00744095" w:rsidRPr="001D394A">
        <w:rPr>
          <w:rFonts w:cs="Arial"/>
          <w:szCs w:val="24"/>
        </w:rPr>
        <w:t xml:space="preserve"> / </w:t>
      </w:r>
      <w:r w:rsidR="009F746F" w:rsidRPr="001D394A">
        <w:rPr>
          <w:rFonts w:cs="Arial"/>
          <w:szCs w:val="24"/>
        </w:rPr>
        <w:t>bias</w:t>
      </w:r>
      <w:r w:rsidR="001E009D" w:rsidRPr="001D394A">
        <w:rPr>
          <w:rFonts w:cs="Arial"/>
          <w:szCs w:val="24"/>
        </w:rPr>
        <w:t xml:space="preserve"> / racism</w:t>
      </w:r>
      <w:r w:rsidR="009F746F" w:rsidRPr="001D394A">
        <w:rPr>
          <w:rFonts w:cs="Arial"/>
          <w:szCs w:val="24"/>
        </w:rPr>
        <w:t xml:space="preserve"> based on their appearance</w:t>
      </w:r>
      <w:r w:rsidR="00CE1EC0" w:rsidRPr="001D394A">
        <w:rPr>
          <w:rFonts w:cs="Arial"/>
          <w:szCs w:val="24"/>
        </w:rPr>
        <w:t>, and</w:t>
      </w:r>
      <w:r w:rsidR="00B40CEA" w:rsidRPr="001D394A">
        <w:rPr>
          <w:rFonts w:cs="Arial"/>
          <w:szCs w:val="24"/>
        </w:rPr>
        <w:t xml:space="preserve"> </w:t>
      </w:r>
      <w:r w:rsidR="00CE1EC0" w:rsidRPr="001D394A">
        <w:rPr>
          <w:rFonts w:cs="Arial"/>
          <w:szCs w:val="24"/>
        </w:rPr>
        <w:t>t</w:t>
      </w:r>
      <w:r w:rsidR="00097851" w:rsidRPr="001D394A">
        <w:rPr>
          <w:rFonts w:cs="Arial"/>
          <w:szCs w:val="24"/>
        </w:rPr>
        <w:t>hat</w:t>
      </w:r>
      <w:r w:rsidR="009F746F" w:rsidRPr="001D394A">
        <w:rPr>
          <w:rFonts w:cs="Arial"/>
          <w:szCs w:val="24"/>
        </w:rPr>
        <w:t xml:space="preserve"> children </w:t>
      </w:r>
      <w:r w:rsidR="00665809" w:rsidRPr="001D394A">
        <w:rPr>
          <w:rFonts w:cs="Arial"/>
          <w:szCs w:val="24"/>
        </w:rPr>
        <w:t xml:space="preserve">being </w:t>
      </w:r>
      <w:r w:rsidR="009F746F" w:rsidRPr="001D394A">
        <w:rPr>
          <w:rFonts w:cs="Arial"/>
          <w:szCs w:val="24"/>
        </w:rPr>
        <w:t>bullied because of their ethnicity received little support from school</w:t>
      </w:r>
      <w:r w:rsidR="00564B29" w:rsidRPr="001D394A">
        <w:rPr>
          <w:rFonts w:cs="Arial"/>
          <w:szCs w:val="24"/>
        </w:rPr>
        <w:t>.</w:t>
      </w:r>
      <w:r w:rsidR="009F746F" w:rsidRPr="00736D29">
        <w:t xml:space="preserve"> </w:t>
      </w:r>
    </w:p>
    <w:p w14:paraId="16413B4F" w14:textId="77777777" w:rsidR="005918E0" w:rsidRDefault="007D2388" w:rsidP="00F26F27">
      <w:pPr>
        <w:rPr>
          <w:rFonts w:cs="Arial"/>
          <w:b/>
          <w:bCs/>
          <w:color w:val="0079C2"/>
          <w:szCs w:val="24"/>
        </w:rPr>
      </w:pPr>
      <w:r w:rsidRPr="00D901A9">
        <w:rPr>
          <w:rFonts w:cs="Arial"/>
          <w:b/>
          <w:bCs/>
          <w:color w:val="0079C2"/>
          <w:szCs w:val="24"/>
        </w:rPr>
        <w:t>Intersectionality</w:t>
      </w:r>
    </w:p>
    <w:p w14:paraId="014A6DE5" w14:textId="77777777" w:rsidR="0094121A" w:rsidRDefault="007D2388" w:rsidP="00F26F27">
      <w:r w:rsidRPr="00736D29">
        <w:t xml:space="preserve">There is a clear </w:t>
      </w:r>
      <w:r w:rsidR="002647E2">
        <w:t>relationship</w:t>
      </w:r>
      <w:r w:rsidRPr="00736D29">
        <w:t xml:space="preserve"> between deprivation and ethnicity</w:t>
      </w:r>
      <w:r w:rsidR="007C1AF9">
        <w:t>.</w:t>
      </w:r>
      <w:r w:rsidRPr="00736D29">
        <w:t xml:space="preserve"> </w:t>
      </w:r>
      <w:r w:rsidR="002647E2">
        <w:t xml:space="preserve">National study findings </w:t>
      </w:r>
      <w:r w:rsidR="00393787" w:rsidRPr="00393787">
        <w:t>indicate that ethnic differences in ASC diagnosis are closely linked to socioeconomic disadvantage. Emerging evidence also highlights the compound effects of intersectional inequalities</w:t>
      </w:r>
      <w:r w:rsidR="000F6055">
        <w:t xml:space="preserve">, </w:t>
      </w:r>
      <w:r w:rsidR="00393787" w:rsidRPr="00393787">
        <w:t>for example, the intersections of Black or racially minoritised, socioeconomic disadvantage, sex</w:t>
      </w:r>
      <w:r w:rsidR="001E4C5B">
        <w:t>/</w:t>
      </w:r>
      <w:r w:rsidR="00393787" w:rsidRPr="00393787">
        <w:t>gender</w:t>
      </w:r>
      <w:r w:rsidR="003B4A94" w:rsidRPr="003B4A94">
        <w:t xml:space="preserve"> </w:t>
      </w:r>
      <w:r w:rsidR="001E4C5B">
        <w:t>and</w:t>
      </w:r>
      <w:r w:rsidR="003B4A94">
        <w:t xml:space="preserve"> </w:t>
      </w:r>
      <w:r w:rsidR="003B4A94" w:rsidRPr="00393787">
        <w:t>SEN</w:t>
      </w:r>
      <w:r w:rsidR="00672161">
        <w:t xml:space="preserve">. </w:t>
      </w:r>
      <w:r w:rsidR="00393787" w:rsidRPr="00393787">
        <w:t xml:space="preserve">These intersecting </w:t>
      </w:r>
      <w:r w:rsidR="008107D2">
        <w:t>factors</w:t>
      </w:r>
      <w:r w:rsidR="00393787" w:rsidRPr="00393787">
        <w:t xml:space="preserve"> can shape experiences and outcomes. For instance, Black boys</w:t>
      </w:r>
      <w:r w:rsidR="00B10084">
        <w:t xml:space="preserve"> from lower </w:t>
      </w:r>
      <w:r w:rsidR="00D2467D">
        <w:t>socioeconomic backgrounds</w:t>
      </w:r>
      <w:r w:rsidR="00B10084">
        <w:t xml:space="preserve"> </w:t>
      </w:r>
      <w:r w:rsidR="00393787" w:rsidRPr="00393787">
        <w:t>are reported to encounter disproportionately low expectations within school settings.</w:t>
      </w:r>
    </w:p>
    <w:p w14:paraId="4463EC2A" w14:textId="0D0C6B96" w:rsidR="0094121A" w:rsidRPr="0094121A" w:rsidRDefault="0094121A" w:rsidP="00F26F27"/>
    <w:p w14:paraId="313C1790" w14:textId="3D3363A0" w:rsidR="00BF450C" w:rsidRDefault="00BF450C" w:rsidP="00F26F27">
      <w:pPr>
        <w:pStyle w:val="Heading3"/>
        <w:numPr>
          <w:ilvl w:val="0"/>
          <w:numId w:val="0"/>
        </w:numPr>
        <w:ind w:left="720" w:hanging="720"/>
        <w:rPr>
          <w:rFonts w:eastAsiaTheme="minorHAnsi" w:cstheme="minorBidi"/>
          <w:b/>
          <w:bCs/>
          <w:color w:val="A65588"/>
          <w:sz w:val="32"/>
          <w:szCs w:val="32"/>
        </w:rPr>
      </w:pPr>
      <w:bookmarkStart w:id="9" w:name="_Gender_identity_and"/>
      <w:bookmarkEnd w:id="9"/>
      <w:r w:rsidRPr="0094121A">
        <w:rPr>
          <w:rFonts w:eastAsiaTheme="minorHAnsi" w:cstheme="minorBidi"/>
          <w:b/>
          <w:bCs/>
          <w:color w:val="A65588"/>
          <w:sz w:val="32"/>
          <w:szCs w:val="32"/>
        </w:rPr>
        <w:t xml:space="preserve">Gender identity and </w:t>
      </w:r>
      <w:r w:rsidR="00D54757">
        <w:rPr>
          <w:rFonts w:eastAsiaTheme="minorHAnsi" w:cstheme="minorBidi"/>
          <w:b/>
          <w:bCs/>
          <w:color w:val="A65588"/>
          <w:sz w:val="32"/>
          <w:szCs w:val="32"/>
        </w:rPr>
        <w:t>s</w:t>
      </w:r>
      <w:r w:rsidRPr="0094121A">
        <w:rPr>
          <w:rFonts w:eastAsiaTheme="minorHAnsi" w:cstheme="minorBidi"/>
          <w:b/>
          <w:bCs/>
          <w:color w:val="A65588"/>
          <w:sz w:val="32"/>
          <w:szCs w:val="32"/>
        </w:rPr>
        <w:t>exual orientation</w:t>
      </w:r>
    </w:p>
    <w:p w14:paraId="214E0E2F" w14:textId="5B3C916D" w:rsidR="001E1AE8" w:rsidRPr="001E1AE8" w:rsidRDefault="001E1AE8" w:rsidP="00F26F27">
      <w:pPr>
        <w:rPr>
          <w:szCs w:val="24"/>
        </w:rPr>
      </w:pPr>
      <w:r>
        <w:rPr>
          <w:szCs w:val="24"/>
        </w:rPr>
        <w:t>Our intention was to report on gender identity and sexual orientation for SEND young people separately,</w:t>
      </w:r>
      <w:r w:rsidRPr="009B54EF">
        <w:rPr>
          <w:szCs w:val="24"/>
        </w:rPr>
        <w:t xml:space="preserve"> as they represent distinct dimensions</w:t>
      </w:r>
      <w:r>
        <w:rPr>
          <w:szCs w:val="24"/>
        </w:rPr>
        <w:t xml:space="preserve"> of identity. </w:t>
      </w:r>
      <w:r w:rsidR="00633483">
        <w:rPr>
          <w:szCs w:val="24"/>
        </w:rPr>
        <w:t xml:space="preserve">However, this has not been possible </w:t>
      </w:r>
      <w:r w:rsidR="003A03F9">
        <w:rPr>
          <w:szCs w:val="24"/>
        </w:rPr>
        <w:t xml:space="preserve">where </w:t>
      </w:r>
      <w:r w:rsidR="00357D4F">
        <w:rPr>
          <w:szCs w:val="24"/>
        </w:rPr>
        <w:t xml:space="preserve">intersectional literature </w:t>
      </w:r>
      <w:r w:rsidR="00FB10B0">
        <w:rPr>
          <w:szCs w:val="24"/>
        </w:rPr>
        <w:t xml:space="preserve">or reports </w:t>
      </w:r>
      <w:r w:rsidR="003A03F9">
        <w:rPr>
          <w:szCs w:val="24"/>
        </w:rPr>
        <w:t>ha</w:t>
      </w:r>
      <w:r w:rsidR="00FB10B0">
        <w:rPr>
          <w:szCs w:val="24"/>
        </w:rPr>
        <w:t>ve</w:t>
      </w:r>
      <w:r w:rsidR="003A03F9">
        <w:rPr>
          <w:szCs w:val="24"/>
        </w:rPr>
        <w:t xml:space="preserve"> not been </w:t>
      </w:r>
      <w:r w:rsidR="00FB10B0">
        <w:rPr>
          <w:szCs w:val="24"/>
        </w:rPr>
        <w:t>presented in this way.</w:t>
      </w:r>
    </w:p>
    <w:p w14:paraId="149C7BA0" w14:textId="40A8A851" w:rsidR="002B0C3A" w:rsidRPr="00AE47B4" w:rsidRDefault="002B0C3A" w:rsidP="00F26F27">
      <w:pPr>
        <w:rPr>
          <w:rFonts w:cs="Arial"/>
          <w:b/>
          <w:bCs/>
          <w:color w:val="0079C2"/>
          <w:szCs w:val="24"/>
        </w:rPr>
      </w:pPr>
      <w:r w:rsidRPr="00AE47B4">
        <w:rPr>
          <w:rFonts w:cs="Arial"/>
          <w:b/>
          <w:bCs/>
          <w:color w:val="0079C2"/>
          <w:szCs w:val="24"/>
        </w:rPr>
        <w:t xml:space="preserve">Gaps in evidence </w:t>
      </w:r>
    </w:p>
    <w:p w14:paraId="65F21F02" w14:textId="684CB10F" w:rsidR="002B0C3A" w:rsidRPr="002B0C3A" w:rsidRDefault="00590DAC" w:rsidP="00F26F27">
      <w:r>
        <w:t>Th</w:t>
      </w:r>
      <w:r w:rsidR="003A6ED9">
        <w:t>is</w:t>
      </w:r>
      <w:r>
        <w:t xml:space="preserve"> needs assessment highlighted </w:t>
      </w:r>
      <w:r w:rsidR="004115D7">
        <w:t>limited</w:t>
      </w:r>
      <w:r w:rsidR="0086205D">
        <w:t xml:space="preserve"> </w:t>
      </w:r>
      <w:r w:rsidR="001B0565" w:rsidRPr="00582956">
        <w:t xml:space="preserve">UK </w:t>
      </w:r>
      <w:r w:rsidR="002B0C3A" w:rsidRPr="00582956">
        <w:t xml:space="preserve">literature on experiences of LGBQ+ </w:t>
      </w:r>
      <w:r w:rsidR="00B1042B" w:rsidRPr="00582956">
        <w:t>SEND</w:t>
      </w:r>
      <w:r w:rsidR="00B1042B">
        <w:t xml:space="preserve"> </w:t>
      </w:r>
      <w:r w:rsidR="0086205D">
        <w:t xml:space="preserve">young people </w:t>
      </w:r>
      <w:r w:rsidR="00B1042B">
        <w:t>or</w:t>
      </w:r>
      <w:r w:rsidR="002B0C3A" w:rsidRPr="00582956">
        <w:t xml:space="preserve"> TNBI </w:t>
      </w:r>
      <w:r w:rsidR="00B1042B" w:rsidRPr="00582956">
        <w:t xml:space="preserve">SEND </w:t>
      </w:r>
      <w:r w:rsidR="002B0C3A" w:rsidRPr="00582956">
        <w:t xml:space="preserve">young people. </w:t>
      </w:r>
      <w:r w:rsidR="00A304A6">
        <w:t>In addition, there were</w:t>
      </w:r>
      <w:r w:rsidR="002B0C3A" w:rsidRPr="00582956">
        <w:t xml:space="preserve"> limited existing reports that captured parent carer lived experience that was specific to parent carers of LGBT+ or TNBI young people</w:t>
      </w:r>
      <w:r w:rsidR="002B0C3A">
        <w:t>.</w:t>
      </w:r>
      <w:r w:rsidR="002B0C3A" w:rsidRPr="00582956">
        <w:t xml:space="preserve"> Community organisations and providers working with marginalised groups, including those working with parent carers of LGBQ+ and TNBI young people, will not necessarily have feedback and experiences disaggregated for those parent carers of SEND young people</w:t>
      </w:r>
      <w:r w:rsidR="002B0C3A">
        <w:t>.</w:t>
      </w:r>
    </w:p>
    <w:p w14:paraId="43AF3A8F" w14:textId="79D05C32" w:rsidR="00A80CA3" w:rsidRPr="00AE47B4" w:rsidRDefault="009F7794" w:rsidP="00F26F27">
      <w:pPr>
        <w:rPr>
          <w:rFonts w:cs="Arial"/>
          <w:b/>
          <w:bCs/>
          <w:color w:val="0079C2"/>
          <w:szCs w:val="24"/>
        </w:rPr>
      </w:pPr>
      <w:r>
        <w:rPr>
          <w:noProof/>
        </w:rPr>
        <mc:AlternateContent>
          <mc:Choice Requires="wps">
            <w:drawing>
              <wp:anchor distT="0" distB="0" distL="114300" distR="114300" simplePos="0" relativeHeight="251658243" behindDoc="0" locked="0" layoutInCell="1" allowOverlap="1" wp14:anchorId="496DF528" wp14:editId="699FD513">
                <wp:simplePos x="0" y="0"/>
                <wp:positionH relativeFrom="column">
                  <wp:posOffset>0</wp:posOffset>
                </wp:positionH>
                <wp:positionV relativeFrom="paragraph">
                  <wp:posOffset>0</wp:posOffset>
                </wp:positionV>
                <wp:extent cx="1828800" cy="1828800"/>
                <wp:effectExtent l="0" t="0" r="21590" b="13335"/>
                <wp:wrapSquare wrapText="bothSides"/>
                <wp:docPr id="21785243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70C0"/>
                          </a:solidFill>
                        </a:ln>
                      </wps:spPr>
                      <wps:txbx>
                        <w:txbxContent>
                          <w:p w14:paraId="186B2651" w14:textId="466ECF66" w:rsidR="009F7794" w:rsidRDefault="009F7794" w:rsidP="00F15A47">
                            <w:pPr>
                              <w:spacing w:line="240" w:lineRule="auto"/>
                              <w:rPr>
                                <w:rFonts w:cs="Arial"/>
                                <w:b/>
                                <w:bCs/>
                                <w:color w:val="0079C2"/>
                                <w:szCs w:val="24"/>
                              </w:rPr>
                            </w:pPr>
                            <w:r w:rsidRPr="00AE47B4">
                              <w:rPr>
                                <w:rFonts w:cs="Arial"/>
                                <w:b/>
                                <w:bCs/>
                                <w:color w:val="0079C2"/>
                                <w:szCs w:val="24"/>
                              </w:rPr>
                              <w:t xml:space="preserve">Local </w:t>
                            </w:r>
                            <w:r w:rsidR="009C6917">
                              <w:rPr>
                                <w:rFonts w:cs="Arial"/>
                                <w:b/>
                                <w:bCs/>
                                <w:color w:val="0079C2"/>
                                <w:szCs w:val="24"/>
                              </w:rPr>
                              <w:t xml:space="preserve">health and wellbeing </w:t>
                            </w:r>
                            <w:r w:rsidRPr="00AE47B4">
                              <w:rPr>
                                <w:rFonts w:cs="Arial"/>
                                <w:b/>
                                <w:bCs/>
                                <w:color w:val="0079C2"/>
                                <w:szCs w:val="24"/>
                              </w:rPr>
                              <w:t xml:space="preserve">survey data </w:t>
                            </w:r>
                          </w:p>
                          <w:p w14:paraId="61A9A80C" w14:textId="77777777" w:rsidR="009F7794" w:rsidRPr="00241ACA" w:rsidRDefault="009F7794" w:rsidP="00D901A9">
                            <w:pPr>
                              <w:spacing w:line="240" w:lineRule="auto"/>
                              <w:rPr>
                                <w:b/>
                                <w:bCs/>
                                <w:color w:val="A65588"/>
                                <w:szCs w:val="24"/>
                              </w:rPr>
                            </w:pPr>
                            <w:r w:rsidRPr="00241ACA">
                              <w:rPr>
                                <w:b/>
                                <w:bCs/>
                                <w:color w:val="A65588"/>
                                <w:szCs w:val="24"/>
                              </w:rPr>
                              <w:t>Gender identity</w:t>
                            </w:r>
                          </w:p>
                          <w:p w14:paraId="44A0BE28" w14:textId="77777777" w:rsidR="009F7794" w:rsidRPr="00582956" w:rsidRDefault="009F7794" w:rsidP="009111B5">
                            <w:pPr>
                              <w:pStyle w:val="ListParagraph"/>
                              <w:numPr>
                                <w:ilvl w:val="0"/>
                                <w:numId w:val="16"/>
                              </w:numPr>
                              <w:spacing w:line="240" w:lineRule="auto"/>
                              <w:ind w:left="357" w:hanging="357"/>
                              <w:contextualSpacing w:val="0"/>
                            </w:pPr>
                            <w:r>
                              <w:t>S</w:t>
                            </w:r>
                            <w:r w:rsidRPr="00582956">
                              <w:t>econdary students who do not identify with their gender at birth were more likely to report receiving extra help compared to those who did identify with their gender at birth (K</w:t>
                            </w:r>
                            <w:r>
                              <w:t xml:space="preserve">ey </w:t>
                            </w:r>
                            <w:r w:rsidRPr="00582956">
                              <w:t>S</w:t>
                            </w:r>
                            <w:r>
                              <w:t xml:space="preserve">tage </w:t>
                            </w:r>
                            <w:r w:rsidRPr="00582956">
                              <w:t>3:18% vs 9%; K</w:t>
                            </w:r>
                            <w:r>
                              <w:t xml:space="preserve">ey </w:t>
                            </w:r>
                            <w:r w:rsidRPr="00582956">
                              <w:t>S</w:t>
                            </w:r>
                            <w:r>
                              <w:t xml:space="preserve">tage </w:t>
                            </w:r>
                            <w:r w:rsidRPr="00582956">
                              <w:t xml:space="preserve">4:11% vs 5%) </w:t>
                            </w:r>
                          </w:p>
                          <w:p w14:paraId="65ABF0A7" w14:textId="77777777" w:rsidR="009F7794" w:rsidRPr="00150151" w:rsidRDefault="009F7794" w:rsidP="009111B5">
                            <w:pPr>
                              <w:pStyle w:val="ListParagraph"/>
                              <w:numPr>
                                <w:ilvl w:val="0"/>
                                <w:numId w:val="16"/>
                              </w:numPr>
                              <w:spacing w:line="240" w:lineRule="auto"/>
                              <w:ind w:left="357" w:hanging="357"/>
                              <w:contextualSpacing w:val="0"/>
                            </w:pPr>
                            <w:r>
                              <w:t>O</w:t>
                            </w:r>
                            <w:r w:rsidRPr="00582956">
                              <w:t>ver a third of neurodivergent young people aged 18-24 are TNBI</w:t>
                            </w:r>
                          </w:p>
                          <w:p w14:paraId="103C14A2" w14:textId="77777777" w:rsidR="009F7794" w:rsidRPr="00241ACA" w:rsidRDefault="009F7794" w:rsidP="00D901A9">
                            <w:pPr>
                              <w:spacing w:line="240" w:lineRule="auto"/>
                              <w:rPr>
                                <w:b/>
                                <w:bCs/>
                                <w:color w:val="A65588"/>
                                <w:szCs w:val="24"/>
                              </w:rPr>
                            </w:pPr>
                            <w:r w:rsidRPr="00241ACA">
                              <w:rPr>
                                <w:b/>
                                <w:bCs/>
                                <w:color w:val="A65588"/>
                                <w:szCs w:val="24"/>
                              </w:rPr>
                              <w:t>Sexual orientation</w:t>
                            </w:r>
                          </w:p>
                          <w:p w14:paraId="6BF035C8" w14:textId="5DF60C7C" w:rsidR="009F7794" w:rsidRPr="00582956" w:rsidRDefault="000F0B4B" w:rsidP="00D82EFA">
                            <w:pPr>
                              <w:pStyle w:val="ListParagraph"/>
                              <w:numPr>
                                <w:ilvl w:val="0"/>
                                <w:numId w:val="17"/>
                              </w:numPr>
                              <w:spacing w:line="240" w:lineRule="auto"/>
                              <w:ind w:left="357" w:hanging="357"/>
                              <w:contextualSpacing w:val="0"/>
                            </w:pPr>
                            <w:r>
                              <w:t>S</w:t>
                            </w:r>
                            <w:r w:rsidR="009F7794" w:rsidRPr="00582956">
                              <w:t xml:space="preserve">econdary school LGB+ students are more likely to report receiving </w:t>
                            </w:r>
                            <w:r w:rsidR="009F7794">
                              <w:t>“</w:t>
                            </w:r>
                            <w:r w:rsidR="009F7794" w:rsidRPr="00582956">
                              <w:t>extra help</w:t>
                            </w:r>
                            <w:r w:rsidR="009F7794">
                              <w:t>”</w:t>
                            </w:r>
                            <w:r>
                              <w:t>, compared to heterosexual / straight peers</w:t>
                            </w:r>
                            <w:r w:rsidR="009F7794" w:rsidRPr="00582956">
                              <w:t xml:space="preserve"> (K</w:t>
                            </w:r>
                            <w:r w:rsidR="009F7794">
                              <w:t xml:space="preserve">ey </w:t>
                            </w:r>
                            <w:r w:rsidR="009F7794" w:rsidRPr="00582956">
                              <w:t>S</w:t>
                            </w:r>
                            <w:r w:rsidR="009F7794">
                              <w:t xml:space="preserve">tage </w:t>
                            </w:r>
                            <w:r w:rsidR="009F7794" w:rsidRPr="00582956">
                              <w:t>3:13% vs 9%; K</w:t>
                            </w:r>
                            <w:r w:rsidR="009F7794">
                              <w:t xml:space="preserve">ey </w:t>
                            </w:r>
                            <w:r w:rsidR="009F7794" w:rsidRPr="00582956">
                              <w:t>S</w:t>
                            </w:r>
                            <w:r w:rsidR="009F7794">
                              <w:t xml:space="preserve">tage </w:t>
                            </w:r>
                            <w:r w:rsidR="009F7794" w:rsidRPr="00582956">
                              <w:t>4:</w:t>
                            </w:r>
                            <w:r w:rsidR="009F7794">
                              <w:t xml:space="preserve"> </w:t>
                            </w:r>
                            <w:r w:rsidR="009F7794" w:rsidRPr="00582956">
                              <w:t xml:space="preserve">8% vs 4%) </w:t>
                            </w:r>
                          </w:p>
                          <w:p w14:paraId="794C3CED" w14:textId="77777777" w:rsidR="009F7794" w:rsidRDefault="009F7794" w:rsidP="00D82EFA">
                            <w:pPr>
                              <w:pStyle w:val="ListParagraph"/>
                              <w:numPr>
                                <w:ilvl w:val="0"/>
                                <w:numId w:val="17"/>
                              </w:numPr>
                              <w:spacing w:line="240" w:lineRule="auto"/>
                              <w:ind w:left="357" w:hanging="357"/>
                              <w:contextualSpacing w:val="0"/>
                            </w:pPr>
                            <w:r>
                              <w:t>J</w:t>
                            </w:r>
                            <w:r w:rsidRPr="00582956">
                              <w:t xml:space="preserve">ust under three quarters of neurodivergent young people aged 18-24 are LGBQ+ </w:t>
                            </w:r>
                          </w:p>
                          <w:p w14:paraId="7CCA594A" w14:textId="77777777" w:rsidR="009F7794" w:rsidRPr="00F5495C" w:rsidRDefault="009F7794" w:rsidP="00D82EFA">
                            <w:pPr>
                              <w:pStyle w:val="ListParagraph"/>
                              <w:numPr>
                                <w:ilvl w:val="0"/>
                                <w:numId w:val="17"/>
                              </w:numPr>
                              <w:spacing w:line="240" w:lineRule="auto"/>
                              <w:ind w:left="357" w:hanging="357"/>
                              <w:contextualSpacing w:val="0"/>
                            </w:pPr>
                            <w:r>
                              <w:t>Young people aged 18 to 24 who were: n</w:t>
                            </w:r>
                            <w:r w:rsidRPr="000A2D27">
                              <w:t>eurodivergent</w:t>
                            </w:r>
                            <w:r>
                              <w:t xml:space="preserve">, had mental health issues, a physical difference or sensory impairment were more likely to be LGBQ+ than all young people aged 18 to 24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96DF528" id="_x0000_s1035" type="#_x0000_t202" style="position:absolute;margin-left:0;margin-top:0;width:2in;height:2in;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" filled="f" strokecolor="#0070c0" strokeweight="1.5pt">
                <v:textbox style="mso-fit-shape-to-text:t">
                  <w:txbxContent>
                    <w:p w14:paraId="186B2651" w14:textId="466ECF66" w:rsidR="009F7794" w:rsidRDefault="009F7794" w:rsidP="00F15A47">
                      <w:pPr>
                        <w:spacing w:line="240" w:lineRule="auto"/>
                        <w:rPr>
                          <w:rFonts w:cs="Arial"/>
                          <w:b/>
                          <w:bCs/>
                          <w:color w:val="0079C2"/>
                          <w:szCs w:val="24"/>
                        </w:rPr>
                      </w:pPr>
                      <w:r w:rsidRPr="00AE47B4">
                        <w:rPr>
                          <w:rFonts w:cs="Arial"/>
                          <w:b/>
                          <w:bCs/>
                          <w:color w:val="0079C2"/>
                          <w:szCs w:val="24"/>
                        </w:rPr>
                        <w:t xml:space="preserve">Local </w:t>
                      </w:r>
                      <w:r w:rsidR="009C6917">
                        <w:rPr>
                          <w:rFonts w:cs="Arial"/>
                          <w:b/>
                          <w:bCs/>
                          <w:color w:val="0079C2"/>
                          <w:szCs w:val="24"/>
                        </w:rPr>
                        <w:t xml:space="preserve">health and wellbeing </w:t>
                      </w:r>
                      <w:r w:rsidRPr="00AE47B4">
                        <w:rPr>
                          <w:rFonts w:cs="Arial"/>
                          <w:b/>
                          <w:bCs/>
                          <w:color w:val="0079C2"/>
                          <w:szCs w:val="24"/>
                        </w:rPr>
                        <w:t xml:space="preserve">survey data </w:t>
                      </w:r>
                    </w:p>
                    <w:p w14:paraId="61A9A80C" w14:textId="77777777" w:rsidR="009F7794" w:rsidRPr="00241ACA" w:rsidRDefault="009F7794" w:rsidP="00D901A9">
                      <w:pPr>
                        <w:spacing w:line="240" w:lineRule="auto"/>
                        <w:rPr>
                          <w:b/>
                          <w:bCs/>
                          <w:color w:val="A65588"/>
                          <w:szCs w:val="24"/>
                        </w:rPr>
                      </w:pPr>
                      <w:r w:rsidRPr="00241ACA">
                        <w:rPr>
                          <w:b/>
                          <w:bCs/>
                          <w:color w:val="A65588"/>
                          <w:szCs w:val="24"/>
                        </w:rPr>
                        <w:t>Gender identity</w:t>
                      </w:r>
                    </w:p>
                    <w:p w14:paraId="44A0BE28" w14:textId="77777777" w:rsidR="009F7794" w:rsidRPr="00582956" w:rsidRDefault="009F7794" w:rsidP="009111B5">
                      <w:pPr>
                        <w:pStyle w:val="ListParagraph"/>
                        <w:numPr>
                          <w:ilvl w:val="0"/>
                          <w:numId w:val="16"/>
                        </w:numPr>
                        <w:spacing w:line="240" w:lineRule="auto"/>
                        <w:ind w:left="357" w:hanging="357"/>
                        <w:contextualSpacing w:val="0"/>
                      </w:pPr>
                      <w:r>
                        <w:t>S</w:t>
                      </w:r>
                      <w:r w:rsidRPr="00582956">
                        <w:t>econdary students who do not identify with their gender at birth were more likely to report receiving extra help compared to those who did identify with their gender at birth (K</w:t>
                      </w:r>
                      <w:r>
                        <w:t xml:space="preserve">ey </w:t>
                      </w:r>
                      <w:r w:rsidRPr="00582956">
                        <w:t>S</w:t>
                      </w:r>
                      <w:r>
                        <w:t xml:space="preserve">tage </w:t>
                      </w:r>
                      <w:r w:rsidRPr="00582956">
                        <w:t>3:18% vs 9%; K</w:t>
                      </w:r>
                      <w:r>
                        <w:t xml:space="preserve">ey </w:t>
                      </w:r>
                      <w:r w:rsidRPr="00582956">
                        <w:t>S</w:t>
                      </w:r>
                      <w:r>
                        <w:t xml:space="preserve">tage </w:t>
                      </w:r>
                      <w:r w:rsidRPr="00582956">
                        <w:t xml:space="preserve">4:11% vs 5%) </w:t>
                      </w:r>
                    </w:p>
                    <w:p w14:paraId="65ABF0A7" w14:textId="77777777" w:rsidR="009F7794" w:rsidRPr="00150151" w:rsidRDefault="009F7794" w:rsidP="009111B5">
                      <w:pPr>
                        <w:pStyle w:val="ListParagraph"/>
                        <w:numPr>
                          <w:ilvl w:val="0"/>
                          <w:numId w:val="16"/>
                        </w:numPr>
                        <w:spacing w:line="240" w:lineRule="auto"/>
                        <w:ind w:left="357" w:hanging="357"/>
                        <w:contextualSpacing w:val="0"/>
                      </w:pPr>
                      <w:r>
                        <w:t>O</w:t>
                      </w:r>
                      <w:r w:rsidRPr="00582956">
                        <w:t>ver a third of neurodivergent young people aged 18-24 are TNBI</w:t>
                      </w:r>
                    </w:p>
                    <w:p w14:paraId="103C14A2" w14:textId="77777777" w:rsidR="009F7794" w:rsidRPr="00241ACA" w:rsidRDefault="009F7794" w:rsidP="00D901A9">
                      <w:pPr>
                        <w:spacing w:line="240" w:lineRule="auto"/>
                        <w:rPr>
                          <w:b/>
                          <w:bCs/>
                          <w:color w:val="A65588"/>
                          <w:szCs w:val="24"/>
                        </w:rPr>
                      </w:pPr>
                      <w:r w:rsidRPr="00241ACA">
                        <w:rPr>
                          <w:b/>
                          <w:bCs/>
                          <w:color w:val="A65588"/>
                          <w:szCs w:val="24"/>
                        </w:rPr>
                        <w:t>Sexual orientation</w:t>
                      </w:r>
                    </w:p>
                    <w:p w14:paraId="6BF035C8" w14:textId="5DF60C7C" w:rsidR="009F7794" w:rsidRPr="00582956" w:rsidRDefault="000F0B4B" w:rsidP="00D82EFA">
                      <w:pPr>
                        <w:pStyle w:val="ListParagraph"/>
                        <w:numPr>
                          <w:ilvl w:val="0"/>
                          <w:numId w:val="17"/>
                        </w:numPr>
                        <w:spacing w:line="240" w:lineRule="auto"/>
                        <w:ind w:left="357" w:hanging="357"/>
                        <w:contextualSpacing w:val="0"/>
                      </w:pPr>
                      <w:r>
                        <w:t>S</w:t>
                      </w:r>
                      <w:r w:rsidR="009F7794" w:rsidRPr="00582956">
                        <w:t xml:space="preserve">econdary school LGB+ students are more likely to report receiving </w:t>
                      </w:r>
                      <w:r w:rsidR="009F7794">
                        <w:t>“</w:t>
                      </w:r>
                      <w:r w:rsidR="009F7794" w:rsidRPr="00582956">
                        <w:t>extra help</w:t>
                      </w:r>
                      <w:r w:rsidR="009F7794">
                        <w:t>”</w:t>
                      </w:r>
                      <w:r>
                        <w:t>, compared to heterosexual / straight peers</w:t>
                      </w:r>
                      <w:r w:rsidR="009F7794" w:rsidRPr="00582956">
                        <w:t xml:space="preserve"> (K</w:t>
                      </w:r>
                      <w:r w:rsidR="009F7794">
                        <w:t xml:space="preserve">ey </w:t>
                      </w:r>
                      <w:r w:rsidR="009F7794" w:rsidRPr="00582956">
                        <w:t>S</w:t>
                      </w:r>
                      <w:r w:rsidR="009F7794">
                        <w:t xml:space="preserve">tage </w:t>
                      </w:r>
                      <w:r w:rsidR="009F7794" w:rsidRPr="00582956">
                        <w:t>3:13% vs 9%; K</w:t>
                      </w:r>
                      <w:r w:rsidR="009F7794">
                        <w:t xml:space="preserve">ey </w:t>
                      </w:r>
                      <w:r w:rsidR="009F7794" w:rsidRPr="00582956">
                        <w:t>S</w:t>
                      </w:r>
                      <w:r w:rsidR="009F7794">
                        <w:t xml:space="preserve">tage </w:t>
                      </w:r>
                      <w:r w:rsidR="009F7794" w:rsidRPr="00582956">
                        <w:t>4:</w:t>
                      </w:r>
                      <w:r w:rsidR="009F7794">
                        <w:t xml:space="preserve"> </w:t>
                      </w:r>
                      <w:r w:rsidR="009F7794" w:rsidRPr="00582956">
                        <w:t xml:space="preserve">8% vs 4%) </w:t>
                      </w:r>
                    </w:p>
                    <w:p w14:paraId="794C3CED" w14:textId="77777777" w:rsidR="009F7794" w:rsidRDefault="009F7794" w:rsidP="00D82EFA">
                      <w:pPr>
                        <w:pStyle w:val="ListParagraph"/>
                        <w:numPr>
                          <w:ilvl w:val="0"/>
                          <w:numId w:val="17"/>
                        </w:numPr>
                        <w:spacing w:line="240" w:lineRule="auto"/>
                        <w:ind w:left="357" w:hanging="357"/>
                        <w:contextualSpacing w:val="0"/>
                      </w:pPr>
                      <w:r>
                        <w:t>J</w:t>
                      </w:r>
                      <w:r w:rsidRPr="00582956">
                        <w:t xml:space="preserve">ust under three quarters of neurodivergent young people aged 18-24 are LGBQ+ </w:t>
                      </w:r>
                    </w:p>
                    <w:p w14:paraId="7CCA594A" w14:textId="77777777" w:rsidR="009F7794" w:rsidRPr="00F5495C" w:rsidRDefault="009F7794" w:rsidP="00D82EFA">
                      <w:pPr>
                        <w:pStyle w:val="ListParagraph"/>
                        <w:numPr>
                          <w:ilvl w:val="0"/>
                          <w:numId w:val="17"/>
                        </w:numPr>
                        <w:spacing w:line="240" w:lineRule="auto"/>
                        <w:ind w:left="357" w:hanging="357"/>
                        <w:contextualSpacing w:val="0"/>
                      </w:pPr>
                      <w:r>
                        <w:t>Young people aged 18 to 24 who were: n</w:t>
                      </w:r>
                      <w:r w:rsidRPr="000A2D27">
                        <w:t>eurodivergent</w:t>
                      </w:r>
                      <w:r>
                        <w:t xml:space="preserve">, had mental health issues, a physical difference or sensory impairment were more likely to be LGBQ+ than all young people aged 18 to 24 </w:t>
                      </w:r>
                    </w:p>
                  </w:txbxContent>
                </v:textbox>
                <w10:wrap type="square"/>
              </v:shape>
            </w:pict>
          </mc:Fallback>
        </mc:AlternateContent>
      </w:r>
      <w:r w:rsidR="00A80CA3" w:rsidRPr="00AE47B4">
        <w:rPr>
          <w:rFonts w:cs="Arial"/>
          <w:b/>
          <w:bCs/>
          <w:color w:val="0079C2"/>
          <w:szCs w:val="24"/>
        </w:rPr>
        <w:t>Local parent carers feedback</w:t>
      </w:r>
    </w:p>
    <w:p w14:paraId="56361617" w14:textId="035C31A8" w:rsidR="00A80CA3" w:rsidRDefault="00A80CA3" w:rsidP="00F26F27">
      <w:r w:rsidRPr="00582956">
        <w:t>Parent carers highlight need for community groups sessions targeted for families from groups that are currently underserved such as LGBTQ+ young people with learning disabilities</w:t>
      </w:r>
      <w:r w:rsidR="00241ACA">
        <w:t>.</w:t>
      </w:r>
    </w:p>
    <w:p w14:paraId="0547AEB1" w14:textId="77777777" w:rsidR="00DD459D" w:rsidRDefault="00F15A47" w:rsidP="00F26F27">
      <w:r w:rsidRPr="00D901A9">
        <w:rPr>
          <w:rFonts w:cs="Arial"/>
          <w:b/>
          <w:bCs/>
          <w:color w:val="0079C2"/>
          <w:szCs w:val="24"/>
        </w:rPr>
        <w:t>National literature</w:t>
      </w:r>
      <w:r w:rsidRPr="00582956">
        <w:t xml:space="preserve"> </w:t>
      </w:r>
    </w:p>
    <w:p w14:paraId="5252313B" w14:textId="3B589CA1" w:rsidR="00D14630" w:rsidRPr="00582956" w:rsidRDefault="00F15A47" w:rsidP="00F26F27">
      <w:r w:rsidRPr="00582956">
        <w:t>LGBTQI+ SEND students often faced compounded marginalisation, with higher instances of bullying, a lack of tailored support</w:t>
      </w:r>
      <w:r w:rsidR="00B23626">
        <w:t>,</w:t>
      </w:r>
      <w:r w:rsidRPr="00582956">
        <w:t xml:space="preserve"> and environments that question the validity of their identities. The two papers found highlight an urgent need for further </w:t>
      </w:r>
      <w:r w:rsidRPr="00582956">
        <w:lastRenderedPageBreak/>
        <w:t>research, targeted resources, and nuanced frameworks to better support gender-diverse children and young people within SEND systems</w:t>
      </w:r>
      <w:r>
        <w:t>.</w:t>
      </w:r>
    </w:p>
    <w:p w14:paraId="2CA91953" w14:textId="7781CF62" w:rsidR="00F15A47" w:rsidRPr="002B0C3A" w:rsidRDefault="00F15A47" w:rsidP="00F26F27">
      <w:pPr>
        <w:pStyle w:val="Heading3"/>
        <w:numPr>
          <w:ilvl w:val="0"/>
          <w:numId w:val="0"/>
        </w:numPr>
        <w:rPr>
          <w:rFonts w:eastAsiaTheme="minorHAnsi" w:cstheme="minorBidi"/>
          <w:b/>
          <w:bCs/>
          <w:color w:val="A65588"/>
          <w:sz w:val="32"/>
          <w:szCs w:val="32"/>
        </w:rPr>
      </w:pPr>
      <w:bookmarkStart w:id="10" w:name="_Care_experienced"/>
      <w:bookmarkEnd w:id="10"/>
      <w:r w:rsidRPr="002B0C3A">
        <w:rPr>
          <w:rFonts w:eastAsiaTheme="minorHAnsi" w:cstheme="minorBidi"/>
          <w:b/>
          <w:bCs/>
          <w:color w:val="A65588"/>
          <w:sz w:val="32"/>
          <w:szCs w:val="32"/>
        </w:rPr>
        <w:t xml:space="preserve">Care experienced </w:t>
      </w:r>
    </w:p>
    <w:p w14:paraId="6E3D455D" w14:textId="44C8CE73" w:rsidR="00F15A47" w:rsidRPr="00166FC4" w:rsidRDefault="00E1644E" w:rsidP="00F26F27">
      <w:pPr>
        <w:rPr>
          <w:rFonts w:cs="Arial"/>
          <w:b/>
          <w:bCs/>
          <w:color w:val="0079C2"/>
          <w:szCs w:val="24"/>
        </w:rPr>
      </w:pPr>
      <w:r>
        <w:rPr>
          <w:rFonts w:cs="Arial"/>
          <w:b/>
          <w:bCs/>
          <w:color w:val="0079C2"/>
          <w:szCs w:val="24"/>
        </w:rPr>
        <w:t>L</w:t>
      </w:r>
      <w:r w:rsidR="00F15A47" w:rsidRPr="00166FC4">
        <w:rPr>
          <w:rFonts w:cs="Arial"/>
          <w:b/>
          <w:bCs/>
          <w:color w:val="0079C2"/>
          <w:szCs w:val="24"/>
        </w:rPr>
        <w:t>ocal data</w:t>
      </w:r>
    </w:p>
    <w:p w14:paraId="44E4E26B" w14:textId="574209F7" w:rsidR="00C115EF" w:rsidRDefault="00DF5439" w:rsidP="00F26F27">
      <w:pPr>
        <w:rPr>
          <w:rFonts w:cs="Arial"/>
          <w:b/>
          <w:bCs/>
          <w:color w:val="0079C2"/>
          <w:szCs w:val="24"/>
        </w:rPr>
      </w:pPr>
      <w:r>
        <w:rPr>
          <w:noProof/>
        </w:rPr>
        <mc:AlternateContent>
          <mc:Choice Requires="wps">
            <w:drawing>
              <wp:anchor distT="0" distB="0" distL="114300" distR="114300" simplePos="0" relativeHeight="251658244" behindDoc="0" locked="0" layoutInCell="1" allowOverlap="1" wp14:anchorId="1B85275E" wp14:editId="7A2A13B7">
                <wp:simplePos x="0" y="0"/>
                <wp:positionH relativeFrom="column">
                  <wp:posOffset>0</wp:posOffset>
                </wp:positionH>
                <wp:positionV relativeFrom="paragraph">
                  <wp:posOffset>0</wp:posOffset>
                </wp:positionV>
                <wp:extent cx="1828800" cy="1828800"/>
                <wp:effectExtent l="0" t="0" r="21590" b="16510"/>
                <wp:wrapSquare wrapText="bothSides"/>
                <wp:docPr id="115932375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70C0"/>
                          </a:solidFill>
                        </a:ln>
                      </wps:spPr>
                      <wps:txbx>
                        <w:txbxContent>
                          <w:p w14:paraId="15ABCF17" w14:textId="48476055" w:rsidR="00DF5439" w:rsidRPr="00B60E8D" w:rsidRDefault="00F659B5" w:rsidP="00D87D71">
                            <w:pPr>
                              <w:spacing w:line="240" w:lineRule="auto"/>
                              <w:ind w:left="360" w:hanging="360"/>
                              <w:rPr>
                                <w:rFonts w:cs="Arial"/>
                                <w:b/>
                                <w:bCs/>
                                <w:color w:val="0079C2"/>
                                <w:szCs w:val="24"/>
                              </w:rPr>
                            </w:pPr>
                            <w:r>
                              <w:rPr>
                                <w:rFonts w:cs="Arial"/>
                                <w:b/>
                                <w:bCs/>
                                <w:color w:val="0079C2"/>
                                <w:szCs w:val="24"/>
                              </w:rPr>
                              <w:t>Data s</w:t>
                            </w:r>
                            <w:r w:rsidR="00DF5439" w:rsidRPr="00B60E8D">
                              <w:rPr>
                                <w:rFonts w:cs="Arial"/>
                                <w:b/>
                                <w:bCs/>
                                <w:color w:val="0079C2"/>
                                <w:szCs w:val="24"/>
                              </w:rPr>
                              <w:t>napshot</w:t>
                            </w:r>
                            <w:r w:rsidR="00F632D7">
                              <w:rPr>
                                <w:rFonts w:cs="Arial"/>
                                <w:b/>
                                <w:bCs/>
                                <w:color w:val="0079C2"/>
                                <w:szCs w:val="24"/>
                              </w:rPr>
                              <w:t xml:space="preserve"> 2023/24</w:t>
                            </w:r>
                            <w:r w:rsidR="009500F4">
                              <w:rPr>
                                <w:rFonts w:cs="Arial"/>
                                <w:b/>
                                <w:bCs/>
                                <w:color w:val="0079C2"/>
                                <w:szCs w:val="24"/>
                              </w:rPr>
                              <w:t xml:space="preserve"> </w:t>
                            </w:r>
                            <w:r>
                              <w:rPr>
                                <w:rFonts w:cs="Arial"/>
                                <w:b/>
                                <w:bCs/>
                                <w:color w:val="0079C2"/>
                                <w:szCs w:val="24"/>
                              </w:rPr>
                              <w:t xml:space="preserve">children </w:t>
                            </w:r>
                            <w:r w:rsidR="003C5D83">
                              <w:rPr>
                                <w:rFonts w:cs="Arial"/>
                                <w:b/>
                                <w:bCs/>
                                <w:color w:val="0079C2"/>
                                <w:szCs w:val="24"/>
                              </w:rPr>
                              <w:t>supported by</w:t>
                            </w:r>
                            <w:r>
                              <w:rPr>
                                <w:rFonts w:cs="Arial"/>
                                <w:b/>
                                <w:bCs/>
                                <w:color w:val="0079C2"/>
                                <w:szCs w:val="24"/>
                              </w:rPr>
                              <w:t xml:space="preserve"> social care</w:t>
                            </w:r>
                          </w:p>
                          <w:p w14:paraId="479C2B52" w14:textId="77777777" w:rsidR="00AF52B7" w:rsidRDefault="00AF52B7" w:rsidP="00D82EFA">
                            <w:pPr>
                              <w:pStyle w:val="ListParagraph"/>
                              <w:numPr>
                                <w:ilvl w:val="0"/>
                                <w:numId w:val="1"/>
                              </w:numPr>
                              <w:spacing w:line="240" w:lineRule="auto"/>
                              <w:ind w:left="357" w:hanging="357"/>
                              <w:contextualSpacing w:val="0"/>
                            </w:pPr>
                            <w:r w:rsidRPr="00AF52B7">
                              <w:t>In Brighton and Hove, in 2023/24, there were 756 children who have been assessed as a child in need (CIN), 148 needing a child protection plan (CPP) and 156 who are looked after (CLA) by the local authority. </w:t>
                            </w:r>
                          </w:p>
                          <w:p w14:paraId="13ADD356" w14:textId="2FAE2A5E" w:rsidR="00DF5439" w:rsidRPr="003D433E" w:rsidRDefault="00DF5439" w:rsidP="00D82EFA">
                            <w:pPr>
                              <w:pStyle w:val="ListParagraph"/>
                              <w:numPr>
                                <w:ilvl w:val="0"/>
                                <w:numId w:val="1"/>
                              </w:numPr>
                              <w:spacing w:line="240" w:lineRule="auto"/>
                              <w:ind w:left="357" w:hanging="357"/>
                              <w:contextualSpacing w:val="0"/>
                            </w:pPr>
                            <w:r w:rsidRPr="003D433E">
                              <w:t>Brighton &amp; Hove has a higher percentage of Children in Need</w:t>
                            </w:r>
                            <w:r>
                              <w:t xml:space="preserve"> (38%)</w:t>
                            </w:r>
                            <w:r w:rsidRPr="003D433E">
                              <w:t>, Children Looked After</w:t>
                            </w:r>
                            <w:r>
                              <w:t xml:space="preserve"> (47%)</w:t>
                            </w:r>
                            <w:r w:rsidRPr="003D433E">
                              <w:t xml:space="preserve"> and Children on Child Protection Plan </w:t>
                            </w:r>
                            <w:r>
                              <w:t xml:space="preserve">(16%) </w:t>
                            </w:r>
                            <w:r w:rsidRPr="003D433E">
                              <w:t xml:space="preserve">with an </w:t>
                            </w:r>
                            <w:r>
                              <w:t>EHC Plan</w:t>
                            </w:r>
                            <w:r w:rsidRPr="003D433E">
                              <w:t xml:space="preserve"> compared to England </w:t>
                            </w:r>
                            <w:r>
                              <w:t>and the South East (England: CIN 30%, CLA 32%, CPP 12%.  South East: CIN 33%, CLA 37%, CPP 14%).</w:t>
                            </w:r>
                          </w:p>
                          <w:p w14:paraId="0E915805" w14:textId="77777777" w:rsidR="00DF5439" w:rsidRPr="003D433E" w:rsidRDefault="00DF5439" w:rsidP="00D82EFA">
                            <w:pPr>
                              <w:pStyle w:val="ListParagraph"/>
                              <w:numPr>
                                <w:ilvl w:val="0"/>
                                <w:numId w:val="1"/>
                              </w:numPr>
                              <w:spacing w:line="240" w:lineRule="auto"/>
                              <w:ind w:left="357" w:hanging="357"/>
                              <w:contextualSpacing w:val="0"/>
                            </w:pPr>
                            <w:r w:rsidRPr="003D433E">
                              <w:t>Brighton &amp; Hove has a higher percentage of Children in Need</w:t>
                            </w:r>
                            <w:r>
                              <w:t xml:space="preserve"> (26%)</w:t>
                            </w:r>
                            <w:r w:rsidRPr="003D433E">
                              <w:t>, and Children on Child Protection Plan</w:t>
                            </w:r>
                            <w:r>
                              <w:t xml:space="preserve"> (41%)</w:t>
                            </w:r>
                            <w:r w:rsidRPr="003D433E">
                              <w:t xml:space="preserve"> on SEN support compared to England </w:t>
                            </w:r>
                            <w:r>
                              <w:t>and the South East (England: CIN 22%, CPP 30%.  South East: CIN 22%, CPP 31%).</w:t>
                            </w:r>
                          </w:p>
                          <w:p w14:paraId="7BABE095" w14:textId="67ED714B" w:rsidR="00BB29EF" w:rsidRDefault="00B15A2A" w:rsidP="00D82EFA">
                            <w:pPr>
                              <w:pStyle w:val="ListParagraph"/>
                              <w:numPr>
                                <w:ilvl w:val="0"/>
                                <w:numId w:val="1"/>
                              </w:numPr>
                              <w:spacing w:line="240" w:lineRule="auto"/>
                              <w:ind w:left="357" w:hanging="357"/>
                              <w:contextualSpacing w:val="0"/>
                            </w:pPr>
                            <w:r>
                              <w:t xml:space="preserve">In a local </w:t>
                            </w:r>
                            <w:r w:rsidR="009810C6">
                              <w:t xml:space="preserve">survey, </w:t>
                            </w:r>
                            <w:r w:rsidR="00DF5439" w:rsidRPr="003D433E">
                              <w:t>care experienced</w:t>
                            </w:r>
                            <w:r w:rsidR="00275FEF">
                              <w:t xml:space="preserve"> students</w:t>
                            </w:r>
                            <w:r w:rsidR="00DF5439" w:rsidRPr="003D433E">
                              <w:t xml:space="preserve"> were more than 2 times more likely to report that they received </w:t>
                            </w:r>
                            <w:r w:rsidR="005705E4">
                              <w:t>“</w:t>
                            </w:r>
                            <w:r w:rsidR="00DF5439" w:rsidRPr="003D433E">
                              <w:t>extra help</w:t>
                            </w:r>
                            <w:r w:rsidR="005705E4">
                              <w:t>”</w:t>
                            </w:r>
                            <w:r w:rsidR="00DF5439" w:rsidRPr="003D433E">
                              <w:t xml:space="preserve"> in class</w:t>
                            </w:r>
                            <w:r w:rsidR="006219C7">
                              <w:t xml:space="preserve"> compared to non</w:t>
                            </w:r>
                            <w:r w:rsidR="00F92877">
                              <w:t>-</w:t>
                            </w:r>
                            <w:r w:rsidR="006219C7">
                              <w:t>care experienced peers</w:t>
                            </w:r>
                            <w:r w:rsidR="00DF5439" w:rsidRPr="003D433E">
                              <w:t xml:space="preserve"> – 57% of care experienced students </w:t>
                            </w:r>
                            <w:r w:rsidR="00BB29EF" w:rsidRPr="003D433E">
                              <w:t xml:space="preserve">report receiving extra help </w:t>
                            </w:r>
                            <w:r w:rsidR="00DF5439" w:rsidRPr="003D433E">
                              <w:t>in primary school (K</w:t>
                            </w:r>
                            <w:r w:rsidR="00DF5439">
                              <w:t xml:space="preserve">ey </w:t>
                            </w:r>
                            <w:r w:rsidR="00DF5439" w:rsidRPr="003D433E">
                              <w:t>S</w:t>
                            </w:r>
                            <w:r w:rsidR="00DF5439">
                              <w:t xml:space="preserve">tage </w:t>
                            </w:r>
                            <w:r w:rsidR="00DF5439" w:rsidRPr="003D433E">
                              <w:t>2)</w:t>
                            </w:r>
                            <w:r w:rsidR="007D7D71">
                              <w:t xml:space="preserve">, </w:t>
                            </w:r>
                            <w:r w:rsidR="00CF59DB">
                              <w:t xml:space="preserve">and </w:t>
                            </w:r>
                            <w:r w:rsidR="00DF5439" w:rsidRPr="003D433E">
                              <w:t>35% and 20% of K</w:t>
                            </w:r>
                            <w:r w:rsidR="00DF5439">
                              <w:t xml:space="preserve">ey </w:t>
                            </w:r>
                            <w:r w:rsidR="00DF5439" w:rsidRPr="003D433E">
                              <w:t>S</w:t>
                            </w:r>
                            <w:r w:rsidR="00DF5439">
                              <w:t xml:space="preserve">tage </w:t>
                            </w:r>
                            <w:r w:rsidR="00161E41">
                              <w:t>3 and 4 respectively</w:t>
                            </w:r>
                            <w:r w:rsidR="00406C8E">
                              <w:t xml:space="preserve"> in secondary school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85275E" id="_x0000_s1036" type="#_x0000_t202" style="position:absolute;margin-left:0;margin-top:0;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" filled="f" strokecolor="#0070c0" strokeweight="1.5pt">
                <v:textbox style="mso-fit-shape-to-text:t">
                  <w:txbxContent>
                    <w:p w14:paraId="15ABCF17" w14:textId="48476055" w:rsidR="00DF5439" w:rsidRPr="00B60E8D" w:rsidRDefault="00F659B5" w:rsidP="00D87D71">
                      <w:pPr>
                        <w:spacing w:line="240" w:lineRule="auto"/>
                        <w:ind w:left="360" w:hanging="360"/>
                        <w:rPr>
                          <w:rFonts w:cs="Arial"/>
                          <w:b/>
                          <w:bCs/>
                          <w:color w:val="0079C2"/>
                          <w:szCs w:val="24"/>
                        </w:rPr>
                      </w:pPr>
                      <w:r>
                        <w:rPr>
                          <w:rFonts w:cs="Arial"/>
                          <w:b/>
                          <w:bCs/>
                          <w:color w:val="0079C2"/>
                          <w:szCs w:val="24"/>
                        </w:rPr>
                        <w:t>Data s</w:t>
                      </w:r>
                      <w:r w:rsidR="00DF5439" w:rsidRPr="00B60E8D">
                        <w:rPr>
                          <w:rFonts w:cs="Arial"/>
                          <w:b/>
                          <w:bCs/>
                          <w:color w:val="0079C2"/>
                          <w:szCs w:val="24"/>
                        </w:rPr>
                        <w:t>napshot</w:t>
                      </w:r>
                      <w:r w:rsidR="00F632D7">
                        <w:rPr>
                          <w:rFonts w:cs="Arial"/>
                          <w:b/>
                          <w:bCs/>
                          <w:color w:val="0079C2"/>
                          <w:szCs w:val="24"/>
                        </w:rPr>
                        <w:t xml:space="preserve"> 2023/24</w:t>
                      </w:r>
                      <w:r w:rsidR="009500F4">
                        <w:rPr>
                          <w:rFonts w:cs="Arial"/>
                          <w:b/>
                          <w:bCs/>
                          <w:color w:val="0079C2"/>
                          <w:szCs w:val="24"/>
                        </w:rPr>
                        <w:t xml:space="preserve"> </w:t>
                      </w:r>
                      <w:r>
                        <w:rPr>
                          <w:rFonts w:cs="Arial"/>
                          <w:b/>
                          <w:bCs/>
                          <w:color w:val="0079C2"/>
                          <w:szCs w:val="24"/>
                        </w:rPr>
                        <w:t xml:space="preserve">children </w:t>
                      </w:r>
                      <w:r w:rsidR="003C5D83">
                        <w:rPr>
                          <w:rFonts w:cs="Arial"/>
                          <w:b/>
                          <w:bCs/>
                          <w:color w:val="0079C2"/>
                          <w:szCs w:val="24"/>
                        </w:rPr>
                        <w:t>supported by</w:t>
                      </w:r>
                      <w:r>
                        <w:rPr>
                          <w:rFonts w:cs="Arial"/>
                          <w:b/>
                          <w:bCs/>
                          <w:color w:val="0079C2"/>
                          <w:szCs w:val="24"/>
                        </w:rPr>
                        <w:t xml:space="preserve"> social care</w:t>
                      </w:r>
                    </w:p>
                    <w:p w14:paraId="479C2B52" w14:textId="77777777" w:rsidR="00AF52B7" w:rsidRDefault="00AF52B7" w:rsidP="00D82EFA">
                      <w:pPr>
                        <w:pStyle w:val="ListParagraph"/>
                        <w:numPr>
                          <w:ilvl w:val="0"/>
                          <w:numId w:val="1"/>
                        </w:numPr>
                        <w:spacing w:line="240" w:lineRule="auto"/>
                        <w:ind w:left="357" w:hanging="357"/>
                        <w:contextualSpacing w:val="0"/>
                      </w:pPr>
                      <w:r w:rsidRPr="00AF52B7">
                        <w:t>In Brighton and Hove, in 2023/24, there were 756 children who have been assessed as a child in need (CIN), 148 needing a child protection plan (CPP) and 156 who are looked after (CLA) by the local authority. </w:t>
                      </w:r>
                    </w:p>
                    <w:p w14:paraId="13ADD356" w14:textId="2FAE2A5E" w:rsidR="00DF5439" w:rsidRPr="003D433E" w:rsidRDefault="00DF5439" w:rsidP="00D82EFA">
                      <w:pPr>
                        <w:pStyle w:val="ListParagraph"/>
                        <w:numPr>
                          <w:ilvl w:val="0"/>
                          <w:numId w:val="1"/>
                        </w:numPr>
                        <w:spacing w:line="240" w:lineRule="auto"/>
                        <w:ind w:left="357" w:hanging="357"/>
                        <w:contextualSpacing w:val="0"/>
                      </w:pPr>
                      <w:r w:rsidRPr="003D433E">
                        <w:t>Brighton &amp; Hove has a higher percentage of Children in Need</w:t>
                      </w:r>
                      <w:r>
                        <w:t xml:space="preserve"> (38%)</w:t>
                      </w:r>
                      <w:r w:rsidRPr="003D433E">
                        <w:t>, Children Looked After</w:t>
                      </w:r>
                      <w:r>
                        <w:t xml:space="preserve"> (47%)</w:t>
                      </w:r>
                      <w:r w:rsidRPr="003D433E">
                        <w:t xml:space="preserve"> and Children on Child Protection Plan </w:t>
                      </w:r>
                      <w:r>
                        <w:t xml:space="preserve">(16%) </w:t>
                      </w:r>
                      <w:r w:rsidRPr="003D433E">
                        <w:t xml:space="preserve">with an </w:t>
                      </w:r>
                      <w:r>
                        <w:t>EHC Plan</w:t>
                      </w:r>
                      <w:r w:rsidRPr="003D433E">
                        <w:t xml:space="preserve"> compared to England </w:t>
                      </w:r>
                      <w:r>
                        <w:t>and the South East (England: CIN 30%, CLA 32%, CPP 12%.  South East: CIN 33%, CLA 37%, CPP 14%).</w:t>
                      </w:r>
                    </w:p>
                    <w:p w14:paraId="0E915805" w14:textId="77777777" w:rsidR="00DF5439" w:rsidRPr="003D433E" w:rsidRDefault="00DF5439" w:rsidP="00D82EFA">
                      <w:pPr>
                        <w:pStyle w:val="ListParagraph"/>
                        <w:numPr>
                          <w:ilvl w:val="0"/>
                          <w:numId w:val="1"/>
                        </w:numPr>
                        <w:spacing w:line="240" w:lineRule="auto"/>
                        <w:ind w:left="357" w:hanging="357"/>
                        <w:contextualSpacing w:val="0"/>
                      </w:pPr>
                      <w:r w:rsidRPr="003D433E">
                        <w:t>Brighton &amp; Hove has a higher percentage of Children in Need</w:t>
                      </w:r>
                      <w:r>
                        <w:t xml:space="preserve"> (26%)</w:t>
                      </w:r>
                      <w:r w:rsidRPr="003D433E">
                        <w:t>, and Children on Child Protection Plan</w:t>
                      </w:r>
                      <w:r>
                        <w:t xml:space="preserve"> (41%)</w:t>
                      </w:r>
                      <w:r w:rsidRPr="003D433E">
                        <w:t xml:space="preserve"> on SEN support compared to England </w:t>
                      </w:r>
                      <w:r>
                        <w:t>and the South East (England: CIN 22%, CPP 30%.  South East: CIN 22%, CPP 31%).</w:t>
                      </w:r>
                    </w:p>
                    <w:p w14:paraId="7BABE095" w14:textId="67ED714B" w:rsidR="00BB29EF" w:rsidRDefault="00B15A2A" w:rsidP="00D82EFA">
                      <w:pPr>
                        <w:pStyle w:val="ListParagraph"/>
                        <w:numPr>
                          <w:ilvl w:val="0"/>
                          <w:numId w:val="1"/>
                        </w:numPr>
                        <w:spacing w:line="240" w:lineRule="auto"/>
                        <w:ind w:left="357" w:hanging="357"/>
                        <w:contextualSpacing w:val="0"/>
                      </w:pPr>
                      <w:r>
                        <w:t xml:space="preserve">In a local </w:t>
                      </w:r>
                      <w:r w:rsidR="009810C6">
                        <w:t xml:space="preserve">survey, </w:t>
                      </w:r>
                      <w:r w:rsidR="00DF5439" w:rsidRPr="003D433E">
                        <w:t>care experienced</w:t>
                      </w:r>
                      <w:r w:rsidR="00275FEF">
                        <w:t xml:space="preserve"> students</w:t>
                      </w:r>
                      <w:r w:rsidR="00DF5439" w:rsidRPr="003D433E">
                        <w:t xml:space="preserve"> were more than 2 times more likely to report that they received </w:t>
                      </w:r>
                      <w:r w:rsidR="005705E4">
                        <w:t>“</w:t>
                      </w:r>
                      <w:r w:rsidR="00DF5439" w:rsidRPr="003D433E">
                        <w:t>extra help</w:t>
                      </w:r>
                      <w:r w:rsidR="005705E4">
                        <w:t>”</w:t>
                      </w:r>
                      <w:r w:rsidR="00DF5439" w:rsidRPr="003D433E">
                        <w:t xml:space="preserve"> in class</w:t>
                      </w:r>
                      <w:r w:rsidR="006219C7">
                        <w:t xml:space="preserve"> compared to non</w:t>
                      </w:r>
                      <w:r w:rsidR="00F92877">
                        <w:t>-</w:t>
                      </w:r>
                      <w:r w:rsidR="006219C7">
                        <w:t>care experienced peers</w:t>
                      </w:r>
                      <w:r w:rsidR="00DF5439" w:rsidRPr="003D433E">
                        <w:t xml:space="preserve"> – 57% of care experienced students </w:t>
                      </w:r>
                      <w:r w:rsidR="00BB29EF" w:rsidRPr="003D433E">
                        <w:t xml:space="preserve">report receiving extra help </w:t>
                      </w:r>
                      <w:r w:rsidR="00DF5439" w:rsidRPr="003D433E">
                        <w:t>in primary school (K</w:t>
                      </w:r>
                      <w:r w:rsidR="00DF5439">
                        <w:t xml:space="preserve">ey </w:t>
                      </w:r>
                      <w:r w:rsidR="00DF5439" w:rsidRPr="003D433E">
                        <w:t>S</w:t>
                      </w:r>
                      <w:r w:rsidR="00DF5439">
                        <w:t xml:space="preserve">tage </w:t>
                      </w:r>
                      <w:r w:rsidR="00DF5439" w:rsidRPr="003D433E">
                        <w:t>2)</w:t>
                      </w:r>
                      <w:r w:rsidR="007D7D71">
                        <w:t xml:space="preserve">, </w:t>
                      </w:r>
                      <w:r w:rsidR="00CF59DB">
                        <w:t xml:space="preserve">and </w:t>
                      </w:r>
                      <w:r w:rsidR="00DF5439" w:rsidRPr="003D433E">
                        <w:t>35% and 20% of K</w:t>
                      </w:r>
                      <w:r w:rsidR="00DF5439">
                        <w:t xml:space="preserve">ey </w:t>
                      </w:r>
                      <w:r w:rsidR="00DF5439" w:rsidRPr="003D433E">
                        <w:t>S</w:t>
                      </w:r>
                      <w:r w:rsidR="00DF5439">
                        <w:t xml:space="preserve">tage </w:t>
                      </w:r>
                      <w:r w:rsidR="00161E41">
                        <w:t>3 and 4 respectively</w:t>
                      </w:r>
                      <w:r w:rsidR="00406C8E">
                        <w:t xml:space="preserve"> in secondary school </w:t>
                      </w:r>
                    </w:p>
                  </w:txbxContent>
                </v:textbox>
                <w10:wrap type="square"/>
              </v:shape>
            </w:pict>
          </mc:Fallback>
        </mc:AlternateContent>
      </w:r>
      <w:r w:rsidR="006332BB" w:rsidRPr="00C115EF">
        <w:rPr>
          <w:rFonts w:cs="Arial"/>
          <w:b/>
          <w:bCs/>
          <w:color w:val="0079C2"/>
          <w:szCs w:val="24"/>
        </w:rPr>
        <w:t xml:space="preserve">National literature </w:t>
      </w:r>
    </w:p>
    <w:p w14:paraId="08693F03" w14:textId="615BDFE8" w:rsidR="009F5B54" w:rsidRPr="000A1EE8" w:rsidRDefault="00D272BF" w:rsidP="00F26F27">
      <w:pPr>
        <w:rPr>
          <w:rFonts w:cs="Arial"/>
          <w:b/>
          <w:bCs/>
          <w:color w:val="0079C2"/>
          <w:szCs w:val="24"/>
        </w:rPr>
      </w:pPr>
      <w:r>
        <w:rPr>
          <w:rFonts w:cs="Arial"/>
          <w:szCs w:val="24"/>
        </w:rPr>
        <w:t>Care experienced children</w:t>
      </w:r>
      <w:r w:rsidR="009F5B54" w:rsidRPr="000A1EE8">
        <w:rPr>
          <w:rFonts w:cs="Arial"/>
          <w:szCs w:val="24"/>
        </w:rPr>
        <w:t xml:space="preserve"> </w:t>
      </w:r>
      <w:r w:rsidR="009F5B54" w:rsidRPr="000A1EE8">
        <w:rPr>
          <w:rFonts w:cs="Arial"/>
        </w:rPr>
        <w:t xml:space="preserve">are disproportionately </w:t>
      </w:r>
      <w:r w:rsidR="009F5B54" w:rsidRPr="000A1EE8">
        <w:rPr>
          <w:rFonts w:cs="Arial"/>
          <w:szCs w:val="24"/>
        </w:rPr>
        <w:t>identified with SEND</w:t>
      </w:r>
      <w:r w:rsidR="00416DDE">
        <w:rPr>
          <w:rFonts w:cs="Arial"/>
          <w:szCs w:val="24"/>
        </w:rPr>
        <w:t>.</w:t>
      </w:r>
      <w:r w:rsidR="009F5B54" w:rsidRPr="000A1EE8">
        <w:rPr>
          <w:rFonts w:cs="Arial"/>
          <w:szCs w:val="24"/>
        </w:rPr>
        <w:t xml:space="preserve"> </w:t>
      </w:r>
      <w:r w:rsidR="00416DDE">
        <w:rPr>
          <w:rFonts w:cs="Arial"/>
          <w:szCs w:val="24"/>
        </w:rPr>
        <w:t>R</w:t>
      </w:r>
      <w:r w:rsidR="009F5B54" w:rsidRPr="000A1EE8">
        <w:rPr>
          <w:rFonts w:cs="Arial"/>
        </w:rPr>
        <w:t xml:space="preserve">esearch shows that </w:t>
      </w:r>
      <w:r w:rsidR="00296010">
        <w:rPr>
          <w:rFonts w:cs="Arial"/>
        </w:rPr>
        <w:t>care experienced</w:t>
      </w:r>
      <w:r w:rsidR="009F5B54" w:rsidRPr="000A1EE8">
        <w:rPr>
          <w:rFonts w:cs="Arial"/>
        </w:rPr>
        <w:t xml:space="preserve"> SEN</w:t>
      </w:r>
      <w:r w:rsidR="005918E0">
        <w:rPr>
          <w:rFonts w:cs="Arial"/>
        </w:rPr>
        <w:t xml:space="preserve"> pupils</w:t>
      </w:r>
      <w:r w:rsidR="009F5B54" w:rsidRPr="000A1EE8">
        <w:rPr>
          <w:rFonts w:cs="Arial"/>
        </w:rPr>
        <w:t xml:space="preserve"> encounter compounded negative education outcomes, including, increased exclusion, suspension, non-enrolment/off rolling, and poorer educational achievement trajectories</w:t>
      </w:r>
      <w:r>
        <w:rPr>
          <w:rFonts w:cs="Arial"/>
        </w:rPr>
        <w:t>.</w:t>
      </w:r>
    </w:p>
    <w:p w14:paraId="5FE36435" w14:textId="1401A692" w:rsidR="00AE6FC4" w:rsidRPr="004A2681" w:rsidRDefault="00465E31" w:rsidP="00C0771C">
      <w:pPr>
        <w:pStyle w:val="Heading2"/>
        <w:numPr>
          <w:ilvl w:val="0"/>
          <w:numId w:val="22"/>
        </w:numPr>
        <w:tabs>
          <w:tab w:val="clear" w:pos="720"/>
          <w:tab w:val="num" w:pos="426"/>
        </w:tabs>
        <w:spacing w:before="0" w:after="120"/>
        <w:ind w:left="567" w:hanging="567"/>
        <w:rPr>
          <w:b/>
          <w:bCs/>
          <w:sz w:val="40"/>
          <w:szCs w:val="40"/>
        </w:rPr>
      </w:pPr>
      <w:bookmarkStart w:id="11" w:name="_Educational_outcomes_and"/>
      <w:bookmarkEnd w:id="11"/>
      <w:r>
        <w:rPr>
          <w:b/>
          <w:bCs/>
          <w:sz w:val="40"/>
          <w:szCs w:val="40"/>
        </w:rPr>
        <w:t>Inequalities in e</w:t>
      </w:r>
      <w:r w:rsidR="00F15A47" w:rsidRPr="00B11FD3">
        <w:rPr>
          <w:b/>
          <w:bCs/>
          <w:sz w:val="40"/>
          <w:szCs w:val="40"/>
        </w:rPr>
        <w:t>ducation</w:t>
      </w:r>
      <w:r w:rsidR="002E6476" w:rsidRPr="00B11FD3">
        <w:rPr>
          <w:b/>
          <w:bCs/>
          <w:sz w:val="40"/>
          <w:szCs w:val="40"/>
        </w:rPr>
        <w:t>al outcomes</w:t>
      </w:r>
      <w:r w:rsidR="00F15A47" w:rsidRPr="00B11FD3">
        <w:rPr>
          <w:b/>
          <w:bCs/>
          <w:sz w:val="40"/>
          <w:szCs w:val="40"/>
        </w:rPr>
        <w:t xml:space="preserve"> </w:t>
      </w:r>
      <w:r>
        <w:rPr>
          <w:b/>
          <w:bCs/>
          <w:sz w:val="40"/>
          <w:szCs w:val="40"/>
        </w:rPr>
        <w:t>&amp;</w:t>
      </w:r>
      <w:r w:rsidR="00F15A47" w:rsidRPr="00B11FD3">
        <w:rPr>
          <w:b/>
          <w:bCs/>
          <w:sz w:val="40"/>
          <w:szCs w:val="40"/>
        </w:rPr>
        <w:t xml:space="preserve"> transitions</w:t>
      </w:r>
    </w:p>
    <w:p w14:paraId="53F60C26" w14:textId="70D2BE82" w:rsidR="00F15A47" w:rsidRDefault="00F15A47" w:rsidP="00F26F27">
      <w:pPr>
        <w:rPr>
          <w:rFonts w:cs="Arial"/>
          <w:b/>
          <w:bCs/>
          <w:color w:val="0079C2"/>
          <w:szCs w:val="24"/>
        </w:rPr>
      </w:pPr>
      <w:r w:rsidRPr="00AE47B4">
        <w:rPr>
          <w:rFonts w:cs="Arial"/>
          <w:b/>
          <w:bCs/>
          <w:color w:val="0079C2"/>
          <w:szCs w:val="24"/>
        </w:rPr>
        <w:t>Local data</w:t>
      </w:r>
    </w:p>
    <w:p w14:paraId="4C2797B1" w14:textId="4FEDA5E7" w:rsidR="00867488" w:rsidRDefault="00486F9C" w:rsidP="00F26F27">
      <w:r>
        <w:t>In 2023/24</w:t>
      </w:r>
      <w:r w:rsidR="003C73A9">
        <w:t xml:space="preserve">, </w:t>
      </w:r>
      <w:r w:rsidR="00867488">
        <w:t xml:space="preserve">B&amp;H </w:t>
      </w:r>
      <w:r w:rsidR="00867488" w:rsidRPr="008358A4">
        <w:t>SEN pupils</w:t>
      </w:r>
      <w:r w:rsidR="00867488">
        <w:t xml:space="preserve"> have poorer educational outcomes throughout school and transitions in to Post 16 and </w:t>
      </w:r>
      <w:r w:rsidR="004D490F">
        <w:t>progression to higher education at age 19</w:t>
      </w:r>
      <w:r w:rsidR="00867488">
        <w:t xml:space="preserve">, particularly for those with an EHC Plan. This is the same pattern as seen nationally. </w:t>
      </w:r>
    </w:p>
    <w:p w14:paraId="25F34927" w14:textId="1CD7017A" w:rsidR="00867488" w:rsidRDefault="00867488" w:rsidP="00F26F27">
      <w:r>
        <w:t xml:space="preserve">Pupils </w:t>
      </w:r>
      <w:r w:rsidRPr="0061125A">
        <w:t>with EHC</w:t>
      </w:r>
      <w:r>
        <w:t xml:space="preserve"> </w:t>
      </w:r>
      <w:r w:rsidRPr="0061125A">
        <w:t>P</w:t>
      </w:r>
      <w:r>
        <w:t>lans</w:t>
      </w:r>
      <w:r w:rsidRPr="0061125A">
        <w:t xml:space="preserve"> have worse educational </w:t>
      </w:r>
      <w:r>
        <w:t xml:space="preserve">attainment </w:t>
      </w:r>
      <w:r w:rsidRPr="0061125A">
        <w:t>throughout their school life</w:t>
      </w:r>
      <w:r>
        <w:t>,</w:t>
      </w:r>
      <w:r w:rsidRPr="0061125A">
        <w:t xml:space="preserve"> </w:t>
      </w:r>
      <w:r>
        <w:t>compared to</w:t>
      </w:r>
      <w:r w:rsidRPr="0061125A">
        <w:t xml:space="preserve"> </w:t>
      </w:r>
      <w:r>
        <w:t xml:space="preserve">pupils </w:t>
      </w:r>
      <w:r w:rsidRPr="0061125A">
        <w:t>with EHC</w:t>
      </w:r>
      <w:r>
        <w:t xml:space="preserve"> </w:t>
      </w:r>
      <w:r w:rsidRPr="0061125A">
        <w:t>P</w:t>
      </w:r>
      <w:r>
        <w:t>lans</w:t>
      </w:r>
      <w:r w:rsidRPr="00B76D61">
        <w:t xml:space="preserve"> </w:t>
      </w:r>
      <w:r>
        <w:t>nationally</w:t>
      </w:r>
      <w:r w:rsidR="00A466BE">
        <w:t>.</w:t>
      </w:r>
    </w:p>
    <w:p w14:paraId="47ACFFDF" w14:textId="77777777" w:rsidR="00D21ACA" w:rsidRDefault="00D21ACA" w:rsidP="00C0771C">
      <w:pPr>
        <w:pStyle w:val="ListParagraph"/>
        <w:numPr>
          <w:ilvl w:val="0"/>
          <w:numId w:val="23"/>
        </w:numPr>
        <w:ind w:left="357" w:hanging="357"/>
        <w:contextualSpacing w:val="0"/>
      </w:pPr>
      <w:r>
        <w:t>Overall absence and persistent absence increased significantly in Covid both for B&amp;H and England</w:t>
      </w:r>
    </w:p>
    <w:p w14:paraId="52E0EA79" w14:textId="77777777" w:rsidR="00D21ACA" w:rsidRDefault="00D21ACA" w:rsidP="00C0771C">
      <w:pPr>
        <w:pStyle w:val="ListParagraph"/>
        <w:numPr>
          <w:ilvl w:val="0"/>
          <w:numId w:val="23"/>
        </w:numPr>
        <w:ind w:left="357" w:hanging="357"/>
        <w:contextualSpacing w:val="0"/>
      </w:pPr>
      <w:r>
        <w:t xml:space="preserve">B&amp;H overall and SEN </w:t>
      </w:r>
      <w:proofErr w:type="gramStart"/>
      <w:r>
        <w:t>pupils</w:t>
      </w:r>
      <w:proofErr w:type="gramEnd"/>
      <w:r>
        <w:t xml:space="preserve"> absence and persistently absent was higher than for England.</w:t>
      </w:r>
    </w:p>
    <w:p w14:paraId="3F9413FF" w14:textId="2F322BB5" w:rsidR="00744858" w:rsidRDefault="00D21ACA" w:rsidP="00C0771C">
      <w:pPr>
        <w:pStyle w:val="ListParagraph"/>
        <w:numPr>
          <w:ilvl w:val="0"/>
          <w:numId w:val="23"/>
        </w:numPr>
        <w:ind w:left="357" w:hanging="357"/>
        <w:contextualSpacing w:val="0"/>
      </w:pPr>
      <w:r>
        <w:lastRenderedPageBreak/>
        <w:t>O</w:t>
      </w:r>
      <w:r w:rsidRPr="00D03A1C">
        <w:t>veral</w:t>
      </w:r>
      <w:r>
        <w:t>l</w:t>
      </w:r>
      <w:r w:rsidRPr="00D03A1C">
        <w:t xml:space="preserve"> B</w:t>
      </w:r>
      <w:r>
        <w:t>&amp;</w:t>
      </w:r>
      <w:r w:rsidRPr="00D03A1C">
        <w:t xml:space="preserve">H </w:t>
      </w:r>
      <w:r>
        <w:t xml:space="preserve">has </w:t>
      </w:r>
      <w:r w:rsidRPr="00761FE4">
        <w:rPr>
          <w:b/>
          <w:bCs/>
          <w:color w:val="0070C0"/>
        </w:rPr>
        <w:t>lower suspension rates</w:t>
      </w:r>
      <w:r w:rsidRPr="00761FE4">
        <w:rPr>
          <w:color w:val="0070C0"/>
        </w:rPr>
        <w:t xml:space="preserve"> </w:t>
      </w:r>
      <w:r>
        <w:t>than nationally</w:t>
      </w:r>
      <w:r w:rsidRPr="00D03A1C">
        <w:t xml:space="preserve"> (</w:t>
      </w:r>
      <w:r>
        <w:t>lower for all, SEN support and for those with EHC Plans</w:t>
      </w:r>
      <w:r w:rsidRPr="00D03A1C">
        <w:t xml:space="preserve">) </w:t>
      </w:r>
    </w:p>
    <w:p w14:paraId="35C23D7C" w14:textId="06A1064C" w:rsidR="003C73A9" w:rsidRPr="007E56C6" w:rsidRDefault="00744858" w:rsidP="00F26F27">
      <w:pPr>
        <w:rPr>
          <w:color w:val="0070C0"/>
        </w:rPr>
      </w:pPr>
      <w:r>
        <w:rPr>
          <w:noProof/>
        </w:rPr>
        <mc:AlternateContent>
          <mc:Choice Requires="wps">
            <w:drawing>
              <wp:anchor distT="0" distB="0" distL="114300" distR="114300" simplePos="0" relativeHeight="251658245" behindDoc="0" locked="0" layoutInCell="1" allowOverlap="1" wp14:anchorId="4421BF32" wp14:editId="2872BBC3">
                <wp:simplePos x="0" y="0"/>
                <wp:positionH relativeFrom="margin">
                  <wp:align>left</wp:align>
                </wp:positionH>
                <wp:positionV relativeFrom="paragraph">
                  <wp:posOffset>176530</wp:posOffset>
                </wp:positionV>
                <wp:extent cx="1828800" cy="2496185"/>
                <wp:effectExtent l="0" t="0" r="21590" b="18415"/>
                <wp:wrapSquare wrapText="bothSides"/>
                <wp:docPr id="613287205" name="Text Box 1"/>
                <wp:cNvGraphicFramePr/>
                <a:graphic xmlns:a="http://schemas.openxmlformats.org/drawingml/2006/main">
                  <a:graphicData uri="http://schemas.microsoft.com/office/word/2010/wordprocessingShape">
                    <wps:wsp>
                      <wps:cNvSpPr txBox="1"/>
                      <wps:spPr>
                        <a:xfrm>
                          <a:off x="0" y="0"/>
                          <a:ext cx="1828800" cy="2496710"/>
                        </a:xfrm>
                        <a:prstGeom prst="rect">
                          <a:avLst/>
                        </a:prstGeom>
                        <a:noFill/>
                        <a:ln w="19050">
                          <a:solidFill>
                            <a:srgbClr val="0070C0"/>
                          </a:solidFill>
                        </a:ln>
                      </wps:spPr>
                      <wps:txbx>
                        <w:txbxContent>
                          <w:p w14:paraId="136C6C97" w14:textId="77777777" w:rsidR="00744858" w:rsidRPr="004E73A5" w:rsidRDefault="00744858" w:rsidP="00744858">
                            <w:pPr>
                              <w:spacing w:line="240" w:lineRule="auto"/>
                              <w:rPr>
                                <w:b/>
                                <w:bCs/>
                                <w:color w:val="0070C0"/>
                                <w:szCs w:val="24"/>
                              </w:rPr>
                            </w:pPr>
                            <w:r w:rsidRPr="004E73A5">
                              <w:rPr>
                                <w:b/>
                                <w:bCs/>
                                <w:color w:val="0070C0"/>
                                <w:szCs w:val="24"/>
                              </w:rPr>
                              <w:t xml:space="preserve">B&amp;H pupils with EHC Plans do worse compared to EHC Plans nationally </w:t>
                            </w:r>
                          </w:p>
                          <w:p w14:paraId="418E973A" w14:textId="08435F4C" w:rsidR="00744858" w:rsidRPr="00725BBD" w:rsidRDefault="00744858" w:rsidP="00744858">
                            <w:pPr>
                              <w:spacing w:line="240" w:lineRule="auto"/>
                            </w:pPr>
                            <w:r>
                              <w:t xml:space="preserve">B&amp;H pupils with </w:t>
                            </w:r>
                            <w:r w:rsidRPr="00D03A1C">
                              <w:t>EHC</w:t>
                            </w:r>
                            <w:r>
                              <w:t xml:space="preserve"> Plans</w:t>
                            </w:r>
                            <w:r w:rsidRPr="00D03A1C">
                              <w:t xml:space="preserve"> do worse for </w:t>
                            </w:r>
                            <w:r>
                              <w:t xml:space="preserve">educational attainment, </w:t>
                            </w:r>
                            <w:r w:rsidRPr="00D03A1C">
                              <w:t>absence and persistent absence</w:t>
                            </w:r>
                            <w:r>
                              <w:t>, compared to those with EHC Plans nationally</w:t>
                            </w:r>
                          </w:p>
                          <w:p w14:paraId="164C52A8" w14:textId="7C45B70B" w:rsidR="00744858" w:rsidRDefault="00744858" w:rsidP="009F2BE0">
                            <w:pPr>
                              <w:pStyle w:val="ListParagraph"/>
                              <w:numPr>
                                <w:ilvl w:val="0"/>
                                <w:numId w:val="1"/>
                              </w:numPr>
                              <w:spacing w:line="240" w:lineRule="auto"/>
                              <w:ind w:hanging="357"/>
                              <w:contextualSpacing w:val="0"/>
                            </w:pPr>
                            <w:r>
                              <w:t xml:space="preserve">A lower proportion of B&amp;H pupils with an EHC Plan are meeting the expected standard, than for England, for </w:t>
                            </w:r>
                            <w:r w:rsidRPr="00F67529">
                              <w:rPr>
                                <w:b/>
                                <w:bCs/>
                                <w:color w:val="0070C0"/>
                              </w:rPr>
                              <w:t>educational attainment</w:t>
                            </w:r>
                            <w:r>
                              <w:t xml:space="preserve">: </w:t>
                            </w:r>
                          </w:p>
                          <w:p w14:paraId="090BAE8F" w14:textId="6800C070" w:rsidR="00744858" w:rsidRDefault="00744858" w:rsidP="009F2BE0">
                            <w:pPr>
                              <w:pStyle w:val="ListParagraph"/>
                              <w:numPr>
                                <w:ilvl w:val="1"/>
                                <w:numId w:val="1"/>
                              </w:numPr>
                              <w:spacing w:line="240" w:lineRule="auto"/>
                              <w:ind w:left="1077" w:hanging="357"/>
                            </w:pPr>
                            <w:r>
                              <w:t xml:space="preserve">Key Stage 1 (phonics screening B&amp;H 14%, England 20%) </w:t>
                            </w:r>
                          </w:p>
                          <w:p w14:paraId="203447EB" w14:textId="6C67DFC7" w:rsidR="00744858" w:rsidRDefault="00744858" w:rsidP="009F2BE0">
                            <w:pPr>
                              <w:pStyle w:val="ListParagraph"/>
                              <w:numPr>
                                <w:ilvl w:val="1"/>
                                <w:numId w:val="1"/>
                              </w:numPr>
                              <w:spacing w:line="240" w:lineRule="auto"/>
                              <w:ind w:left="1077"/>
                            </w:pPr>
                            <w:r>
                              <w:t xml:space="preserve">Key Stage 2 (reading, writing and maths B&amp;H 7%, England 9%) </w:t>
                            </w:r>
                          </w:p>
                          <w:p w14:paraId="10B7BD0B" w14:textId="77777777" w:rsidR="00744858" w:rsidRDefault="00744858" w:rsidP="00D82EFA">
                            <w:pPr>
                              <w:pStyle w:val="ListParagraph"/>
                              <w:numPr>
                                <w:ilvl w:val="1"/>
                                <w:numId w:val="1"/>
                              </w:numPr>
                              <w:spacing w:line="240" w:lineRule="auto"/>
                              <w:ind w:hanging="357"/>
                              <w:contextualSpacing w:val="0"/>
                            </w:pPr>
                            <w:r>
                              <w:t>Key Stage 4 (average attainment 8 score B&amp;H 13, England 14)</w:t>
                            </w:r>
                          </w:p>
                          <w:p w14:paraId="73DC0B16" w14:textId="07D695AB" w:rsidR="00744858" w:rsidRDefault="00744858" w:rsidP="00D82EFA">
                            <w:pPr>
                              <w:pStyle w:val="ListParagraph"/>
                              <w:numPr>
                                <w:ilvl w:val="0"/>
                                <w:numId w:val="1"/>
                              </w:numPr>
                              <w:spacing w:line="240" w:lineRule="auto"/>
                              <w:ind w:hanging="357"/>
                              <w:contextualSpacing w:val="0"/>
                            </w:pPr>
                            <w:r>
                              <w:t xml:space="preserve">A large percentage difference in </w:t>
                            </w:r>
                            <w:r w:rsidRPr="00F67529">
                              <w:rPr>
                                <w:b/>
                                <w:bCs/>
                                <w:color w:val="0070C0"/>
                              </w:rPr>
                              <w:t>absences</w:t>
                            </w:r>
                            <w:r w:rsidR="00CB7398">
                              <w:rPr>
                                <w:b/>
                                <w:bCs/>
                                <w:color w:val="0070C0"/>
                              </w:rPr>
                              <w:t xml:space="preserve"> </w:t>
                            </w:r>
                            <w:r w:rsidR="00CB7398" w:rsidRPr="00E279C3">
                              <w:t xml:space="preserve">for </w:t>
                            </w:r>
                            <w:r w:rsidR="00CB7398" w:rsidRPr="00CB7398">
                              <w:t xml:space="preserve">pupils with </w:t>
                            </w:r>
                            <w:r w:rsidR="00CB7398">
                              <w:t>EHC Plans</w:t>
                            </w:r>
                            <w:r w:rsidRPr="00F67529">
                              <w:rPr>
                                <w:b/>
                                <w:bCs/>
                                <w:color w:val="0070C0"/>
                              </w:rPr>
                              <w:t>:</w:t>
                            </w:r>
                          </w:p>
                          <w:p w14:paraId="5BA23EC1" w14:textId="7EA06BD1" w:rsidR="00744858" w:rsidRDefault="00653ED4" w:rsidP="005250D4">
                            <w:pPr>
                              <w:pStyle w:val="ListParagraph"/>
                              <w:numPr>
                                <w:ilvl w:val="1"/>
                                <w:numId w:val="1"/>
                              </w:numPr>
                              <w:spacing w:line="240" w:lineRule="auto"/>
                            </w:pPr>
                            <w:r>
                              <w:t>A</w:t>
                            </w:r>
                            <w:r w:rsidR="00804EA4">
                              <w:t xml:space="preserve">bsence </w:t>
                            </w:r>
                            <w:r w:rsidR="00744858">
                              <w:t>in B&amp;H</w:t>
                            </w:r>
                            <w:r w:rsidR="00E60F0E">
                              <w:t xml:space="preserve"> (16%)</w:t>
                            </w:r>
                            <w:r w:rsidR="00744858">
                              <w:t>, compared to England (13%)</w:t>
                            </w:r>
                          </w:p>
                          <w:p w14:paraId="08182BD0" w14:textId="29DA01CD" w:rsidR="00744858" w:rsidRPr="004E4C37" w:rsidRDefault="00744858" w:rsidP="005250D4">
                            <w:pPr>
                              <w:pStyle w:val="ListParagraph"/>
                              <w:numPr>
                                <w:ilvl w:val="1"/>
                                <w:numId w:val="1"/>
                              </w:numPr>
                              <w:spacing w:line="240" w:lineRule="auto"/>
                            </w:pPr>
                            <w:r>
                              <w:t>Persistent absence</w:t>
                            </w:r>
                            <w:r w:rsidR="00653ED4">
                              <w:t xml:space="preserve"> (43%)</w:t>
                            </w:r>
                            <w:r>
                              <w:rPr>
                                <w:b/>
                                <w:bCs/>
                              </w:rPr>
                              <w:t xml:space="preserve">, </w:t>
                            </w:r>
                            <w:r>
                              <w:t>compared to England (36%)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21BF32" id="_x0000_s1037" type="#_x0000_t202" style="position:absolute;margin-left:0;margin-top:13.9pt;width:2in;height:196.55pt;z-index:251658245;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" filled="f" strokecolor="#0070c0" strokeweight="1.5pt">
                <v:textbox>
                  <w:txbxContent>
                    <w:p w14:paraId="136C6C97" w14:textId="77777777" w:rsidR="00744858" w:rsidRPr="004E73A5" w:rsidRDefault="00744858" w:rsidP="00744858">
                      <w:pPr>
                        <w:spacing w:line="240" w:lineRule="auto"/>
                        <w:rPr>
                          <w:b/>
                          <w:bCs/>
                          <w:color w:val="0070C0"/>
                          <w:szCs w:val="24"/>
                        </w:rPr>
                      </w:pPr>
                      <w:r w:rsidRPr="004E73A5">
                        <w:rPr>
                          <w:b/>
                          <w:bCs/>
                          <w:color w:val="0070C0"/>
                          <w:szCs w:val="24"/>
                        </w:rPr>
                        <w:t xml:space="preserve">B&amp;H pupils with EHC Plans do worse compared to EHC Plans nationally </w:t>
                      </w:r>
                    </w:p>
                    <w:p w14:paraId="418E973A" w14:textId="08435F4C" w:rsidR="00744858" w:rsidRPr="00725BBD" w:rsidRDefault="00744858" w:rsidP="00744858">
                      <w:pPr>
                        <w:spacing w:line="240" w:lineRule="auto"/>
                      </w:pPr>
                      <w:r>
                        <w:t xml:space="preserve">B&amp;H pupils with </w:t>
                      </w:r>
                      <w:r w:rsidRPr="00D03A1C">
                        <w:t>EHC</w:t>
                      </w:r>
                      <w:r>
                        <w:t xml:space="preserve"> Plans</w:t>
                      </w:r>
                      <w:r w:rsidRPr="00D03A1C">
                        <w:t xml:space="preserve"> do worse for </w:t>
                      </w:r>
                      <w:r>
                        <w:t xml:space="preserve">educational attainment, </w:t>
                      </w:r>
                      <w:r w:rsidRPr="00D03A1C">
                        <w:t>absence and persistent absence</w:t>
                      </w:r>
                      <w:r>
                        <w:t>, compared to those with EHC Plans nationally</w:t>
                      </w:r>
                    </w:p>
                    <w:p w14:paraId="164C52A8" w14:textId="7C45B70B" w:rsidR="00744858" w:rsidRDefault="00744858" w:rsidP="009F2BE0">
                      <w:pPr>
                        <w:pStyle w:val="ListParagraph"/>
                        <w:numPr>
                          <w:ilvl w:val="0"/>
                          <w:numId w:val="1"/>
                        </w:numPr>
                        <w:spacing w:line="240" w:lineRule="auto"/>
                        <w:ind w:hanging="357"/>
                        <w:contextualSpacing w:val="0"/>
                      </w:pPr>
                      <w:r>
                        <w:t xml:space="preserve">A lower proportion of B&amp;H pupils with an EHC Plan are meeting the expected standard, than for England, for </w:t>
                      </w:r>
                      <w:r w:rsidRPr="00F67529">
                        <w:rPr>
                          <w:b/>
                          <w:bCs/>
                          <w:color w:val="0070C0"/>
                        </w:rPr>
                        <w:t>educational attainment</w:t>
                      </w:r>
                      <w:r>
                        <w:t xml:space="preserve">: </w:t>
                      </w:r>
                    </w:p>
                    <w:p w14:paraId="090BAE8F" w14:textId="6800C070" w:rsidR="00744858" w:rsidRDefault="00744858" w:rsidP="009F2BE0">
                      <w:pPr>
                        <w:pStyle w:val="ListParagraph"/>
                        <w:numPr>
                          <w:ilvl w:val="1"/>
                          <w:numId w:val="1"/>
                        </w:numPr>
                        <w:spacing w:line="240" w:lineRule="auto"/>
                        <w:ind w:left="1077" w:hanging="357"/>
                      </w:pPr>
                      <w:r>
                        <w:t xml:space="preserve">Key Stage 1 (phonics screening B&amp;H 14%, England 20%) </w:t>
                      </w:r>
                    </w:p>
                    <w:p w14:paraId="203447EB" w14:textId="6C67DFC7" w:rsidR="00744858" w:rsidRDefault="00744858" w:rsidP="009F2BE0">
                      <w:pPr>
                        <w:pStyle w:val="ListParagraph"/>
                        <w:numPr>
                          <w:ilvl w:val="1"/>
                          <w:numId w:val="1"/>
                        </w:numPr>
                        <w:spacing w:line="240" w:lineRule="auto"/>
                        <w:ind w:left="1077"/>
                      </w:pPr>
                      <w:r>
                        <w:t xml:space="preserve">Key Stage 2 (reading, writing and maths B&amp;H 7%, England 9%) </w:t>
                      </w:r>
                    </w:p>
                    <w:p w14:paraId="10B7BD0B" w14:textId="77777777" w:rsidR="00744858" w:rsidRDefault="00744858" w:rsidP="00D82EFA">
                      <w:pPr>
                        <w:pStyle w:val="ListParagraph"/>
                        <w:numPr>
                          <w:ilvl w:val="1"/>
                          <w:numId w:val="1"/>
                        </w:numPr>
                        <w:spacing w:line="240" w:lineRule="auto"/>
                        <w:ind w:hanging="357"/>
                        <w:contextualSpacing w:val="0"/>
                      </w:pPr>
                      <w:r>
                        <w:t>Key Stage 4 (average attainment 8 score B&amp;H 13, England 14)</w:t>
                      </w:r>
                    </w:p>
                    <w:p w14:paraId="73DC0B16" w14:textId="07D695AB" w:rsidR="00744858" w:rsidRDefault="00744858" w:rsidP="00D82EFA">
                      <w:pPr>
                        <w:pStyle w:val="ListParagraph"/>
                        <w:numPr>
                          <w:ilvl w:val="0"/>
                          <w:numId w:val="1"/>
                        </w:numPr>
                        <w:spacing w:line="240" w:lineRule="auto"/>
                        <w:ind w:hanging="357"/>
                        <w:contextualSpacing w:val="0"/>
                      </w:pPr>
                      <w:r>
                        <w:t xml:space="preserve">A large percentage difference in </w:t>
                      </w:r>
                      <w:r w:rsidRPr="00F67529">
                        <w:rPr>
                          <w:b/>
                          <w:bCs/>
                          <w:color w:val="0070C0"/>
                        </w:rPr>
                        <w:t>absences</w:t>
                      </w:r>
                      <w:r w:rsidR="00CB7398">
                        <w:rPr>
                          <w:b/>
                          <w:bCs/>
                          <w:color w:val="0070C0"/>
                        </w:rPr>
                        <w:t xml:space="preserve"> </w:t>
                      </w:r>
                      <w:r w:rsidR="00CB7398" w:rsidRPr="00E279C3">
                        <w:t xml:space="preserve">for </w:t>
                      </w:r>
                      <w:r w:rsidR="00CB7398" w:rsidRPr="00CB7398">
                        <w:t xml:space="preserve">pupils with </w:t>
                      </w:r>
                      <w:r w:rsidR="00CB7398">
                        <w:t>EHC Plans</w:t>
                      </w:r>
                      <w:r w:rsidRPr="00F67529">
                        <w:rPr>
                          <w:b/>
                          <w:bCs/>
                          <w:color w:val="0070C0"/>
                        </w:rPr>
                        <w:t>:</w:t>
                      </w:r>
                    </w:p>
                    <w:p w14:paraId="5BA23EC1" w14:textId="7EA06BD1" w:rsidR="00744858" w:rsidRDefault="00653ED4" w:rsidP="005250D4">
                      <w:pPr>
                        <w:pStyle w:val="ListParagraph"/>
                        <w:numPr>
                          <w:ilvl w:val="1"/>
                          <w:numId w:val="1"/>
                        </w:numPr>
                        <w:spacing w:line="240" w:lineRule="auto"/>
                      </w:pPr>
                      <w:r>
                        <w:t>A</w:t>
                      </w:r>
                      <w:r w:rsidR="00804EA4">
                        <w:t xml:space="preserve">bsence </w:t>
                      </w:r>
                      <w:r w:rsidR="00744858">
                        <w:t>in B&amp;H</w:t>
                      </w:r>
                      <w:r w:rsidR="00E60F0E">
                        <w:t xml:space="preserve"> (16%)</w:t>
                      </w:r>
                      <w:r w:rsidR="00744858">
                        <w:t>, compared to England (13%)</w:t>
                      </w:r>
                    </w:p>
                    <w:p w14:paraId="08182BD0" w14:textId="29DA01CD" w:rsidR="00744858" w:rsidRPr="004E4C37" w:rsidRDefault="00744858" w:rsidP="005250D4">
                      <w:pPr>
                        <w:pStyle w:val="ListParagraph"/>
                        <w:numPr>
                          <w:ilvl w:val="1"/>
                          <w:numId w:val="1"/>
                        </w:numPr>
                        <w:spacing w:line="240" w:lineRule="auto"/>
                      </w:pPr>
                      <w:r>
                        <w:t>Persistent absence</w:t>
                      </w:r>
                      <w:r w:rsidR="00653ED4">
                        <w:t xml:space="preserve"> (43%)</w:t>
                      </w:r>
                      <w:r>
                        <w:rPr>
                          <w:b/>
                          <w:bCs/>
                        </w:rPr>
                        <w:t xml:space="preserve">, </w:t>
                      </w:r>
                      <w:r>
                        <w:t>compared to England (36%)</w:t>
                      </w:r>
                    </w:p>
                  </w:txbxContent>
                </v:textbox>
                <w10:wrap type="square" anchorx="margin"/>
              </v:shape>
            </w:pict>
          </mc:Fallback>
        </mc:AlternateContent>
      </w:r>
    </w:p>
    <w:p w14:paraId="7FA54762" w14:textId="579CB305" w:rsidR="00761FE4" w:rsidRPr="007E56C6" w:rsidRDefault="007365B5" w:rsidP="00F26F27">
      <w:pPr>
        <w:rPr>
          <w:b/>
          <w:bCs/>
          <w:color w:val="0070C0"/>
          <w:szCs w:val="24"/>
        </w:rPr>
      </w:pPr>
      <w:r w:rsidRPr="007E56C6">
        <w:rPr>
          <w:b/>
          <w:bCs/>
          <w:color w:val="0070C0"/>
          <w:szCs w:val="24"/>
        </w:rPr>
        <w:t>Transitions: e</w:t>
      </w:r>
      <w:r w:rsidR="00251012" w:rsidRPr="007E56C6">
        <w:rPr>
          <w:b/>
          <w:bCs/>
          <w:color w:val="0070C0"/>
          <w:szCs w:val="24"/>
        </w:rPr>
        <w:t xml:space="preserve">ducation and employment </w:t>
      </w:r>
    </w:p>
    <w:p w14:paraId="2F7E85E9" w14:textId="4CAD7961" w:rsidR="00CF47F2" w:rsidRDefault="003B2915" w:rsidP="00F26F27">
      <w:r w:rsidRPr="00D901A9">
        <w:t xml:space="preserve">Compared to national averages, in Brighton &amp; Hove, a greater proportion </w:t>
      </w:r>
      <w:proofErr w:type="gramStart"/>
      <w:r w:rsidRPr="00D901A9">
        <w:t xml:space="preserve">16 to 17 </w:t>
      </w:r>
      <w:r w:rsidR="003075B2">
        <w:t>year old</w:t>
      </w:r>
      <w:proofErr w:type="gramEnd"/>
      <w:r w:rsidR="003075B2">
        <w:t xml:space="preserve"> </w:t>
      </w:r>
      <w:r w:rsidRPr="00D901A9">
        <w:t>SEN</w:t>
      </w:r>
      <w:r w:rsidR="006537C7">
        <w:t xml:space="preserve"> </w:t>
      </w:r>
      <w:r w:rsidR="003075B2" w:rsidRPr="00D901A9">
        <w:t xml:space="preserve">young people </w:t>
      </w:r>
      <w:r w:rsidR="006537C7">
        <w:t>who</w:t>
      </w:r>
      <w:r w:rsidRPr="00D901A9">
        <w:t xml:space="preserve"> </w:t>
      </w:r>
      <w:r w:rsidR="006537C7" w:rsidRPr="00D901A9">
        <w:t>are not in Education, Employment or Training</w:t>
      </w:r>
      <w:r w:rsidR="006E6EBF">
        <w:t xml:space="preserve"> (NEET)</w:t>
      </w:r>
      <w:r w:rsidR="004C39C7">
        <w:t xml:space="preserve">. </w:t>
      </w:r>
      <w:r w:rsidR="00433C94" w:rsidRPr="00433C94">
        <w:t>with rates changing little between 2019/20 and 2023/24</w:t>
      </w:r>
    </w:p>
    <w:p w14:paraId="534B1355" w14:textId="77777777" w:rsidR="00CF47F2" w:rsidRPr="00CF47F2" w:rsidRDefault="004C39C7" w:rsidP="00C0771C">
      <w:pPr>
        <w:pStyle w:val="ListParagraph"/>
        <w:numPr>
          <w:ilvl w:val="0"/>
          <w:numId w:val="28"/>
        </w:numPr>
      </w:pPr>
      <w:r w:rsidRPr="00CF47F2">
        <w:rPr>
          <w:rFonts w:cs="Arial"/>
          <w:szCs w:val="24"/>
        </w:rPr>
        <w:t>13% of 16–17-year-olds with an ECHP (9% England)</w:t>
      </w:r>
      <w:r w:rsidR="00506F0F" w:rsidRPr="00CF47F2">
        <w:rPr>
          <w:rFonts w:cs="Arial"/>
          <w:szCs w:val="24"/>
        </w:rPr>
        <w:t xml:space="preserve"> </w:t>
      </w:r>
      <w:r w:rsidR="00CF47F2" w:rsidRPr="00CF47F2">
        <w:rPr>
          <w:rFonts w:cs="Arial"/>
          <w:szCs w:val="24"/>
        </w:rPr>
        <w:t>are NEET</w:t>
      </w:r>
    </w:p>
    <w:p w14:paraId="5555AC99" w14:textId="4410CB11" w:rsidR="003B2915" w:rsidRDefault="00CD12FC" w:rsidP="00C0771C">
      <w:pPr>
        <w:pStyle w:val="ListParagraph"/>
        <w:numPr>
          <w:ilvl w:val="0"/>
          <w:numId w:val="28"/>
        </w:numPr>
      </w:pPr>
      <w:r w:rsidRPr="00827649">
        <w:t>8</w:t>
      </w:r>
      <w:r w:rsidRPr="00CF47F2">
        <w:rPr>
          <w:rFonts w:cs="Arial"/>
          <w:szCs w:val="24"/>
        </w:rPr>
        <w:t>% of 16–17-year-olds with SEN support (6% England)</w:t>
      </w:r>
      <w:r w:rsidR="00CF47F2" w:rsidRPr="00CF47F2">
        <w:rPr>
          <w:rFonts w:cs="Arial"/>
          <w:szCs w:val="24"/>
        </w:rPr>
        <w:t xml:space="preserve"> are NEET </w:t>
      </w:r>
    </w:p>
    <w:p w14:paraId="32AC3436" w14:textId="107A62C3" w:rsidR="00F15A47" w:rsidRDefault="00454907" w:rsidP="00F26F27">
      <w:r w:rsidRPr="00145CF8">
        <w:rPr>
          <w:rFonts w:cs="Arial"/>
          <w:szCs w:val="24"/>
        </w:rPr>
        <w:t>Destination of students beyond the age of 16-18 years</w:t>
      </w:r>
      <w:r>
        <w:rPr>
          <w:rStyle w:val="EndnoteReference"/>
        </w:rPr>
        <w:t xml:space="preserve"> </w:t>
      </w:r>
      <w:r w:rsidR="0079091A" w:rsidRPr="00145CF8">
        <w:rPr>
          <w:rFonts w:cs="Arial"/>
          <w:szCs w:val="24"/>
        </w:rPr>
        <w:t>in Brighton &amp; Hove</w:t>
      </w:r>
    </w:p>
    <w:p w14:paraId="2C85463C" w14:textId="19627365" w:rsidR="00751443" w:rsidRDefault="000867A1" w:rsidP="00C0771C">
      <w:pPr>
        <w:pStyle w:val="ListParagraph"/>
        <w:numPr>
          <w:ilvl w:val="0"/>
          <w:numId w:val="24"/>
        </w:numPr>
        <w:rPr>
          <w:rFonts w:cs="Arial"/>
          <w:szCs w:val="24"/>
        </w:rPr>
      </w:pPr>
      <w:r>
        <w:rPr>
          <w:rFonts w:cs="Arial"/>
          <w:szCs w:val="24"/>
        </w:rPr>
        <w:t xml:space="preserve">SEN </w:t>
      </w:r>
      <w:r w:rsidR="00751443" w:rsidRPr="00751443">
        <w:rPr>
          <w:rFonts w:cs="Arial"/>
          <w:szCs w:val="24"/>
        </w:rPr>
        <w:t>students</w:t>
      </w:r>
      <w:r>
        <w:rPr>
          <w:rFonts w:cs="Arial"/>
          <w:szCs w:val="24"/>
        </w:rPr>
        <w:t xml:space="preserve"> </w:t>
      </w:r>
      <w:r w:rsidR="00751443" w:rsidRPr="00751443">
        <w:rPr>
          <w:rFonts w:cs="Arial"/>
          <w:szCs w:val="24"/>
        </w:rPr>
        <w:t xml:space="preserve">are </w:t>
      </w:r>
      <w:r w:rsidR="00751443" w:rsidRPr="00953D96">
        <w:rPr>
          <w:rFonts w:cs="Arial"/>
          <w:b/>
          <w:bCs/>
          <w:color w:val="0070C0"/>
          <w:szCs w:val="24"/>
        </w:rPr>
        <w:t>less likely</w:t>
      </w:r>
      <w:r w:rsidR="00751443" w:rsidRPr="00953D96">
        <w:rPr>
          <w:rFonts w:cs="Arial"/>
          <w:color w:val="0070C0"/>
          <w:szCs w:val="24"/>
        </w:rPr>
        <w:t xml:space="preserve"> </w:t>
      </w:r>
      <w:r w:rsidR="00751443" w:rsidRPr="003B2FCF">
        <w:rPr>
          <w:rFonts w:cs="Arial"/>
          <w:szCs w:val="24"/>
        </w:rPr>
        <w:t xml:space="preserve">to have a sustained education </w:t>
      </w:r>
      <w:r w:rsidR="00751443" w:rsidRPr="00751443">
        <w:rPr>
          <w:rFonts w:cs="Arial"/>
          <w:szCs w:val="24"/>
        </w:rPr>
        <w:t xml:space="preserve">destination than those without SEN (36% compared to 43%, respectively). </w:t>
      </w:r>
    </w:p>
    <w:p w14:paraId="50FBFCEF" w14:textId="799F38D4" w:rsidR="00751443" w:rsidRPr="00751443" w:rsidRDefault="00383E6B" w:rsidP="00C0771C">
      <w:pPr>
        <w:pStyle w:val="ListParagraph"/>
        <w:numPr>
          <w:ilvl w:val="0"/>
          <w:numId w:val="24"/>
        </w:numPr>
        <w:rPr>
          <w:rFonts w:cs="Arial"/>
          <w:szCs w:val="24"/>
        </w:rPr>
      </w:pPr>
      <w:r w:rsidRPr="00751443">
        <w:rPr>
          <w:rFonts w:cs="Arial"/>
          <w:szCs w:val="24"/>
        </w:rPr>
        <w:t>SEN</w:t>
      </w:r>
      <w:r w:rsidR="002D0C0E">
        <w:rPr>
          <w:rFonts w:cs="Arial"/>
          <w:szCs w:val="24"/>
        </w:rPr>
        <w:t xml:space="preserve"> students, compared to </w:t>
      </w:r>
      <w:r w:rsidR="002D0C0E" w:rsidRPr="00751443">
        <w:rPr>
          <w:rFonts w:cs="Arial"/>
          <w:szCs w:val="24"/>
        </w:rPr>
        <w:t>students without SEN</w:t>
      </w:r>
      <w:r w:rsidR="002D0C0E">
        <w:rPr>
          <w:rFonts w:cs="Arial"/>
          <w:szCs w:val="24"/>
        </w:rPr>
        <w:t>,</w:t>
      </w:r>
      <w:r w:rsidR="002D0C0E" w:rsidRPr="00751443">
        <w:rPr>
          <w:rFonts w:cs="Arial"/>
          <w:szCs w:val="24"/>
        </w:rPr>
        <w:t xml:space="preserve"> </w:t>
      </w:r>
      <w:r w:rsidR="00751443" w:rsidRPr="00751443">
        <w:rPr>
          <w:rFonts w:cs="Arial"/>
          <w:szCs w:val="24"/>
        </w:rPr>
        <w:t xml:space="preserve">are </w:t>
      </w:r>
      <w:r w:rsidR="00751443" w:rsidRPr="000867A1">
        <w:rPr>
          <w:rFonts w:cs="Arial"/>
          <w:b/>
          <w:bCs/>
          <w:color w:val="0070C0"/>
          <w:szCs w:val="24"/>
        </w:rPr>
        <w:t>more likely</w:t>
      </w:r>
      <w:r w:rsidR="00751443" w:rsidRPr="000867A1">
        <w:rPr>
          <w:rFonts w:cs="Arial"/>
          <w:color w:val="0070C0"/>
          <w:szCs w:val="24"/>
        </w:rPr>
        <w:t xml:space="preserve"> </w:t>
      </w:r>
      <w:r w:rsidR="00751443" w:rsidRPr="003B2FCF">
        <w:rPr>
          <w:rFonts w:cs="Arial"/>
          <w:szCs w:val="24"/>
        </w:rPr>
        <w:t xml:space="preserve">to be in sustained employment </w:t>
      </w:r>
      <w:r w:rsidR="00751443" w:rsidRPr="00751443">
        <w:rPr>
          <w:rFonts w:cs="Arial"/>
          <w:szCs w:val="24"/>
        </w:rPr>
        <w:t xml:space="preserve">(33% compared to 24%) </w:t>
      </w:r>
      <w:r w:rsidR="00751443" w:rsidRPr="003B2FCF">
        <w:rPr>
          <w:rFonts w:cs="Arial"/>
          <w:szCs w:val="24"/>
        </w:rPr>
        <w:t xml:space="preserve">or apprenticeship </w:t>
      </w:r>
      <w:r w:rsidR="00751443" w:rsidRPr="00751443">
        <w:rPr>
          <w:rFonts w:cs="Arial"/>
          <w:szCs w:val="24"/>
        </w:rPr>
        <w:t>(8% compared to 2%)</w:t>
      </w:r>
      <w:r w:rsidR="00953D96">
        <w:rPr>
          <w:rFonts w:cs="Arial"/>
          <w:szCs w:val="24"/>
        </w:rPr>
        <w:t>,</w:t>
      </w:r>
      <w:r w:rsidR="00953D96" w:rsidRPr="00953D96">
        <w:rPr>
          <w:rFonts w:cs="Arial"/>
          <w:szCs w:val="24"/>
        </w:rPr>
        <w:t xml:space="preserve"> </w:t>
      </w:r>
    </w:p>
    <w:p w14:paraId="05D74BC5" w14:textId="16176BD1" w:rsidR="000670C8" w:rsidRDefault="000670C8" w:rsidP="00F26F27">
      <w:r>
        <w:t>The proportion of young people progressing to high</w:t>
      </w:r>
      <w:r w:rsidR="00145CF8">
        <w:t>er</w:t>
      </w:r>
      <w:r>
        <w:t xml:space="preserve"> education at age 19 is lower for SEN </w:t>
      </w:r>
      <w:r w:rsidR="00D32E2E">
        <w:t xml:space="preserve">young people </w:t>
      </w:r>
      <w:r>
        <w:t xml:space="preserve">compared to those without SEN. In Brighton and Hove, this inequalities gap has widened in recent years </w:t>
      </w:r>
    </w:p>
    <w:p w14:paraId="4E261A58" w14:textId="4C937501" w:rsidR="001F3D3A" w:rsidRPr="001F3D3A" w:rsidRDefault="00D228B4" w:rsidP="00C0771C">
      <w:pPr>
        <w:pStyle w:val="ListParagraph"/>
        <w:numPr>
          <w:ilvl w:val="0"/>
          <w:numId w:val="25"/>
        </w:numPr>
      </w:pPr>
      <w:r>
        <w:rPr>
          <w:rFonts w:cs="Arial"/>
          <w:szCs w:val="24"/>
        </w:rPr>
        <w:t>o</w:t>
      </w:r>
      <w:r w:rsidR="001F3D3A" w:rsidRPr="001F3D3A">
        <w:rPr>
          <w:rFonts w:cs="Arial"/>
          <w:szCs w:val="24"/>
        </w:rPr>
        <w:t>nly 9% of pupils with an EHC Plan progressed to higher education by age 19</w:t>
      </w:r>
    </w:p>
    <w:p w14:paraId="755DFA57" w14:textId="77777777" w:rsidR="001F3D3A" w:rsidRPr="001F3D3A" w:rsidRDefault="001F3D3A" w:rsidP="00C0771C">
      <w:pPr>
        <w:pStyle w:val="ListParagraph"/>
        <w:numPr>
          <w:ilvl w:val="0"/>
          <w:numId w:val="25"/>
        </w:numPr>
      </w:pPr>
      <w:r w:rsidRPr="001F3D3A">
        <w:rPr>
          <w:rFonts w:cs="Arial"/>
          <w:szCs w:val="24"/>
        </w:rPr>
        <w:t xml:space="preserve">compared to 25% of pupils with SEN support </w:t>
      </w:r>
    </w:p>
    <w:p w14:paraId="5F0709E6" w14:textId="49484A7A" w:rsidR="001F3D3A" w:rsidRDefault="001F3D3A" w:rsidP="00C0771C">
      <w:pPr>
        <w:pStyle w:val="ListParagraph"/>
        <w:numPr>
          <w:ilvl w:val="0"/>
          <w:numId w:val="25"/>
        </w:numPr>
      </w:pPr>
      <w:r w:rsidRPr="001F3D3A">
        <w:rPr>
          <w:rFonts w:cs="Arial"/>
          <w:szCs w:val="24"/>
        </w:rPr>
        <w:t>and 51% for pupils with no SEN provision</w:t>
      </w:r>
    </w:p>
    <w:p w14:paraId="04F1F2CB" w14:textId="77777777" w:rsidR="00751443" w:rsidRDefault="00751443" w:rsidP="00F26F27">
      <w:pPr>
        <w:pStyle w:val="ListParagraph"/>
        <w:ind w:left="1080"/>
      </w:pPr>
    </w:p>
    <w:p w14:paraId="2FC4635E" w14:textId="77777777" w:rsidR="0092458E" w:rsidRDefault="0092458E" w:rsidP="00F26F27">
      <w:pPr>
        <w:rPr>
          <w:b/>
          <w:bCs/>
          <w:color w:val="A65588"/>
          <w:sz w:val="32"/>
          <w:szCs w:val="32"/>
        </w:rPr>
      </w:pPr>
    </w:p>
    <w:p w14:paraId="4EB064A0" w14:textId="77898A4B" w:rsidR="00F15A47" w:rsidRPr="00D801E4" w:rsidRDefault="003B404B" w:rsidP="00F26F27">
      <w:pPr>
        <w:rPr>
          <w:b/>
          <w:bCs/>
          <w:color w:val="0070C0"/>
          <w:szCs w:val="24"/>
        </w:rPr>
      </w:pPr>
      <w:r w:rsidRPr="00D77A72">
        <w:rPr>
          <w:noProof/>
          <w:color w:val="0070C0"/>
        </w:rPr>
        <w:lastRenderedPageBreak/>
        <mc:AlternateContent>
          <mc:Choice Requires="wps">
            <w:drawing>
              <wp:anchor distT="0" distB="0" distL="114300" distR="114300" simplePos="0" relativeHeight="251658246" behindDoc="0" locked="0" layoutInCell="1" allowOverlap="1" wp14:anchorId="2B4B0AAA" wp14:editId="07EF903E">
                <wp:simplePos x="0" y="0"/>
                <wp:positionH relativeFrom="column">
                  <wp:posOffset>0</wp:posOffset>
                </wp:positionH>
                <wp:positionV relativeFrom="paragraph">
                  <wp:posOffset>0</wp:posOffset>
                </wp:positionV>
                <wp:extent cx="1828800" cy="1828800"/>
                <wp:effectExtent l="0" t="0" r="21590" b="17780"/>
                <wp:wrapSquare wrapText="bothSides"/>
                <wp:docPr id="2770447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70C0"/>
                          </a:solidFill>
                        </a:ln>
                      </wps:spPr>
                      <wps:txbx>
                        <w:txbxContent>
                          <w:p w14:paraId="55EF72E7" w14:textId="68F648A1" w:rsidR="003B404B" w:rsidRPr="00AE47B4" w:rsidRDefault="00CD47F1" w:rsidP="00F15A47">
                            <w:pPr>
                              <w:spacing w:line="240" w:lineRule="auto"/>
                              <w:rPr>
                                <w:rFonts w:cs="Arial"/>
                                <w:b/>
                                <w:bCs/>
                                <w:color w:val="0079C2"/>
                                <w:szCs w:val="24"/>
                              </w:rPr>
                            </w:pPr>
                            <w:r>
                              <w:rPr>
                                <w:rFonts w:cs="Arial"/>
                                <w:b/>
                                <w:bCs/>
                                <w:color w:val="0079C2"/>
                                <w:szCs w:val="24"/>
                              </w:rPr>
                              <w:t>Local p</w:t>
                            </w:r>
                            <w:r w:rsidR="003B404B" w:rsidRPr="00AE47B4">
                              <w:rPr>
                                <w:rFonts w:cs="Arial"/>
                                <w:b/>
                                <w:bCs/>
                                <w:color w:val="0079C2"/>
                                <w:szCs w:val="24"/>
                              </w:rPr>
                              <w:t xml:space="preserve">arent carer </w:t>
                            </w:r>
                            <w:r>
                              <w:rPr>
                                <w:rFonts w:cs="Arial"/>
                                <w:b/>
                                <w:bCs/>
                                <w:color w:val="0079C2"/>
                                <w:szCs w:val="24"/>
                              </w:rPr>
                              <w:t>feedback</w:t>
                            </w:r>
                          </w:p>
                          <w:p w14:paraId="5E17FD8E" w14:textId="77777777" w:rsidR="003B404B" w:rsidRPr="008358A4" w:rsidRDefault="003B404B" w:rsidP="002D60B8">
                            <w:pPr>
                              <w:pStyle w:val="ListParagraph"/>
                              <w:numPr>
                                <w:ilvl w:val="0"/>
                                <w:numId w:val="1"/>
                              </w:numPr>
                              <w:spacing w:line="240" w:lineRule="auto"/>
                              <w:ind w:left="357" w:hanging="357"/>
                              <w:contextualSpacing w:val="0"/>
                            </w:pPr>
                            <w:r w:rsidRPr="008358A4">
                              <w:t>Educational settings lack recognition of behaviours, and accommodations for sensory needs or emotional dysregulation</w:t>
                            </w:r>
                          </w:p>
                          <w:p w14:paraId="5967112B" w14:textId="06EB9C56" w:rsidR="003B404B" w:rsidRPr="008358A4" w:rsidRDefault="003B404B" w:rsidP="002D60B8">
                            <w:pPr>
                              <w:pStyle w:val="ListParagraph"/>
                              <w:numPr>
                                <w:ilvl w:val="0"/>
                                <w:numId w:val="1"/>
                              </w:numPr>
                              <w:spacing w:line="240" w:lineRule="auto"/>
                              <w:ind w:left="357" w:hanging="357"/>
                              <w:contextualSpacing w:val="0"/>
                            </w:pPr>
                            <w:r w:rsidRPr="008358A4">
                              <w:t xml:space="preserve">Parent carers </w:t>
                            </w:r>
                            <w:r w:rsidR="00CB4D5E">
                              <w:t xml:space="preserve">share </w:t>
                            </w:r>
                            <w:r w:rsidRPr="008358A4">
                              <w:t xml:space="preserve">feelings of shame and failure connected to their child’s poor attendance at school </w:t>
                            </w:r>
                          </w:p>
                          <w:p w14:paraId="7885A1A6" w14:textId="77777777" w:rsidR="00F67C2F" w:rsidRDefault="003B404B" w:rsidP="002D60B8">
                            <w:pPr>
                              <w:pStyle w:val="ListParagraph"/>
                              <w:numPr>
                                <w:ilvl w:val="0"/>
                                <w:numId w:val="1"/>
                              </w:numPr>
                              <w:spacing w:line="240" w:lineRule="auto"/>
                              <w:ind w:left="357" w:hanging="357"/>
                              <w:contextualSpacing w:val="0"/>
                            </w:pPr>
                            <w:r w:rsidRPr="008358A4">
                              <w:t xml:space="preserve">Support </w:t>
                            </w:r>
                            <w:r w:rsidR="00D9060C">
                              <w:t>is needed to</w:t>
                            </w:r>
                            <w:r w:rsidR="00F67C2F">
                              <w:t xml:space="preserve"> enable SEN</w:t>
                            </w:r>
                            <w:r w:rsidRPr="008358A4">
                              <w:t xml:space="preserve"> children to remain in school</w:t>
                            </w:r>
                          </w:p>
                          <w:p w14:paraId="620A7DA1" w14:textId="2F652103" w:rsidR="003B404B" w:rsidRPr="008358A4" w:rsidRDefault="00102866" w:rsidP="002D60B8">
                            <w:pPr>
                              <w:pStyle w:val="ListParagraph"/>
                              <w:numPr>
                                <w:ilvl w:val="0"/>
                                <w:numId w:val="1"/>
                              </w:numPr>
                              <w:spacing w:line="240" w:lineRule="auto"/>
                              <w:ind w:left="357" w:hanging="357"/>
                              <w:contextualSpacing w:val="0"/>
                            </w:pPr>
                            <w:r>
                              <w:t>Further</w:t>
                            </w:r>
                            <w:r w:rsidR="00D34FF2">
                              <w:t xml:space="preserve"> s</w:t>
                            </w:r>
                            <w:r w:rsidR="00F67C2F">
                              <w:t xml:space="preserve">upport </w:t>
                            </w:r>
                            <w:r w:rsidR="00D34FF2">
                              <w:t xml:space="preserve">for </w:t>
                            </w:r>
                            <w:r w:rsidR="003B404B" w:rsidRPr="008358A4">
                              <w:t>transitions between schools and into adulthood</w:t>
                            </w:r>
                            <w:r w:rsidR="00DC7D4E">
                              <w:t xml:space="preserve"> is needed, inc</w:t>
                            </w:r>
                            <w:r w:rsidR="003B404B" w:rsidRPr="008358A4">
                              <w:t xml:space="preserve"> transition planning needs to be earlier with clearer pathways into adulthood</w:t>
                            </w:r>
                          </w:p>
                          <w:p w14:paraId="47826F9E" w14:textId="77777777" w:rsidR="003B404B" w:rsidRPr="008358A4" w:rsidRDefault="003B404B" w:rsidP="002D60B8">
                            <w:pPr>
                              <w:pStyle w:val="ListParagraph"/>
                              <w:numPr>
                                <w:ilvl w:val="0"/>
                                <w:numId w:val="1"/>
                              </w:numPr>
                              <w:spacing w:line="240" w:lineRule="auto"/>
                              <w:ind w:left="357" w:hanging="357"/>
                              <w:contextualSpacing w:val="0"/>
                            </w:pPr>
                            <w:r w:rsidRPr="008358A4">
                              <w:t xml:space="preserve">Black and Racially Minoritised parent carers report their children's disproportionate experience of school exclusion and NEET; need for greater inclusion and transition options; bespoke mentoring and advice; alternative strategies to exclusion, educational support; school inclusion and diversity training and trauma-informed practice. </w:t>
                            </w:r>
                          </w:p>
                          <w:p w14:paraId="7200C9FA" w14:textId="77777777" w:rsidR="003B404B" w:rsidRPr="00AC2073" w:rsidRDefault="003B404B" w:rsidP="002D60B8">
                            <w:pPr>
                              <w:pStyle w:val="ListParagraph"/>
                              <w:numPr>
                                <w:ilvl w:val="0"/>
                                <w:numId w:val="1"/>
                              </w:numPr>
                              <w:spacing w:line="240" w:lineRule="auto"/>
                              <w:ind w:left="357" w:hanging="357"/>
                              <w:contextualSpacing w:val="0"/>
                            </w:pPr>
                            <w:r w:rsidRPr="008358A4">
                              <w:t>Need for flexible provision and reasonable adjustments within schools e.g. provision for sensory difficulties such as quiet rooms; provision for pupils unable to attend school; ongoing relationship with a key professional to facilitate tailored support and communication between school and home. Need for effective co-production of services, e.g. school transport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4B0AAA" id="_x0000_s1038" type="#_x0000_t202" style="position:absolute;margin-left:0;margin-top:0;width:2in;height:2in;z-index:25165824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" filled="f" strokecolor="#0070c0" strokeweight="1.5pt">
                <v:textbox style="mso-fit-shape-to-text:t">
                  <w:txbxContent>
                    <w:p w14:paraId="55EF72E7" w14:textId="68F648A1" w:rsidR="003B404B" w:rsidRPr="00AE47B4" w:rsidRDefault="00CD47F1" w:rsidP="00F15A47">
                      <w:pPr>
                        <w:spacing w:line="240" w:lineRule="auto"/>
                        <w:rPr>
                          <w:rFonts w:cs="Arial"/>
                          <w:b/>
                          <w:bCs/>
                          <w:color w:val="0079C2"/>
                          <w:szCs w:val="24"/>
                        </w:rPr>
                      </w:pPr>
                      <w:r>
                        <w:rPr>
                          <w:rFonts w:cs="Arial"/>
                          <w:b/>
                          <w:bCs/>
                          <w:color w:val="0079C2"/>
                          <w:szCs w:val="24"/>
                        </w:rPr>
                        <w:t>Local p</w:t>
                      </w:r>
                      <w:r w:rsidR="003B404B" w:rsidRPr="00AE47B4">
                        <w:rPr>
                          <w:rFonts w:cs="Arial"/>
                          <w:b/>
                          <w:bCs/>
                          <w:color w:val="0079C2"/>
                          <w:szCs w:val="24"/>
                        </w:rPr>
                        <w:t xml:space="preserve">arent carer </w:t>
                      </w:r>
                      <w:r>
                        <w:rPr>
                          <w:rFonts w:cs="Arial"/>
                          <w:b/>
                          <w:bCs/>
                          <w:color w:val="0079C2"/>
                          <w:szCs w:val="24"/>
                        </w:rPr>
                        <w:t>feedback</w:t>
                      </w:r>
                    </w:p>
                    <w:p w14:paraId="5E17FD8E" w14:textId="77777777" w:rsidR="003B404B" w:rsidRPr="008358A4" w:rsidRDefault="003B404B" w:rsidP="002D60B8">
                      <w:pPr>
                        <w:pStyle w:val="ListParagraph"/>
                        <w:numPr>
                          <w:ilvl w:val="0"/>
                          <w:numId w:val="1"/>
                        </w:numPr>
                        <w:spacing w:line="240" w:lineRule="auto"/>
                        <w:ind w:left="357" w:hanging="357"/>
                        <w:contextualSpacing w:val="0"/>
                      </w:pPr>
                      <w:r w:rsidRPr="008358A4">
                        <w:t>Educational settings lack recognition of behaviours, and accommodations for sensory needs or emotional dysregulation</w:t>
                      </w:r>
                    </w:p>
                    <w:p w14:paraId="5967112B" w14:textId="06EB9C56" w:rsidR="003B404B" w:rsidRPr="008358A4" w:rsidRDefault="003B404B" w:rsidP="002D60B8">
                      <w:pPr>
                        <w:pStyle w:val="ListParagraph"/>
                        <w:numPr>
                          <w:ilvl w:val="0"/>
                          <w:numId w:val="1"/>
                        </w:numPr>
                        <w:spacing w:line="240" w:lineRule="auto"/>
                        <w:ind w:left="357" w:hanging="357"/>
                        <w:contextualSpacing w:val="0"/>
                      </w:pPr>
                      <w:r w:rsidRPr="008358A4">
                        <w:t xml:space="preserve">Parent carers </w:t>
                      </w:r>
                      <w:r w:rsidR="00CB4D5E">
                        <w:t xml:space="preserve">share </w:t>
                      </w:r>
                      <w:r w:rsidRPr="008358A4">
                        <w:t xml:space="preserve">feelings of shame and failure connected to their child’s poor attendance at school </w:t>
                      </w:r>
                    </w:p>
                    <w:p w14:paraId="7885A1A6" w14:textId="77777777" w:rsidR="00F67C2F" w:rsidRDefault="003B404B" w:rsidP="002D60B8">
                      <w:pPr>
                        <w:pStyle w:val="ListParagraph"/>
                        <w:numPr>
                          <w:ilvl w:val="0"/>
                          <w:numId w:val="1"/>
                        </w:numPr>
                        <w:spacing w:line="240" w:lineRule="auto"/>
                        <w:ind w:left="357" w:hanging="357"/>
                        <w:contextualSpacing w:val="0"/>
                      </w:pPr>
                      <w:r w:rsidRPr="008358A4">
                        <w:t xml:space="preserve">Support </w:t>
                      </w:r>
                      <w:r w:rsidR="00D9060C">
                        <w:t>is needed to</w:t>
                      </w:r>
                      <w:r w:rsidR="00F67C2F">
                        <w:t xml:space="preserve"> enable SEN</w:t>
                      </w:r>
                      <w:r w:rsidRPr="008358A4">
                        <w:t xml:space="preserve"> children to remain in school</w:t>
                      </w:r>
                    </w:p>
                    <w:p w14:paraId="620A7DA1" w14:textId="2F652103" w:rsidR="003B404B" w:rsidRPr="008358A4" w:rsidRDefault="00102866" w:rsidP="002D60B8">
                      <w:pPr>
                        <w:pStyle w:val="ListParagraph"/>
                        <w:numPr>
                          <w:ilvl w:val="0"/>
                          <w:numId w:val="1"/>
                        </w:numPr>
                        <w:spacing w:line="240" w:lineRule="auto"/>
                        <w:ind w:left="357" w:hanging="357"/>
                        <w:contextualSpacing w:val="0"/>
                      </w:pPr>
                      <w:r>
                        <w:t>Further</w:t>
                      </w:r>
                      <w:r w:rsidR="00D34FF2">
                        <w:t xml:space="preserve"> s</w:t>
                      </w:r>
                      <w:r w:rsidR="00F67C2F">
                        <w:t xml:space="preserve">upport </w:t>
                      </w:r>
                      <w:r w:rsidR="00D34FF2">
                        <w:t xml:space="preserve">for </w:t>
                      </w:r>
                      <w:r w:rsidR="003B404B" w:rsidRPr="008358A4">
                        <w:t>transitions between schools and into adulthood</w:t>
                      </w:r>
                      <w:r w:rsidR="00DC7D4E">
                        <w:t xml:space="preserve"> is needed, inc</w:t>
                      </w:r>
                      <w:r w:rsidR="003B404B" w:rsidRPr="008358A4">
                        <w:t xml:space="preserve"> transition planning needs to be earlier with clearer pathways into adulthood</w:t>
                      </w:r>
                    </w:p>
                    <w:p w14:paraId="47826F9E" w14:textId="77777777" w:rsidR="003B404B" w:rsidRPr="008358A4" w:rsidRDefault="003B404B" w:rsidP="002D60B8">
                      <w:pPr>
                        <w:pStyle w:val="ListParagraph"/>
                        <w:numPr>
                          <w:ilvl w:val="0"/>
                          <w:numId w:val="1"/>
                        </w:numPr>
                        <w:spacing w:line="240" w:lineRule="auto"/>
                        <w:ind w:left="357" w:hanging="357"/>
                        <w:contextualSpacing w:val="0"/>
                      </w:pPr>
                      <w:r w:rsidRPr="008358A4">
                        <w:t xml:space="preserve">Black and Racially Minoritised parent carers report their children's disproportionate experience of school exclusion and NEET; need for greater inclusion and transition options; bespoke mentoring and advice; alternative strategies to exclusion, educational support; school inclusion and diversity training and trauma-informed practice. </w:t>
                      </w:r>
                    </w:p>
                    <w:p w14:paraId="7200C9FA" w14:textId="77777777" w:rsidR="003B404B" w:rsidRPr="00AC2073" w:rsidRDefault="003B404B" w:rsidP="002D60B8">
                      <w:pPr>
                        <w:pStyle w:val="ListParagraph"/>
                        <w:numPr>
                          <w:ilvl w:val="0"/>
                          <w:numId w:val="1"/>
                        </w:numPr>
                        <w:spacing w:line="240" w:lineRule="auto"/>
                        <w:ind w:left="357" w:hanging="357"/>
                        <w:contextualSpacing w:val="0"/>
                      </w:pPr>
                      <w:r w:rsidRPr="008358A4">
                        <w:t>Need for flexible provision and reasonable adjustments within schools e.g. provision for sensory difficulties such as quiet rooms; provision for pupils unable to attend school; ongoing relationship with a key professional to facilitate tailored support and communication between school and home. Need for effective co-production of services, e.g. school transport</w:t>
                      </w:r>
                    </w:p>
                  </w:txbxContent>
                </v:textbox>
                <w10:wrap type="square"/>
              </v:shape>
            </w:pict>
          </mc:Fallback>
        </mc:AlternateContent>
      </w:r>
      <w:r w:rsidR="0092458E" w:rsidRPr="00D77A72">
        <w:rPr>
          <w:b/>
          <w:bCs/>
          <w:color w:val="0070C0"/>
          <w:szCs w:val="24"/>
        </w:rPr>
        <w:t>Na</w:t>
      </w:r>
      <w:r w:rsidR="00F15A47" w:rsidRPr="00D77A72">
        <w:rPr>
          <w:b/>
          <w:bCs/>
          <w:color w:val="0070C0"/>
          <w:szCs w:val="24"/>
        </w:rPr>
        <w:t>tional literature</w:t>
      </w:r>
      <w:r w:rsidR="00D801E4">
        <w:rPr>
          <w:b/>
          <w:bCs/>
          <w:color w:val="0070C0"/>
          <w:szCs w:val="24"/>
        </w:rPr>
        <w:t xml:space="preserve">: </w:t>
      </w:r>
      <w:r w:rsidR="00D77A72" w:rsidRPr="00D801E4">
        <w:rPr>
          <w:b/>
          <w:bCs/>
          <w:color w:val="0070C0"/>
          <w:szCs w:val="24"/>
        </w:rPr>
        <w:t>I</w:t>
      </w:r>
      <w:r w:rsidR="00F15A47" w:rsidRPr="00D801E4">
        <w:rPr>
          <w:b/>
          <w:bCs/>
          <w:color w:val="0070C0"/>
          <w:szCs w:val="24"/>
        </w:rPr>
        <w:t>ntersectionality</w:t>
      </w:r>
      <w:r w:rsidR="00251012" w:rsidRPr="00D801E4">
        <w:rPr>
          <w:b/>
          <w:bCs/>
          <w:color w:val="0070C0"/>
          <w:szCs w:val="24"/>
        </w:rPr>
        <w:t xml:space="preserve"> </w:t>
      </w:r>
      <w:r w:rsidR="001709E2" w:rsidRPr="00D801E4">
        <w:rPr>
          <w:b/>
          <w:bCs/>
          <w:color w:val="0070C0"/>
          <w:szCs w:val="24"/>
        </w:rPr>
        <w:t xml:space="preserve">SEN, </w:t>
      </w:r>
      <w:r w:rsidR="00251012" w:rsidRPr="00D801E4">
        <w:rPr>
          <w:b/>
          <w:bCs/>
          <w:color w:val="0070C0"/>
          <w:szCs w:val="24"/>
        </w:rPr>
        <w:t>c</w:t>
      </w:r>
      <w:r w:rsidR="00F15A47" w:rsidRPr="00D801E4">
        <w:rPr>
          <w:b/>
          <w:bCs/>
          <w:color w:val="0070C0"/>
          <w:szCs w:val="24"/>
        </w:rPr>
        <w:t>are experienced and ethnicity</w:t>
      </w:r>
    </w:p>
    <w:p w14:paraId="60111B13" w14:textId="07E3D9E6" w:rsidR="00F15A47" w:rsidRPr="003D433E" w:rsidRDefault="00F15A47" w:rsidP="002D60B8">
      <w:pPr>
        <w:pStyle w:val="ListParagraph"/>
        <w:numPr>
          <w:ilvl w:val="0"/>
          <w:numId w:val="1"/>
        </w:numPr>
        <w:ind w:left="357" w:hanging="357"/>
        <w:contextualSpacing w:val="0"/>
      </w:pPr>
      <w:r w:rsidRPr="003D433E">
        <w:t xml:space="preserve">Care experienced </w:t>
      </w:r>
      <w:r w:rsidR="00F24C08">
        <w:t xml:space="preserve">children and young people are </w:t>
      </w:r>
      <w:r w:rsidRPr="003D433E">
        <w:t>more likely to have SEND</w:t>
      </w:r>
    </w:p>
    <w:p w14:paraId="0B4896A6" w14:textId="747E69AC" w:rsidR="00F15A47" w:rsidRPr="003D433E" w:rsidRDefault="00F15A47" w:rsidP="002D60B8">
      <w:pPr>
        <w:pStyle w:val="ListParagraph"/>
        <w:numPr>
          <w:ilvl w:val="0"/>
          <w:numId w:val="1"/>
        </w:numPr>
        <w:ind w:left="357" w:hanging="357"/>
        <w:contextualSpacing w:val="0"/>
      </w:pPr>
      <w:r w:rsidRPr="003D433E">
        <w:t xml:space="preserve">Lower educational attainment for </w:t>
      </w:r>
      <w:r w:rsidR="00B47B62" w:rsidRPr="003D433E">
        <w:t>care experience</w:t>
      </w:r>
      <w:r w:rsidR="00C50AE9">
        <w:t>d</w:t>
      </w:r>
      <w:r w:rsidR="00B47B62" w:rsidRPr="003D433E">
        <w:t xml:space="preserve"> </w:t>
      </w:r>
      <w:r w:rsidRPr="003D433E">
        <w:t xml:space="preserve">SEND </w:t>
      </w:r>
      <w:r w:rsidR="006A740E">
        <w:t>pupils</w:t>
      </w:r>
    </w:p>
    <w:p w14:paraId="7AC8239C" w14:textId="37FBE426" w:rsidR="00F15A47" w:rsidRPr="003D433E" w:rsidRDefault="00F15A47" w:rsidP="002D60B8">
      <w:pPr>
        <w:pStyle w:val="ListParagraph"/>
        <w:numPr>
          <w:ilvl w:val="0"/>
          <w:numId w:val="1"/>
        </w:numPr>
        <w:ind w:left="357" w:hanging="357"/>
        <w:contextualSpacing w:val="0"/>
      </w:pPr>
      <w:r w:rsidRPr="003D433E">
        <w:t xml:space="preserve">Higher exclusion and </w:t>
      </w:r>
      <w:proofErr w:type="gramStart"/>
      <w:r w:rsidRPr="003D433E">
        <w:t>off-rolling</w:t>
      </w:r>
      <w:proofErr w:type="gramEnd"/>
      <w:r w:rsidRPr="003D433E">
        <w:t xml:space="preserve"> for SEND pupil</w:t>
      </w:r>
      <w:r w:rsidR="00C50AE9">
        <w:t>s</w:t>
      </w:r>
      <w:r w:rsidRPr="003D433E">
        <w:t>, particularly for care experienced and Black boys</w:t>
      </w:r>
    </w:p>
    <w:p w14:paraId="71AEAD70" w14:textId="564178CC" w:rsidR="00546AD8" w:rsidRDefault="00F15A47" w:rsidP="002D60B8">
      <w:pPr>
        <w:pStyle w:val="ListParagraph"/>
        <w:numPr>
          <w:ilvl w:val="0"/>
          <w:numId w:val="1"/>
        </w:numPr>
        <w:ind w:left="357" w:hanging="357"/>
        <w:contextualSpacing w:val="0"/>
      </w:pPr>
      <w:r w:rsidRPr="003D433E">
        <w:t xml:space="preserve">Increased discrimination in higher education for </w:t>
      </w:r>
      <w:r w:rsidR="00420F24" w:rsidRPr="003D433E">
        <w:t xml:space="preserve">Black and </w:t>
      </w:r>
      <w:r w:rsidR="00FD74F4">
        <w:t>R</w:t>
      </w:r>
      <w:r w:rsidR="00420F24" w:rsidRPr="003D433E">
        <w:t xml:space="preserve">acially </w:t>
      </w:r>
      <w:r w:rsidR="00FD74F4">
        <w:t>M</w:t>
      </w:r>
      <w:r w:rsidR="00420F24" w:rsidRPr="003D433E">
        <w:t xml:space="preserve">inoritised </w:t>
      </w:r>
      <w:r w:rsidR="00FF5AAB" w:rsidRPr="003D433E">
        <w:t xml:space="preserve">students </w:t>
      </w:r>
      <w:r w:rsidR="00FF5AAB">
        <w:t xml:space="preserve">with identified </w:t>
      </w:r>
      <w:r w:rsidR="00FF5AAB" w:rsidRPr="003D433E">
        <w:t>SEND</w:t>
      </w:r>
      <w:r w:rsidR="00FF5AAB">
        <w:t xml:space="preserve"> need</w:t>
      </w:r>
      <w:r w:rsidR="00FF5AAB" w:rsidRPr="003D433E">
        <w:t xml:space="preserve"> </w:t>
      </w:r>
    </w:p>
    <w:p w14:paraId="22C464D8" w14:textId="18A58838" w:rsidR="00F15A47" w:rsidRPr="00465E31" w:rsidRDefault="00465E31" w:rsidP="00C0771C">
      <w:pPr>
        <w:pStyle w:val="Heading2"/>
        <w:numPr>
          <w:ilvl w:val="0"/>
          <w:numId w:val="22"/>
        </w:numPr>
        <w:tabs>
          <w:tab w:val="clear" w:pos="720"/>
          <w:tab w:val="num" w:pos="567"/>
        </w:tabs>
        <w:spacing w:before="0" w:after="120"/>
        <w:ind w:left="567" w:hanging="567"/>
        <w:rPr>
          <w:b/>
          <w:bCs/>
          <w:sz w:val="40"/>
          <w:szCs w:val="40"/>
        </w:rPr>
      </w:pPr>
      <w:bookmarkStart w:id="12" w:name="_Emotional_wellbeing,_mental"/>
      <w:bookmarkEnd w:id="12"/>
      <w:r w:rsidRPr="00465E31">
        <w:rPr>
          <w:b/>
          <w:bCs/>
          <w:sz w:val="40"/>
          <w:szCs w:val="40"/>
        </w:rPr>
        <w:t xml:space="preserve">Impacts on </w:t>
      </w:r>
      <w:r w:rsidR="00F15A47" w:rsidRPr="00465E31">
        <w:rPr>
          <w:b/>
          <w:bCs/>
          <w:sz w:val="40"/>
          <w:szCs w:val="40"/>
        </w:rPr>
        <w:t>wellbeing</w:t>
      </w:r>
      <w:r w:rsidRPr="00465E31">
        <w:rPr>
          <w:b/>
          <w:bCs/>
          <w:sz w:val="40"/>
          <w:szCs w:val="40"/>
        </w:rPr>
        <w:t xml:space="preserve"> &amp;</w:t>
      </w:r>
      <w:r w:rsidR="00F15A47" w:rsidRPr="00465E31">
        <w:rPr>
          <w:b/>
          <w:bCs/>
          <w:sz w:val="40"/>
          <w:szCs w:val="40"/>
        </w:rPr>
        <w:t xml:space="preserve"> mental health</w:t>
      </w:r>
    </w:p>
    <w:p w14:paraId="635D64AB" w14:textId="5A6434C8" w:rsidR="00F15A47" w:rsidRPr="00AE47B4" w:rsidRDefault="00F15A47" w:rsidP="00F26F27">
      <w:pPr>
        <w:rPr>
          <w:rFonts w:cs="Arial"/>
          <w:b/>
          <w:bCs/>
          <w:color w:val="0079C2"/>
          <w:szCs w:val="24"/>
        </w:rPr>
      </w:pPr>
      <w:r w:rsidRPr="00AE47B4">
        <w:rPr>
          <w:rFonts w:cs="Arial"/>
          <w:b/>
          <w:bCs/>
          <w:color w:val="0079C2"/>
          <w:szCs w:val="24"/>
        </w:rPr>
        <w:t>Local survey data</w:t>
      </w:r>
    </w:p>
    <w:p w14:paraId="10EBE8CA" w14:textId="4BB2007E" w:rsidR="00F15A47" w:rsidRPr="00E23138" w:rsidRDefault="002A0084" w:rsidP="00F26F27">
      <w:r>
        <w:t>A l</w:t>
      </w:r>
      <w:r w:rsidR="00F15A47" w:rsidRPr="00E23138">
        <w:t xml:space="preserve">ocal </w:t>
      </w:r>
      <w:r w:rsidR="00FD2D2F">
        <w:t xml:space="preserve">school </w:t>
      </w:r>
      <w:r w:rsidR="00F15A47" w:rsidRPr="00E23138">
        <w:t xml:space="preserve">survey </w:t>
      </w:r>
      <w:r w:rsidR="00D23E27">
        <w:t>(S</w:t>
      </w:r>
      <w:r w:rsidR="00504FA4">
        <w:t xml:space="preserve">AWSS, 2023) </w:t>
      </w:r>
      <w:r w:rsidR="00F15A47" w:rsidRPr="00E23138">
        <w:t>highlights overlapping vulnerabilities of SEND /</w:t>
      </w:r>
      <w:r w:rsidR="00050018">
        <w:t xml:space="preserve"> </w:t>
      </w:r>
      <w:r w:rsidR="00F15A47" w:rsidRPr="00E23138">
        <w:t>LD /</w:t>
      </w:r>
      <w:r w:rsidR="008B4AB0">
        <w:t xml:space="preserve"> </w:t>
      </w:r>
      <w:r w:rsidR="00F15A47" w:rsidRPr="00E23138">
        <w:t xml:space="preserve">ND children and young people who are more likely to be care experienced, adopted, from more deprived socioeconomic background, be LGBQ+, be TNBI and have poorer mental health and wellbeing indicators:  </w:t>
      </w:r>
    </w:p>
    <w:p w14:paraId="6509F5E1" w14:textId="3E581A90" w:rsidR="00F15A47" w:rsidRPr="00E23138" w:rsidRDefault="00B231BF" w:rsidP="002D60B8">
      <w:pPr>
        <w:pStyle w:val="ListParagraph"/>
        <w:numPr>
          <w:ilvl w:val="0"/>
          <w:numId w:val="1"/>
        </w:numPr>
        <w:ind w:left="357" w:hanging="357"/>
        <w:contextualSpacing w:val="0"/>
      </w:pPr>
      <w:r>
        <w:t>S</w:t>
      </w:r>
      <w:r w:rsidR="00A528FD">
        <w:t xml:space="preserve">tudents </w:t>
      </w:r>
      <w:r w:rsidR="00F15A47" w:rsidRPr="00E23138">
        <w:t xml:space="preserve">receiving “extra help” </w:t>
      </w:r>
      <w:r w:rsidR="00F15A47">
        <w:t xml:space="preserve">were </w:t>
      </w:r>
      <w:r w:rsidR="00F15A47" w:rsidRPr="00E23138">
        <w:t>less likely to feel safe and like they belong at school</w:t>
      </w:r>
      <w:r w:rsidR="00F15A47">
        <w:t>,</w:t>
      </w:r>
      <w:r w:rsidR="00F15A47" w:rsidRPr="00E23138">
        <w:t xml:space="preserve"> and less likely to agree that people like them do well at school</w:t>
      </w:r>
    </w:p>
    <w:p w14:paraId="4A2A99FF" w14:textId="1109979C" w:rsidR="00F15A47" w:rsidRDefault="0098568E" w:rsidP="002D60B8">
      <w:pPr>
        <w:pStyle w:val="ListParagraph"/>
        <w:numPr>
          <w:ilvl w:val="0"/>
          <w:numId w:val="1"/>
        </w:numPr>
        <w:ind w:left="357" w:hanging="357"/>
        <w:contextualSpacing w:val="0"/>
      </w:pPr>
      <w:r>
        <w:t>They were m</w:t>
      </w:r>
      <w:r w:rsidR="00F15A47" w:rsidRPr="00E23138">
        <w:t>ore likely to experience bullying at primary and secondary school and more likely to fear and experience violence in the community as get older (</w:t>
      </w:r>
      <w:proofErr w:type="gramStart"/>
      <w:r w:rsidR="00F15A47" w:rsidRPr="00E23138">
        <w:t>18-24 year olds</w:t>
      </w:r>
      <w:proofErr w:type="gramEnd"/>
      <w:r w:rsidR="00F15A47" w:rsidRPr="00E23138">
        <w:t xml:space="preserve">). </w:t>
      </w:r>
    </w:p>
    <w:p w14:paraId="7141BF3C" w14:textId="77777777" w:rsidR="00F77D0D" w:rsidRDefault="00324B64" w:rsidP="00F77D0D">
      <w:pPr>
        <w:pStyle w:val="ListParagraph"/>
        <w:numPr>
          <w:ilvl w:val="0"/>
          <w:numId w:val="1"/>
        </w:numPr>
      </w:pPr>
      <w:r w:rsidRPr="00F77D0D">
        <w:rPr>
          <w:rFonts w:cs="Arial"/>
          <w:szCs w:val="24"/>
        </w:rPr>
        <w:lastRenderedPageBreak/>
        <w:t xml:space="preserve">At all </w:t>
      </w:r>
      <w:r w:rsidR="00601FA2" w:rsidRPr="00F77D0D">
        <w:rPr>
          <w:rFonts w:cs="Arial"/>
          <w:szCs w:val="24"/>
        </w:rPr>
        <w:t>K</w:t>
      </w:r>
      <w:r w:rsidRPr="00F77D0D">
        <w:rPr>
          <w:rFonts w:cs="Arial"/>
          <w:szCs w:val="24"/>
        </w:rPr>
        <w:t xml:space="preserve">ey </w:t>
      </w:r>
      <w:r w:rsidR="00601FA2" w:rsidRPr="00F77D0D">
        <w:rPr>
          <w:rFonts w:cs="Arial"/>
          <w:szCs w:val="24"/>
        </w:rPr>
        <w:t>S</w:t>
      </w:r>
      <w:r w:rsidRPr="00F77D0D">
        <w:rPr>
          <w:rFonts w:cs="Arial"/>
          <w:szCs w:val="24"/>
        </w:rPr>
        <w:t>tages</w:t>
      </w:r>
      <w:r w:rsidR="00EC20B3" w:rsidRPr="00F77D0D">
        <w:rPr>
          <w:rFonts w:cs="Arial"/>
          <w:szCs w:val="24"/>
        </w:rPr>
        <w:t xml:space="preserve"> (age</w:t>
      </w:r>
      <w:r w:rsidR="006A2E03" w:rsidRPr="00F77D0D">
        <w:rPr>
          <w:rFonts w:cs="Arial"/>
          <w:szCs w:val="24"/>
        </w:rPr>
        <w:t>s</w:t>
      </w:r>
      <w:r w:rsidR="00EC20B3" w:rsidRPr="00F77D0D">
        <w:rPr>
          <w:rFonts w:cs="Arial"/>
          <w:szCs w:val="24"/>
        </w:rPr>
        <w:t xml:space="preserve"> </w:t>
      </w:r>
      <w:r w:rsidR="006A2E03" w:rsidRPr="00F77D0D">
        <w:rPr>
          <w:rFonts w:cs="Arial"/>
          <w:szCs w:val="24"/>
        </w:rPr>
        <w:t>8 to 16)</w:t>
      </w:r>
      <w:r w:rsidRPr="00F77D0D">
        <w:rPr>
          <w:rFonts w:cs="Arial"/>
          <w:szCs w:val="24"/>
        </w:rPr>
        <w:t>, those receiving extra help are less likely to agree that they had often been happy recently and are more likely to agree they have often felt sad</w:t>
      </w:r>
      <w:r w:rsidR="00F77D0D" w:rsidRPr="00F77D0D">
        <w:t xml:space="preserve"> </w:t>
      </w:r>
    </w:p>
    <w:p w14:paraId="62A1596B" w14:textId="2E56B75E" w:rsidR="003F341E" w:rsidRPr="003F341E" w:rsidRDefault="00F77D0D" w:rsidP="00F77D0D">
      <w:pPr>
        <w:pStyle w:val="ListParagraph"/>
        <w:numPr>
          <w:ilvl w:val="0"/>
          <w:numId w:val="1"/>
        </w:numPr>
      </w:pPr>
      <w:r w:rsidRPr="00E23138">
        <w:t xml:space="preserve">At secondary school, </w:t>
      </w:r>
      <w:r>
        <w:t xml:space="preserve">those who received extra help were </w:t>
      </w:r>
      <w:r w:rsidRPr="00F77D0D">
        <w:rPr>
          <w:b/>
          <w:bCs/>
          <w:color w:val="0070C0"/>
        </w:rPr>
        <w:t>more likely</w:t>
      </w:r>
      <w:r w:rsidRPr="00E23138">
        <w:t xml:space="preserve"> to have helped someone who was being picked on &amp; helped someone who was hurt </w:t>
      </w:r>
    </w:p>
    <w:p w14:paraId="288434D1" w14:textId="37E4CBB3" w:rsidR="007B04BC" w:rsidRPr="00D66D1E" w:rsidRDefault="002D4A3D" w:rsidP="00F26F27">
      <w:r>
        <w:t>In Health Counts</w:t>
      </w:r>
      <w:r w:rsidR="004916CD">
        <w:t xml:space="preserve"> survey</w:t>
      </w:r>
      <w:r w:rsidR="00393A8B">
        <w:t xml:space="preserve"> 2024</w:t>
      </w:r>
      <w:r>
        <w:t xml:space="preserve">, </w:t>
      </w:r>
      <w:r w:rsidR="00232B88">
        <w:t xml:space="preserve">many measures of low wellbeing were higher in those </w:t>
      </w:r>
      <w:r w:rsidR="00FB532C">
        <w:t xml:space="preserve">who reported long term physical or mental health problems.  They were more likely to </w:t>
      </w:r>
      <w:r w:rsidR="00B66213">
        <w:t xml:space="preserve">report </w:t>
      </w:r>
      <w:r w:rsidR="00F15A47" w:rsidRPr="00E23138">
        <w:t xml:space="preserve">low happiness, </w:t>
      </w:r>
      <w:r w:rsidR="00B66213">
        <w:t>hav</w:t>
      </w:r>
      <w:r w:rsidR="00E806E5">
        <w:t>e</w:t>
      </w:r>
      <w:r w:rsidR="00B66213">
        <w:t xml:space="preserve"> </w:t>
      </w:r>
      <w:r w:rsidR="00F15A47" w:rsidRPr="00E23138">
        <w:t>self</w:t>
      </w:r>
      <w:r w:rsidR="00D73161">
        <w:t>-</w:t>
      </w:r>
      <w:r w:rsidR="00F15A47" w:rsidRPr="00E23138">
        <w:t>harm</w:t>
      </w:r>
      <w:r w:rsidR="0028522F">
        <w:t>ed in the previous 12 months</w:t>
      </w:r>
      <w:r w:rsidR="00FD5175">
        <w:t>, had</w:t>
      </w:r>
      <w:r w:rsidR="00F15A47" w:rsidRPr="00E23138">
        <w:t xml:space="preserve"> </w:t>
      </w:r>
      <w:r w:rsidR="00B52E58">
        <w:t>experienc</w:t>
      </w:r>
      <w:r w:rsidR="00E806E5">
        <w:t>ed</w:t>
      </w:r>
      <w:r w:rsidR="00B52E58">
        <w:t xml:space="preserve"> </w:t>
      </w:r>
      <w:r w:rsidR="00F15A47" w:rsidRPr="00E23138">
        <w:t xml:space="preserve">suicidal thoughts, and </w:t>
      </w:r>
      <w:r w:rsidR="00E806E5">
        <w:t xml:space="preserve">have </w:t>
      </w:r>
      <w:r w:rsidR="00B52E58">
        <w:t xml:space="preserve">ever </w:t>
      </w:r>
      <w:r w:rsidR="00E806E5">
        <w:t>attempted suicide. This was</w:t>
      </w:r>
      <w:r w:rsidR="00C4401A">
        <w:t xml:space="preserve"> </w:t>
      </w:r>
      <w:r w:rsidR="00F15A47" w:rsidRPr="00E23138">
        <w:t xml:space="preserve">especially </w:t>
      </w:r>
      <w:r w:rsidR="00B06446">
        <w:t xml:space="preserve">high </w:t>
      </w:r>
      <w:r w:rsidR="00F15A47" w:rsidRPr="00E23138">
        <w:t xml:space="preserve">for neurodivergent young people and those with a mental health condition, physical difference or hearing/sight impairment </w:t>
      </w:r>
    </w:p>
    <w:p w14:paraId="58793A6A" w14:textId="72EB09C5" w:rsidR="001A1FDB" w:rsidRDefault="00FF00DB" w:rsidP="00F26F27">
      <w:pPr>
        <w:rPr>
          <w:b/>
          <w:bCs/>
          <w:color w:val="C00000"/>
        </w:rPr>
      </w:pPr>
      <w:r>
        <w:rPr>
          <w:noProof/>
        </w:rPr>
        <mc:AlternateContent>
          <mc:Choice Requires="wps">
            <w:drawing>
              <wp:anchor distT="0" distB="0" distL="114300" distR="114300" simplePos="0" relativeHeight="251658247" behindDoc="0" locked="0" layoutInCell="1" allowOverlap="1" wp14:anchorId="4E0F1F19" wp14:editId="2BE04490">
                <wp:simplePos x="0" y="0"/>
                <wp:positionH relativeFrom="column">
                  <wp:posOffset>0</wp:posOffset>
                </wp:positionH>
                <wp:positionV relativeFrom="paragraph">
                  <wp:posOffset>0</wp:posOffset>
                </wp:positionV>
                <wp:extent cx="1828800" cy="1828800"/>
                <wp:effectExtent l="0" t="0" r="21590" b="10160"/>
                <wp:wrapSquare wrapText="bothSides"/>
                <wp:docPr id="60080308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70C0"/>
                          </a:solidFill>
                        </a:ln>
                      </wps:spPr>
                      <wps:txbx>
                        <w:txbxContent>
                          <w:p w14:paraId="73D2205A" w14:textId="77777777" w:rsidR="00FF00DB" w:rsidRDefault="00FF00DB" w:rsidP="00E833B0">
                            <w:pPr>
                              <w:rPr>
                                <w:rFonts w:cs="Arial"/>
                                <w:b/>
                                <w:bCs/>
                                <w:color w:val="0079C2"/>
                                <w:szCs w:val="24"/>
                              </w:rPr>
                            </w:pPr>
                            <w:r>
                              <w:rPr>
                                <w:rFonts w:cs="Arial"/>
                                <w:b/>
                                <w:bCs/>
                                <w:color w:val="0079C2"/>
                                <w:szCs w:val="24"/>
                              </w:rPr>
                              <w:t>Local p</w:t>
                            </w:r>
                            <w:r w:rsidRPr="00AE47B4">
                              <w:rPr>
                                <w:rFonts w:cs="Arial"/>
                                <w:b/>
                                <w:bCs/>
                                <w:color w:val="0079C2"/>
                                <w:szCs w:val="24"/>
                              </w:rPr>
                              <w:t xml:space="preserve">arent carers </w:t>
                            </w:r>
                            <w:r>
                              <w:rPr>
                                <w:rFonts w:cs="Arial"/>
                                <w:b/>
                                <w:bCs/>
                                <w:color w:val="0079C2"/>
                                <w:szCs w:val="24"/>
                              </w:rPr>
                              <w:t>feedback</w:t>
                            </w:r>
                          </w:p>
                          <w:p w14:paraId="24456A74" w14:textId="77777777" w:rsidR="00663962" w:rsidRDefault="00FF00DB" w:rsidP="00E833B0">
                            <w:pPr>
                              <w:rPr>
                                <w:b/>
                                <w:bCs/>
                                <w:color w:val="A65588"/>
                                <w:szCs w:val="24"/>
                              </w:rPr>
                            </w:pPr>
                            <w:r w:rsidRPr="00276753">
                              <w:rPr>
                                <w:b/>
                                <w:bCs/>
                                <w:color w:val="A65588"/>
                                <w:szCs w:val="24"/>
                              </w:rPr>
                              <w:t>A local survey of parent carers</w:t>
                            </w:r>
                            <w:r w:rsidR="002D7F30">
                              <w:rPr>
                                <w:b/>
                                <w:bCs/>
                                <w:color w:val="A65588"/>
                                <w:szCs w:val="24"/>
                              </w:rPr>
                              <w:t>:</w:t>
                            </w:r>
                            <w:r w:rsidR="00663962">
                              <w:rPr>
                                <w:b/>
                                <w:bCs/>
                                <w:color w:val="A65588"/>
                                <w:szCs w:val="24"/>
                              </w:rPr>
                              <w:t xml:space="preserve"> </w:t>
                            </w:r>
                          </w:p>
                          <w:p w14:paraId="5F3004D8" w14:textId="1BEE4A44" w:rsidR="00FF00DB" w:rsidRPr="00CE3446" w:rsidRDefault="00326D56" w:rsidP="00E833B0">
                            <w:pPr>
                              <w:rPr>
                                <w:b/>
                                <w:bCs/>
                                <w:color w:val="A65588"/>
                                <w:szCs w:val="24"/>
                              </w:rPr>
                            </w:pPr>
                            <w:r>
                              <w:t>Parent carers r</w:t>
                            </w:r>
                            <w:r w:rsidR="00663962" w:rsidRPr="00663962">
                              <w:t>eport</w:t>
                            </w:r>
                            <w:r>
                              <w:t xml:space="preserve"> the</w:t>
                            </w:r>
                            <w:r w:rsidR="00663962" w:rsidRPr="00663962">
                              <w:t xml:space="preserve"> </w:t>
                            </w:r>
                            <w:r w:rsidR="00663962">
                              <w:t>s</w:t>
                            </w:r>
                            <w:r w:rsidR="00FF00DB">
                              <w:t>ignificant impact</w:t>
                            </w:r>
                            <w:r w:rsidR="00663962">
                              <w:t xml:space="preserve"> of </w:t>
                            </w:r>
                            <w:r w:rsidR="002A60EE">
                              <w:t>caring duties</w:t>
                            </w:r>
                            <w:r w:rsidR="00FF00DB">
                              <w:t xml:space="preserve"> on the mental health and wellbeing of the parent</w:t>
                            </w:r>
                            <w:r w:rsidR="00A4003C">
                              <w:t xml:space="preserve"> </w:t>
                            </w:r>
                            <w:r w:rsidR="00FF00DB">
                              <w:t xml:space="preserve">carers </w:t>
                            </w:r>
                            <w:r w:rsidR="002C66CD">
                              <w:t xml:space="preserve">themselves, </w:t>
                            </w:r>
                            <w:r w:rsidR="00FF00DB">
                              <w:t>which in turn impact</w:t>
                            </w:r>
                            <w:r>
                              <w:t>s</w:t>
                            </w:r>
                            <w:r w:rsidR="00FF00DB">
                              <w:t xml:space="preserve"> the</w:t>
                            </w:r>
                            <w:r w:rsidR="008767BC">
                              <w:t xml:space="preserve"> whole</w:t>
                            </w:r>
                            <w:r w:rsidR="00FF00DB">
                              <w:t xml:space="preserve"> family wellbeing. </w:t>
                            </w:r>
                          </w:p>
                          <w:p w14:paraId="5036BEE4" w14:textId="77777777" w:rsidR="00FF00DB" w:rsidRPr="00E833B0" w:rsidRDefault="00FF00DB" w:rsidP="002D60B8">
                            <w:pPr>
                              <w:pStyle w:val="ListParagraph"/>
                              <w:numPr>
                                <w:ilvl w:val="0"/>
                                <w:numId w:val="11"/>
                              </w:numPr>
                              <w:ind w:left="357"/>
                              <w:contextualSpacing w:val="0"/>
                              <w:rPr>
                                <w:rFonts w:cs="Arial"/>
                                <w:bCs/>
                                <w:color w:val="000000" w:themeColor="text1"/>
                                <w:szCs w:val="24"/>
                              </w:rPr>
                            </w:pPr>
                            <w:r w:rsidRPr="00E833B0">
                              <w:rPr>
                                <w:rFonts w:cs="Arial"/>
                                <w:bCs/>
                                <w:color w:val="000000" w:themeColor="text1"/>
                                <w:szCs w:val="24"/>
                              </w:rPr>
                              <w:t>Half of parent carers (51%) have experienced mental ill-health as a result of their caring role (e.g. depression or stress-related condition)</w:t>
                            </w:r>
                          </w:p>
                          <w:p w14:paraId="2E77B9F9" w14:textId="77777777" w:rsidR="00B62262" w:rsidRDefault="00FF00DB" w:rsidP="00B62262">
                            <w:pPr>
                              <w:pStyle w:val="ListParagraph"/>
                              <w:numPr>
                                <w:ilvl w:val="0"/>
                                <w:numId w:val="1"/>
                              </w:numPr>
                              <w:spacing w:line="240" w:lineRule="auto"/>
                              <w:ind w:left="357"/>
                              <w:contextualSpacing w:val="0"/>
                            </w:pPr>
                            <w:r w:rsidRPr="000A2D27">
                              <w:t>The strain on the whole family of caring responsibilities, compounded by the cost-of-living crisis, has detrimental impact on mental health of the carer and having a negative effect on wellbeing across the family</w:t>
                            </w:r>
                          </w:p>
                          <w:p w14:paraId="1C1FBECA" w14:textId="24B42838" w:rsidR="00FF00DB" w:rsidRPr="000A2D27" w:rsidRDefault="00FF00DB" w:rsidP="00B62262">
                            <w:pPr>
                              <w:pStyle w:val="ListParagraph"/>
                              <w:numPr>
                                <w:ilvl w:val="0"/>
                                <w:numId w:val="1"/>
                              </w:numPr>
                              <w:spacing w:line="240" w:lineRule="auto"/>
                              <w:ind w:left="357"/>
                              <w:contextualSpacing w:val="0"/>
                            </w:pPr>
                            <w:r w:rsidRPr="000A2D27">
                              <w:t>If child does not attend school, parent carers share that they have feelings of shame and fear of fines</w:t>
                            </w:r>
                          </w:p>
                          <w:p w14:paraId="08E7036F" w14:textId="77777777" w:rsidR="00FF00DB" w:rsidRDefault="00FF00DB" w:rsidP="002D60B8">
                            <w:pPr>
                              <w:pStyle w:val="ListParagraph"/>
                              <w:numPr>
                                <w:ilvl w:val="0"/>
                                <w:numId w:val="1"/>
                              </w:numPr>
                              <w:spacing w:line="240" w:lineRule="auto"/>
                              <w:ind w:left="357"/>
                              <w:contextualSpacing w:val="0"/>
                            </w:pPr>
                            <w:r w:rsidRPr="00E107D4">
                              <w:rPr>
                                <w:rFonts w:cs="Arial"/>
                                <w:szCs w:val="24"/>
                                <w:lang w:eastAsia="en-GB"/>
                              </w:rPr>
                              <w:t>Some parent carers reported that a feeling or fear of being judged for their parenting skills prevented them from accessing support.</w:t>
                            </w:r>
                          </w:p>
                          <w:p w14:paraId="217B67B5" w14:textId="514B5BDF" w:rsidR="00FF00DB" w:rsidRDefault="00FF00DB" w:rsidP="00F15A47">
                            <w:pPr>
                              <w:spacing w:line="240" w:lineRule="auto"/>
                            </w:pPr>
                            <w:r w:rsidRPr="00276753">
                              <w:rPr>
                                <w:b/>
                                <w:bCs/>
                                <w:color w:val="A65588"/>
                                <w:szCs w:val="24"/>
                              </w:rPr>
                              <w:t>Parent carer</w:t>
                            </w:r>
                            <w:r w:rsidR="00CE3446">
                              <w:rPr>
                                <w:b/>
                                <w:bCs/>
                                <w:color w:val="A65588"/>
                                <w:szCs w:val="24"/>
                              </w:rPr>
                              <w:t>s</w:t>
                            </w:r>
                            <w:r w:rsidRPr="00276753">
                              <w:rPr>
                                <w:b/>
                                <w:bCs/>
                                <w:color w:val="A65588"/>
                                <w:szCs w:val="24"/>
                              </w:rPr>
                              <w:t xml:space="preserve"> express the need for</w:t>
                            </w:r>
                            <w:r>
                              <w:t>:</w:t>
                            </w:r>
                          </w:p>
                          <w:p w14:paraId="16464EF1" w14:textId="4A93B2C2" w:rsidR="00FF00DB" w:rsidRDefault="00FF00DB" w:rsidP="002D60B8">
                            <w:pPr>
                              <w:pStyle w:val="ListParagraph"/>
                              <w:numPr>
                                <w:ilvl w:val="0"/>
                                <w:numId w:val="2"/>
                              </w:numPr>
                              <w:spacing w:line="240" w:lineRule="auto"/>
                              <w:ind w:left="357" w:hanging="357"/>
                              <w:contextualSpacing w:val="0"/>
                            </w:pPr>
                            <w:r>
                              <w:t>S</w:t>
                            </w:r>
                            <w:r w:rsidRPr="00E23138">
                              <w:t>chools and services to consider mental health</w:t>
                            </w:r>
                            <w:r>
                              <w:t>,</w:t>
                            </w:r>
                            <w:r w:rsidRPr="00E23138">
                              <w:t xml:space="preserve"> trauma and neurodevelopmental conditions together, adaptations and trauma-informed approaches and training for educators and providers </w:t>
                            </w:r>
                          </w:p>
                          <w:p w14:paraId="21A2DEC3" w14:textId="77777777" w:rsidR="00865AAB" w:rsidRDefault="00FF00DB" w:rsidP="002D60B8">
                            <w:pPr>
                              <w:pStyle w:val="ListParagraph"/>
                              <w:numPr>
                                <w:ilvl w:val="0"/>
                                <w:numId w:val="2"/>
                              </w:numPr>
                              <w:spacing w:line="240" w:lineRule="auto"/>
                              <w:ind w:left="357" w:hanging="357"/>
                              <w:contextualSpacing w:val="0"/>
                            </w:pPr>
                            <w:r>
                              <w:t>I</w:t>
                            </w:r>
                            <w:r w:rsidRPr="00E23138">
                              <w:t>mproved access to MH services</w:t>
                            </w:r>
                            <w:r>
                              <w:t>,</w:t>
                            </w:r>
                            <w:r w:rsidRPr="00E23138">
                              <w:t xml:space="preserve"> </w:t>
                            </w:r>
                            <w:r>
                              <w:t xml:space="preserve">address </w:t>
                            </w:r>
                            <w:r w:rsidRPr="00E23138">
                              <w:t>high thresholds for support</w:t>
                            </w:r>
                            <w:r>
                              <w:t xml:space="preserve"> and </w:t>
                            </w:r>
                            <w:r w:rsidR="00A67CD9">
                              <w:t xml:space="preserve">the </w:t>
                            </w:r>
                            <w:r>
                              <w:t xml:space="preserve">need for </w:t>
                            </w:r>
                            <w:r w:rsidRPr="00E23138">
                              <w:t>earlier support before reaching crises point</w:t>
                            </w:r>
                            <w:r>
                              <w:t xml:space="preserve">. </w:t>
                            </w:r>
                          </w:p>
                          <w:p w14:paraId="224F3245" w14:textId="1D640865" w:rsidR="00FF00DB" w:rsidRDefault="00FF00DB" w:rsidP="002D60B8">
                            <w:pPr>
                              <w:pStyle w:val="ListParagraph"/>
                              <w:numPr>
                                <w:ilvl w:val="0"/>
                                <w:numId w:val="2"/>
                              </w:numPr>
                              <w:spacing w:line="240" w:lineRule="auto"/>
                              <w:ind w:left="357" w:hanging="357"/>
                              <w:contextualSpacing w:val="0"/>
                            </w:pPr>
                            <w:r>
                              <w:t>B</w:t>
                            </w:r>
                            <w:r w:rsidRPr="00E23138">
                              <w:t xml:space="preserve">uild on good </w:t>
                            </w:r>
                            <w:r w:rsidR="007C1BA4">
                              <w:t>practise</w:t>
                            </w:r>
                            <w:r w:rsidR="00E4195D">
                              <w:t xml:space="preserve">, parent carers report positive </w:t>
                            </w:r>
                            <w:r w:rsidRPr="00E23138">
                              <w:t xml:space="preserve">experiences when </w:t>
                            </w:r>
                            <w:r>
                              <w:t xml:space="preserve">they do </w:t>
                            </w:r>
                            <w:r w:rsidRPr="00E23138">
                              <w:t>access mental health services</w:t>
                            </w:r>
                          </w:p>
                          <w:p w14:paraId="534835D1" w14:textId="23C3A3F8" w:rsidR="00FF00DB" w:rsidRDefault="00072D95" w:rsidP="002D60B8">
                            <w:pPr>
                              <w:pStyle w:val="ListParagraph"/>
                              <w:numPr>
                                <w:ilvl w:val="0"/>
                                <w:numId w:val="2"/>
                              </w:numPr>
                              <w:spacing w:line="240" w:lineRule="auto"/>
                              <w:ind w:left="357" w:hanging="357"/>
                              <w:contextualSpacing w:val="0"/>
                            </w:pPr>
                            <w:r>
                              <w:t>Better p</w:t>
                            </w:r>
                            <w:r w:rsidR="00FF00DB" w:rsidRPr="00E23138">
                              <w:t xml:space="preserve">lanning for transitions for continuity of care between child and adult health and social care </w:t>
                            </w:r>
                          </w:p>
                          <w:p w14:paraId="45B27527" w14:textId="1F3D8C94" w:rsidR="00FF00DB" w:rsidRPr="00CF16FA" w:rsidRDefault="00FF00DB" w:rsidP="002D60B8">
                            <w:pPr>
                              <w:pStyle w:val="ListParagraph"/>
                              <w:numPr>
                                <w:ilvl w:val="0"/>
                                <w:numId w:val="2"/>
                              </w:numPr>
                              <w:spacing w:line="240" w:lineRule="auto"/>
                              <w:ind w:left="357" w:hanging="357"/>
                              <w:contextualSpacing w:val="0"/>
                            </w:pPr>
                            <w:r>
                              <w:t>Support to address the</w:t>
                            </w:r>
                            <w:r w:rsidRPr="00E23138">
                              <w:t xml:space="preserve"> strain on </w:t>
                            </w:r>
                            <w:r>
                              <w:t xml:space="preserve">the </w:t>
                            </w:r>
                            <w:r w:rsidRPr="00E23138">
                              <w:t xml:space="preserve">mental health of advocating parent carers and </w:t>
                            </w:r>
                            <w:r>
                              <w:t>address</w:t>
                            </w:r>
                            <w:r w:rsidRPr="00E23138">
                              <w:t xml:space="preserve"> challenges </w:t>
                            </w:r>
                            <w:r>
                              <w:t xml:space="preserve">they have </w:t>
                            </w:r>
                            <w:r w:rsidRPr="00E23138">
                              <w:t>accessing social care support for their children</w:t>
                            </w:r>
                            <w:r>
                              <w:t>,</w:t>
                            </w:r>
                            <w:r w:rsidRPr="00E23138">
                              <w:t xml:space="preserve"> as well as themselves</w:t>
                            </w:r>
                            <w:r w:rsidR="006A780C">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0F1F19" id="_x0000_s1039" type="#_x0000_t202" style="position:absolute;margin-left:0;margin-top:0;width:2in;height:2in;z-index:25165824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" filled="f" strokecolor="#0070c0" strokeweight="1.5pt">
                <v:textbox style="mso-fit-shape-to-text:t">
                  <w:txbxContent>
                    <w:p w14:paraId="73D2205A" w14:textId="77777777" w:rsidR="00FF00DB" w:rsidRDefault="00FF00DB" w:rsidP="00E833B0">
                      <w:pPr>
                        <w:rPr>
                          <w:rFonts w:cs="Arial"/>
                          <w:b/>
                          <w:bCs/>
                          <w:color w:val="0079C2"/>
                          <w:szCs w:val="24"/>
                        </w:rPr>
                      </w:pPr>
                      <w:r>
                        <w:rPr>
                          <w:rFonts w:cs="Arial"/>
                          <w:b/>
                          <w:bCs/>
                          <w:color w:val="0079C2"/>
                          <w:szCs w:val="24"/>
                        </w:rPr>
                        <w:t>Local p</w:t>
                      </w:r>
                      <w:r w:rsidRPr="00AE47B4">
                        <w:rPr>
                          <w:rFonts w:cs="Arial"/>
                          <w:b/>
                          <w:bCs/>
                          <w:color w:val="0079C2"/>
                          <w:szCs w:val="24"/>
                        </w:rPr>
                        <w:t xml:space="preserve">arent carers </w:t>
                      </w:r>
                      <w:r>
                        <w:rPr>
                          <w:rFonts w:cs="Arial"/>
                          <w:b/>
                          <w:bCs/>
                          <w:color w:val="0079C2"/>
                          <w:szCs w:val="24"/>
                        </w:rPr>
                        <w:t>feedback</w:t>
                      </w:r>
                    </w:p>
                    <w:p w14:paraId="24456A74" w14:textId="77777777" w:rsidR="00663962" w:rsidRDefault="00FF00DB" w:rsidP="00E833B0">
                      <w:pPr>
                        <w:rPr>
                          <w:b/>
                          <w:bCs/>
                          <w:color w:val="A65588"/>
                          <w:szCs w:val="24"/>
                        </w:rPr>
                      </w:pPr>
                      <w:r w:rsidRPr="00276753">
                        <w:rPr>
                          <w:b/>
                          <w:bCs/>
                          <w:color w:val="A65588"/>
                          <w:szCs w:val="24"/>
                        </w:rPr>
                        <w:t>A local survey of parent carers</w:t>
                      </w:r>
                      <w:r w:rsidR="002D7F30">
                        <w:rPr>
                          <w:b/>
                          <w:bCs/>
                          <w:color w:val="A65588"/>
                          <w:szCs w:val="24"/>
                        </w:rPr>
                        <w:t>:</w:t>
                      </w:r>
                      <w:r w:rsidR="00663962">
                        <w:rPr>
                          <w:b/>
                          <w:bCs/>
                          <w:color w:val="A65588"/>
                          <w:szCs w:val="24"/>
                        </w:rPr>
                        <w:t xml:space="preserve"> </w:t>
                      </w:r>
                    </w:p>
                    <w:p w14:paraId="5F3004D8" w14:textId="1BEE4A44" w:rsidR="00FF00DB" w:rsidRPr="00CE3446" w:rsidRDefault="00326D56" w:rsidP="00E833B0">
                      <w:pPr>
                        <w:rPr>
                          <w:b/>
                          <w:bCs/>
                          <w:color w:val="A65588"/>
                          <w:szCs w:val="24"/>
                        </w:rPr>
                      </w:pPr>
                      <w:r>
                        <w:t>Parent carers r</w:t>
                      </w:r>
                      <w:r w:rsidR="00663962" w:rsidRPr="00663962">
                        <w:t>eport</w:t>
                      </w:r>
                      <w:r>
                        <w:t xml:space="preserve"> the</w:t>
                      </w:r>
                      <w:r w:rsidR="00663962" w:rsidRPr="00663962">
                        <w:t xml:space="preserve"> </w:t>
                      </w:r>
                      <w:r w:rsidR="00663962">
                        <w:t>s</w:t>
                      </w:r>
                      <w:r w:rsidR="00FF00DB">
                        <w:t>ignificant impact</w:t>
                      </w:r>
                      <w:r w:rsidR="00663962">
                        <w:t xml:space="preserve"> of </w:t>
                      </w:r>
                      <w:r w:rsidR="002A60EE">
                        <w:t>caring duties</w:t>
                      </w:r>
                      <w:r w:rsidR="00FF00DB">
                        <w:t xml:space="preserve"> on the mental health and wellbeing of the parent</w:t>
                      </w:r>
                      <w:r w:rsidR="00A4003C">
                        <w:t xml:space="preserve"> </w:t>
                      </w:r>
                      <w:r w:rsidR="00FF00DB">
                        <w:t xml:space="preserve">carers </w:t>
                      </w:r>
                      <w:r w:rsidR="002C66CD">
                        <w:t xml:space="preserve">themselves, </w:t>
                      </w:r>
                      <w:r w:rsidR="00FF00DB">
                        <w:t>which in turn impact</w:t>
                      </w:r>
                      <w:r>
                        <w:t>s</w:t>
                      </w:r>
                      <w:r w:rsidR="00FF00DB">
                        <w:t xml:space="preserve"> the</w:t>
                      </w:r>
                      <w:r w:rsidR="008767BC">
                        <w:t xml:space="preserve"> whole</w:t>
                      </w:r>
                      <w:r w:rsidR="00FF00DB">
                        <w:t xml:space="preserve"> family wellbeing. </w:t>
                      </w:r>
                    </w:p>
                    <w:p w14:paraId="5036BEE4" w14:textId="77777777" w:rsidR="00FF00DB" w:rsidRPr="00E833B0" w:rsidRDefault="00FF00DB" w:rsidP="002D60B8">
                      <w:pPr>
                        <w:pStyle w:val="ListParagraph"/>
                        <w:numPr>
                          <w:ilvl w:val="0"/>
                          <w:numId w:val="11"/>
                        </w:numPr>
                        <w:ind w:left="357"/>
                        <w:contextualSpacing w:val="0"/>
                        <w:rPr>
                          <w:rFonts w:cs="Arial"/>
                          <w:bCs/>
                          <w:color w:val="000000" w:themeColor="text1"/>
                          <w:szCs w:val="24"/>
                        </w:rPr>
                      </w:pPr>
                      <w:r w:rsidRPr="00E833B0">
                        <w:rPr>
                          <w:rFonts w:cs="Arial"/>
                          <w:bCs/>
                          <w:color w:val="000000" w:themeColor="text1"/>
                          <w:szCs w:val="24"/>
                        </w:rPr>
                        <w:t>Half of parent carers (51%) have experienced mental ill-health as a result of their caring role (e.g. depression or stress-related condition)</w:t>
                      </w:r>
                    </w:p>
                    <w:p w14:paraId="2E77B9F9" w14:textId="77777777" w:rsidR="00B62262" w:rsidRDefault="00FF00DB" w:rsidP="00B62262">
                      <w:pPr>
                        <w:pStyle w:val="ListParagraph"/>
                        <w:numPr>
                          <w:ilvl w:val="0"/>
                          <w:numId w:val="1"/>
                        </w:numPr>
                        <w:spacing w:line="240" w:lineRule="auto"/>
                        <w:ind w:left="357"/>
                        <w:contextualSpacing w:val="0"/>
                      </w:pPr>
                      <w:r w:rsidRPr="000A2D27">
                        <w:t>The strain on the whole family of caring responsibilities, compounded by the cost-of-living crisis, has detrimental impact on mental health of the carer and having a negative effect on wellbeing across the family</w:t>
                      </w:r>
                    </w:p>
                    <w:p w14:paraId="1C1FBECA" w14:textId="24B42838" w:rsidR="00FF00DB" w:rsidRPr="000A2D27" w:rsidRDefault="00FF00DB" w:rsidP="00B62262">
                      <w:pPr>
                        <w:pStyle w:val="ListParagraph"/>
                        <w:numPr>
                          <w:ilvl w:val="0"/>
                          <w:numId w:val="1"/>
                        </w:numPr>
                        <w:spacing w:line="240" w:lineRule="auto"/>
                        <w:ind w:left="357"/>
                        <w:contextualSpacing w:val="0"/>
                      </w:pPr>
                      <w:r w:rsidRPr="000A2D27">
                        <w:t>If child does not attend school, parent carers share that they have feelings of shame and fear of fines</w:t>
                      </w:r>
                    </w:p>
                    <w:p w14:paraId="08E7036F" w14:textId="77777777" w:rsidR="00FF00DB" w:rsidRDefault="00FF00DB" w:rsidP="002D60B8">
                      <w:pPr>
                        <w:pStyle w:val="ListParagraph"/>
                        <w:numPr>
                          <w:ilvl w:val="0"/>
                          <w:numId w:val="1"/>
                        </w:numPr>
                        <w:spacing w:line="240" w:lineRule="auto"/>
                        <w:ind w:left="357"/>
                        <w:contextualSpacing w:val="0"/>
                      </w:pPr>
                      <w:r w:rsidRPr="00E107D4">
                        <w:rPr>
                          <w:rFonts w:cs="Arial"/>
                          <w:szCs w:val="24"/>
                          <w:lang w:eastAsia="en-GB"/>
                        </w:rPr>
                        <w:t>Some parent carers reported that a feeling or fear of being judged for their parenting skills prevented them from accessing support.</w:t>
                      </w:r>
                    </w:p>
                    <w:p w14:paraId="217B67B5" w14:textId="514B5BDF" w:rsidR="00FF00DB" w:rsidRDefault="00FF00DB" w:rsidP="00F15A47">
                      <w:pPr>
                        <w:spacing w:line="240" w:lineRule="auto"/>
                      </w:pPr>
                      <w:r w:rsidRPr="00276753">
                        <w:rPr>
                          <w:b/>
                          <w:bCs/>
                          <w:color w:val="A65588"/>
                          <w:szCs w:val="24"/>
                        </w:rPr>
                        <w:t>Parent carer</w:t>
                      </w:r>
                      <w:r w:rsidR="00CE3446">
                        <w:rPr>
                          <w:b/>
                          <w:bCs/>
                          <w:color w:val="A65588"/>
                          <w:szCs w:val="24"/>
                        </w:rPr>
                        <w:t>s</w:t>
                      </w:r>
                      <w:r w:rsidRPr="00276753">
                        <w:rPr>
                          <w:b/>
                          <w:bCs/>
                          <w:color w:val="A65588"/>
                          <w:szCs w:val="24"/>
                        </w:rPr>
                        <w:t xml:space="preserve"> express the need for</w:t>
                      </w:r>
                      <w:r>
                        <w:t>:</w:t>
                      </w:r>
                    </w:p>
                    <w:p w14:paraId="16464EF1" w14:textId="4A93B2C2" w:rsidR="00FF00DB" w:rsidRDefault="00FF00DB" w:rsidP="002D60B8">
                      <w:pPr>
                        <w:pStyle w:val="ListParagraph"/>
                        <w:numPr>
                          <w:ilvl w:val="0"/>
                          <w:numId w:val="2"/>
                        </w:numPr>
                        <w:spacing w:line="240" w:lineRule="auto"/>
                        <w:ind w:left="357" w:hanging="357"/>
                        <w:contextualSpacing w:val="0"/>
                      </w:pPr>
                      <w:r>
                        <w:t>S</w:t>
                      </w:r>
                      <w:r w:rsidRPr="00E23138">
                        <w:t>chools and services to consider mental health</w:t>
                      </w:r>
                      <w:r>
                        <w:t>,</w:t>
                      </w:r>
                      <w:r w:rsidRPr="00E23138">
                        <w:t xml:space="preserve"> trauma and neurodevelopmental conditions together, adaptations and trauma-informed approaches and training for educators and providers </w:t>
                      </w:r>
                    </w:p>
                    <w:p w14:paraId="21A2DEC3" w14:textId="77777777" w:rsidR="00865AAB" w:rsidRDefault="00FF00DB" w:rsidP="002D60B8">
                      <w:pPr>
                        <w:pStyle w:val="ListParagraph"/>
                        <w:numPr>
                          <w:ilvl w:val="0"/>
                          <w:numId w:val="2"/>
                        </w:numPr>
                        <w:spacing w:line="240" w:lineRule="auto"/>
                        <w:ind w:left="357" w:hanging="357"/>
                        <w:contextualSpacing w:val="0"/>
                      </w:pPr>
                      <w:r>
                        <w:t>I</w:t>
                      </w:r>
                      <w:r w:rsidRPr="00E23138">
                        <w:t>mproved access to MH services</w:t>
                      </w:r>
                      <w:r>
                        <w:t>,</w:t>
                      </w:r>
                      <w:r w:rsidRPr="00E23138">
                        <w:t xml:space="preserve"> </w:t>
                      </w:r>
                      <w:r>
                        <w:t xml:space="preserve">address </w:t>
                      </w:r>
                      <w:r w:rsidRPr="00E23138">
                        <w:t>high thresholds for support</w:t>
                      </w:r>
                      <w:r>
                        <w:t xml:space="preserve"> and </w:t>
                      </w:r>
                      <w:r w:rsidR="00A67CD9">
                        <w:t xml:space="preserve">the </w:t>
                      </w:r>
                      <w:r>
                        <w:t xml:space="preserve">need for </w:t>
                      </w:r>
                      <w:r w:rsidRPr="00E23138">
                        <w:t>earlier support before reaching crises point</w:t>
                      </w:r>
                      <w:r>
                        <w:t xml:space="preserve">. </w:t>
                      </w:r>
                    </w:p>
                    <w:p w14:paraId="224F3245" w14:textId="1D640865" w:rsidR="00FF00DB" w:rsidRDefault="00FF00DB" w:rsidP="002D60B8">
                      <w:pPr>
                        <w:pStyle w:val="ListParagraph"/>
                        <w:numPr>
                          <w:ilvl w:val="0"/>
                          <w:numId w:val="2"/>
                        </w:numPr>
                        <w:spacing w:line="240" w:lineRule="auto"/>
                        <w:ind w:left="357" w:hanging="357"/>
                        <w:contextualSpacing w:val="0"/>
                      </w:pPr>
                      <w:r>
                        <w:t>B</w:t>
                      </w:r>
                      <w:r w:rsidRPr="00E23138">
                        <w:t xml:space="preserve">uild on good </w:t>
                      </w:r>
                      <w:r w:rsidR="007C1BA4">
                        <w:t>practise</w:t>
                      </w:r>
                      <w:r w:rsidR="00E4195D">
                        <w:t xml:space="preserve">, parent carers report positive </w:t>
                      </w:r>
                      <w:r w:rsidRPr="00E23138">
                        <w:t xml:space="preserve">experiences when </w:t>
                      </w:r>
                      <w:r>
                        <w:t xml:space="preserve">they do </w:t>
                      </w:r>
                      <w:r w:rsidRPr="00E23138">
                        <w:t>access mental health services</w:t>
                      </w:r>
                    </w:p>
                    <w:p w14:paraId="534835D1" w14:textId="23C3A3F8" w:rsidR="00FF00DB" w:rsidRDefault="00072D95" w:rsidP="002D60B8">
                      <w:pPr>
                        <w:pStyle w:val="ListParagraph"/>
                        <w:numPr>
                          <w:ilvl w:val="0"/>
                          <w:numId w:val="2"/>
                        </w:numPr>
                        <w:spacing w:line="240" w:lineRule="auto"/>
                        <w:ind w:left="357" w:hanging="357"/>
                        <w:contextualSpacing w:val="0"/>
                      </w:pPr>
                      <w:r>
                        <w:t>Better p</w:t>
                      </w:r>
                      <w:r w:rsidR="00FF00DB" w:rsidRPr="00E23138">
                        <w:t xml:space="preserve">lanning for transitions for continuity of care between child and adult health and social care </w:t>
                      </w:r>
                    </w:p>
                    <w:p w14:paraId="45B27527" w14:textId="1F3D8C94" w:rsidR="00FF00DB" w:rsidRPr="00CF16FA" w:rsidRDefault="00FF00DB" w:rsidP="002D60B8">
                      <w:pPr>
                        <w:pStyle w:val="ListParagraph"/>
                        <w:numPr>
                          <w:ilvl w:val="0"/>
                          <w:numId w:val="2"/>
                        </w:numPr>
                        <w:spacing w:line="240" w:lineRule="auto"/>
                        <w:ind w:left="357" w:hanging="357"/>
                        <w:contextualSpacing w:val="0"/>
                      </w:pPr>
                      <w:r>
                        <w:t>Support to address the</w:t>
                      </w:r>
                      <w:r w:rsidRPr="00E23138">
                        <w:t xml:space="preserve"> strain on </w:t>
                      </w:r>
                      <w:r>
                        <w:t xml:space="preserve">the </w:t>
                      </w:r>
                      <w:r w:rsidRPr="00E23138">
                        <w:t xml:space="preserve">mental health of advocating parent carers and </w:t>
                      </w:r>
                      <w:r>
                        <w:t>address</w:t>
                      </w:r>
                      <w:r w:rsidRPr="00E23138">
                        <w:t xml:space="preserve"> challenges </w:t>
                      </w:r>
                      <w:r>
                        <w:t xml:space="preserve">they have </w:t>
                      </w:r>
                      <w:r w:rsidRPr="00E23138">
                        <w:t>accessing social care support for their children</w:t>
                      </w:r>
                      <w:r>
                        <w:t>,</w:t>
                      </w:r>
                      <w:r w:rsidRPr="00E23138">
                        <w:t xml:space="preserve"> as well as themselves</w:t>
                      </w:r>
                      <w:r w:rsidR="006A780C">
                        <w:t>.</w:t>
                      </w:r>
                    </w:p>
                  </w:txbxContent>
                </v:textbox>
                <w10:wrap type="square"/>
              </v:shape>
            </w:pict>
          </mc:Fallback>
        </mc:AlternateContent>
      </w:r>
    </w:p>
    <w:p w14:paraId="5F6767AB" w14:textId="16A14120" w:rsidR="00D66D1E" w:rsidRPr="00AE47B4" w:rsidRDefault="00D66D1E" w:rsidP="00D66D1E">
      <w:pPr>
        <w:rPr>
          <w:rFonts w:cs="Arial"/>
          <w:b/>
          <w:bCs/>
          <w:color w:val="0079C2"/>
          <w:szCs w:val="24"/>
        </w:rPr>
      </w:pPr>
      <w:r w:rsidRPr="00AE47B4">
        <w:rPr>
          <w:rFonts w:cs="Arial"/>
          <w:b/>
          <w:bCs/>
          <w:color w:val="0079C2"/>
          <w:szCs w:val="24"/>
        </w:rPr>
        <w:lastRenderedPageBreak/>
        <w:t>National literature</w:t>
      </w:r>
    </w:p>
    <w:p w14:paraId="1D00FC91" w14:textId="77777777" w:rsidR="00D66D1E" w:rsidRDefault="00D66D1E" w:rsidP="00D66D1E">
      <w:r>
        <w:t>National intersectional literature h</w:t>
      </w:r>
      <w:r w:rsidRPr="00E23138">
        <w:t>ighlights</w:t>
      </w:r>
      <w:r>
        <w:t>:</w:t>
      </w:r>
    </w:p>
    <w:p w14:paraId="06D43A4B" w14:textId="2D7BFDB8" w:rsidR="00E05903" w:rsidRPr="00537DD1" w:rsidRDefault="00D66D1E" w:rsidP="00537DD1">
      <w:pPr>
        <w:pStyle w:val="ListParagraph"/>
        <w:numPr>
          <w:ilvl w:val="0"/>
          <w:numId w:val="27"/>
        </w:numPr>
        <w:ind w:left="357" w:hanging="357"/>
        <w:contextualSpacing w:val="0"/>
      </w:pPr>
      <w:r>
        <w:t>C</w:t>
      </w:r>
      <w:r w:rsidRPr="00E23138">
        <w:t xml:space="preserve">ompounding </w:t>
      </w:r>
      <w:r>
        <w:t xml:space="preserve">negative </w:t>
      </w:r>
      <w:r w:rsidRPr="00E23138">
        <w:t>impact of SEND and trauma</w:t>
      </w:r>
      <w:r w:rsidR="00745B51">
        <w:t xml:space="preserve"> on children and young people</w:t>
      </w:r>
    </w:p>
    <w:p w14:paraId="67BA9446" w14:textId="1782F618" w:rsidR="00D66D1E" w:rsidRDefault="00D66D1E" w:rsidP="00D66D1E">
      <w:pPr>
        <w:pStyle w:val="ListParagraph"/>
        <w:numPr>
          <w:ilvl w:val="0"/>
          <w:numId w:val="27"/>
        </w:numPr>
        <w:ind w:left="357" w:hanging="357"/>
        <w:contextualSpacing w:val="0"/>
      </w:pPr>
      <w:r>
        <w:t>P</w:t>
      </w:r>
      <w:r w:rsidRPr="00E23138">
        <w:t xml:space="preserve">oor mental health and early trauma </w:t>
      </w:r>
      <w:r>
        <w:t xml:space="preserve">experiences of SEND / </w:t>
      </w:r>
      <w:r w:rsidR="003D7C8A">
        <w:t>n</w:t>
      </w:r>
      <w:r w:rsidR="003D7C8A" w:rsidRPr="00E05903">
        <w:t>eurodivergent</w:t>
      </w:r>
      <w:r>
        <w:t xml:space="preserve"> children and young people </w:t>
      </w:r>
      <w:r w:rsidRPr="00E23138">
        <w:t xml:space="preserve">may affect </w:t>
      </w:r>
      <w:r>
        <w:t xml:space="preserve">their </w:t>
      </w:r>
      <w:r w:rsidRPr="00E23138">
        <w:t xml:space="preserve">peer </w:t>
      </w:r>
      <w:r w:rsidR="003D7C8A">
        <w:t xml:space="preserve">relationships </w:t>
      </w:r>
      <w:r w:rsidRPr="00E23138">
        <w:t>and other relationships, as well as</w:t>
      </w:r>
      <w:r>
        <w:t xml:space="preserve">, increasing </w:t>
      </w:r>
      <w:r w:rsidRPr="00E23138">
        <w:t>negative experiences</w:t>
      </w:r>
      <w:r>
        <w:t xml:space="preserve"> (including bullying)</w:t>
      </w:r>
      <w:r w:rsidRPr="00E23138">
        <w:t xml:space="preserve"> within the school environment and in the community</w:t>
      </w:r>
    </w:p>
    <w:p w14:paraId="215AC72A" w14:textId="4B4D2794" w:rsidR="00537DD1" w:rsidRDefault="00537DD1" w:rsidP="00537DD1">
      <w:pPr>
        <w:pStyle w:val="ListParagraph"/>
        <w:numPr>
          <w:ilvl w:val="0"/>
          <w:numId w:val="27"/>
        </w:numPr>
        <w:spacing w:after="0" w:line="300" w:lineRule="atLeast"/>
      </w:pPr>
      <w:r>
        <w:t>SEND / n</w:t>
      </w:r>
      <w:r w:rsidRPr="00E05903">
        <w:t xml:space="preserve">eurodivergent children and young people who </w:t>
      </w:r>
      <w:proofErr w:type="gramStart"/>
      <w:r>
        <w:t xml:space="preserve">are </w:t>
      </w:r>
      <w:r w:rsidRPr="00E05903">
        <w:t>also care</w:t>
      </w:r>
      <w:proofErr w:type="gramEnd"/>
      <w:r w:rsidRPr="00E05903">
        <w:t xml:space="preserve"> experience</w:t>
      </w:r>
      <w:r>
        <w:t>d</w:t>
      </w:r>
      <w:r w:rsidRPr="00E05903">
        <w:t xml:space="preserve"> or h</w:t>
      </w:r>
      <w:r>
        <w:t>ave</w:t>
      </w:r>
      <w:r w:rsidRPr="00E05903">
        <w:t xml:space="preserve"> multiple marginalised identities encounter unique and often compounded challenges, disadvantages, and negative </w:t>
      </w:r>
      <w:r w:rsidR="00AF2606">
        <w:t xml:space="preserve">mental health </w:t>
      </w:r>
      <w:r w:rsidRPr="00E05903">
        <w:t>outcomes</w:t>
      </w:r>
    </w:p>
    <w:p w14:paraId="79045A25" w14:textId="77777777" w:rsidR="00537DD1" w:rsidRPr="00E05903" w:rsidRDefault="00537DD1" w:rsidP="00537DD1">
      <w:pPr>
        <w:pStyle w:val="ListParagraph"/>
        <w:spacing w:after="0" w:line="300" w:lineRule="atLeast"/>
        <w:ind w:left="360"/>
      </w:pPr>
    </w:p>
    <w:p w14:paraId="7BD736C4" w14:textId="77777777" w:rsidR="00D66D1E" w:rsidRDefault="00D66D1E" w:rsidP="00D66D1E">
      <w:pPr>
        <w:pStyle w:val="ListParagraph"/>
        <w:numPr>
          <w:ilvl w:val="0"/>
          <w:numId w:val="27"/>
        </w:numPr>
        <w:ind w:left="357" w:hanging="357"/>
        <w:contextualSpacing w:val="0"/>
      </w:pPr>
      <w:r w:rsidRPr="00E23138">
        <w:t>Children and young people describe the impact of shame, negative interactions with peers and adults, low expectations and compounding effect</w:t>
      </w:r>
      <w:r>
        <w:t>s</w:t>
      </w:r>
      <w:r w:rsidRPr="00E23138">
        <w:t xml:space="preserve"> of discrimination on self-esteem</w:t>
      </w:r>
      <w:r>
        <w:t xml:space="preserve"> and wellbeing.</w:t>
      </w:r>
    </w:p>
    <w:p w14:paraId="676B09E2" w14:textId="77777777" w:rsidR="00581C1A" w:rsidRDefault="00581C1A" w:rsidP="00581C1A"/>
    <w:p w14:paraId="6B6EF1CD" w14:textId="4F09C79F" w:rsidR="00581C1A" w:rsidRDefault="00581C1A" w:rsidP="00E8434D">
      <w:pPr>
        <w:pStyle w:val="Heading2"/>
        <w:numPr>
          <w:ilvl w:val="0"/>
          <w:numId w:val="22"/>
        </w:numPr>
        <w:tabs>
          <w:tab w:val="clear" w:pos="720"/>
          <w:tab w:val="num" w:pos="567"/>
        </w:tabs>
        <w:spacing w:before="0" w:after="120"/>
        <w:ind w:left="567" w:hanging="567"/>
      </w:pPr>
      <w:r w:rsidRPr="00E8434D">
        <w:rPr>
          <w:b/>
          <w:bCs/>
          <w:sz w:val="40"/>
          <w:szCs w:val="40"/>
        </w:rPr>
        <w:t>Acknowledgements</w:t>
      </w:r>
    </w:p>
    <w:p w14:paraId="66D5CB80" w14:textId="60BB62D6" w:rsidR="00581C1A" w:rsidRPr="001841A8" w:rsidRDefault="00886357" w:rsidP="00581C1A">
      <w:r w:rsidRPr="001841A8">
        <w:t>We would like to thank</w:t>
      </w:r>
      <w:r w:rsidR="001841A8" w:rsidRPr="001841A8">
        <w:t xml:space="preserve"> our steering group and working group, including,</w:t>
      </w:r>
      <w:r w:rsidRPr="001841A8">
        <w:t xml:space="preserve"> service providers, health professionals, </w:t>
      </w:r>
      <w:r w:rsidR="001841A8" w:rsidRPr="001841A8">
        <w:t xml:space="preserve">public health, </w:t>
      </w:r>
      <w:r w:rsidRPr="001841A8">
        <w:t xml:space="preserve">community and voluntary sector partners and parent carers. </w:t>
      </w:r>
      <w:r w:rsidR="00581C1A" w:rsidRPr="001841A8">
        <w:t>We would</w:t>
      </w:r>
      <w:r w:rsidR="003F380D">
        <w:t xml:space="preserve"> also</w:t>
      </w:r>
      <w:r w:rsidR="00581C1A" w:rsidRPr="001841A8">
        <w:t xml:space="preserve"> like to thank all of those who provided evidence for and gave feedback on the needs assessment.</w:t>
      </w:r>
    </w:p>
    <w:p w14:paraId="12B5CF1F" w14:textId="76DCEE99" w:rsidR="001B3AD3" w:rsidRDefault="00581C1A" w:rsidP="00581C1A">
      <w:r w:rsidRPr="00386116">
        <w:rPr>
          <w:b/>
          <w:bCs/>
          <w:color w:val="0070C0"/>
        </w:rPr>
        <w:t xml:space="preserve">Children, young people: </w:t>
      </w:r>
      <w:r w:rsidRPr="00B77E41">
        <w:t xml:space="preserve">We would like to thank the </w:t>
      </w:r>
      <w:r>
        <w:t xml:space="preserve">primary and secondary school </w:t>
      </w:r>
      <w:r w:rsidRPr="00B77E41">
        <w:t xml:space="preserve">children who completed the Safe and Well at School </w:t>
      </w:r>
      <w:r>
        <w:t>S</w:t>
      </w:r>
      <w:r w:rsidRPr="00B77E41">
        <w:t>urvey 2023</w:t>
      </w:r>
      <w:r>
        <w:t xml:space="preserve">, and the young residents aged 18 to 24 who completed the Health Counts survey 2024 – without your participation we would not have this vital information on the health and wellbeing of children and young people across the city. </w:t>
      </w:r>
    </w:p>
    <w:p w14:paraId="32ECDDE5" w14:textId="0CD5FA6E" w:rsidR="00581C1A" w:rsidRPr="00004AB2" w:rsidRDefault="003F6896" w:rsidP="00581C1A">
      <w:r>
        <w:rPr>
          <w:b/>
          <w:bCs/>
          <w:color w:val="0070C0"/>
        </w:rPr>
        <w:t>P</w:t>
      </w:r>
      <w:r w:rsidRPr="00386116">
        <w:rPr>
          <w:b/>
          <w:bCs/>
          <w:color w:val="0070C0"/>
        </w:rPr>
        <w:t>arent</w:t>
      </w:r>
      <w:r>
        <w:rPr>
          <w:b/>
          <w:bCs/>
          <w:color w:val="0070C0"/>
        </w:rPr>
        <w:t>s and</w:t>
      </w:r>
      <w:r w:rsidRPr="00386116">
        <w:rPr>
          <w:b/>
          <w:bCs/>
          <w:color w:val="0070C0"/>
        </w:rPr>
        <w:t xml:space="preserve"> carer</w:t>
      </w:r>
      <w:r>
        <w:rPr>
          <w:b/>
          <w:bCs/>
          <w:color w:val="0070C0"/>
        </w:rPr>
        <w:t>s:</w:t>
      </w:r>
      <w:r w:rsidRPr="00004AB2">
        <w:t xml:space="preserve"> </w:t>
      </w:r>
      <w:r w:rsidR="00581C1A" w:rsidRPr="00004AB2">
        <w:t xml:space="preserve">We also </w:t>
      </w:r>
      <w:r w:rsidR="00581C1A">
        <w:t xml:space="preserve">would like to </w:t>
      </w:r>
      <w:r w:rsidR="00581C1A" w:rsidRPr="00004AB2">
        <w:t>thank the parents and carers whose feedback, captured by our CVS partners, provided valuable perspectives that informed the needs assessment recommendations.</w:t>
      </w:r>
    </w:p>
    <w:p w14:paraId="06B7ACD9" w14:textId="77777777" w:rsidR="0029548D" w:rsidRPr="0029548D" w:rsidRDefault="0029548D" w:rsidP="0029548D">
      <w:pPr>
        <w:pStyle w:val="Heading2"/>
        <w:numPr>
          <w:ilvl w:val="0"/>
          <w:numId w:val="22"/>
        </w:numPr>
        <w:tabs>
          <w:tab w:val="clear" w:pos="720"/>
          <w:tab w:val="num" w:pos="567"/>
        </w:tabs>
        <w:spacing w:before="0" w:after="120"/>
        <w:ind w:left="567" w:hanging="567"/>
        <w:rPr>
          <w:b/>
          <w:bCs/>
          <w:sz w:val="40"/>
          <w:szCs w:val="40"/>
        </w:rPr>
      </w:pPr>
      <w:r w:rsidRPr="0029548D">
        <w:rPr>
          <w:b/>
          <w:bCs/>
          <w:sz w:val="40"/>
          <w:szCs w:val="40"/>
        </w:rPr>
        <w:t>Terminology</w:t>
      </w:r>
    </w:p>
    <w:p w14:paraId="4F6EB701" w14:textId="77777777" w:rsidR="0029548D" w:rsidRDefault="0029548D" w:rsidP="0029548D">
      <w:r>
        <w:t>Language changes over time, and the words people prefer to describe their experiences, identities and needs are not fixed. We recognise that views differ, and that individuals and communities have the right to choose the terms that feel right for them. We also recognise that different groups within the areas of special educational needs and disabilities, learning disabilities, and neurodiversity may use language in different ways.</w:t>
      </w:r>
    </w:p>
    <w:p w14:paraId="656F87B7" w14:textId="77777777" w:rsidR="0029548D" w:rsidRDefault="0029548D" w:rsidP="0029548D">
      <w:r>
        <w:lastRenderedPageBreak/>
        <w:t>As a council, it is not our role to decide the “correct” terms for people to use. However, we do need to be clear about the language we are using in this needs assessment so that our meaning is understood and our work supports inclusion.</w:t>
      </w:r>
    </w:p>
    <w:p w14:paraId="02B655F8" w14:textId="77777777" w:rsidR="0029548D" w:rsidRDefault="0029548D" w:rsidP="0029548D">
      <w:r>
        <w:t>The terminology used in this assessment reflects current local and national practice, as well as the preferences expressed by children, young people, adults, families, and community groups we work with. We are committed to listening and adapting as language continues to evolve.</w:t>
      </w:r>
    </w:p>
    <w:p w14:paraId="280CC072" w14:textId="0253C207" w:rsidR="0029548D" w:rsidRDefault="0029548D" w:rsidP="0029548D">
      <w:r>
        <w:t xml:space="preserve">We understand that people describe themselves in varied ways. We respect and aim to use language that is inclusive and clear, while recognising the right to </w:t>
      </w:r>
      <w:r w:rsidR="009A767A">
        <w:t>self-identification</w:t>
      </w:r>
      <w:r>
        <w:t>.</w:t>
      </w:r>
    </w:p>
    <w:p w14:paraId="0C3F957C" w14:textId="77777777" w:rsidR="0029548D" w:rsidRDefault="0029548D" w:rsidP="0029548D">
      <w:r>
        <w:t>We acknowledge that many needs are not visible, and that people may experience barriers even if they do not identify with a particular label or diagnosis. We also recognise that not all people who experience barriers consider themselves to be disabled. Our use of language is guided by the social model of disability, which focuses on removing barriers, and by the principle that people are experts in describing their own experiences.</w:t>
      </w:r>
    </w:p>
    <w:p w14:paraId="2A67B3D7" w14:textId="7E5665C6" w:rsidR="00581C1A" w:rsidRPr="00E23138" w:rsidRDefault="0029548D" w:rsidP="0029548D">
      <w:r>
        <w:t>We will keep terminology under review for all JSNA reports. As language and understanding develop, we will continue to update our approach.</w:t>
      </w:r>
    </w:p>
    <w:p w14:paraId="662C9C68" w14:textId="77777777" w:rsidR="001A1FDB" w:rsidRDefault="001A1FDB" w:rsidP="00F26F27"/>
    <w:sectPr w:rsidR="001A1FDB">
      <w:foot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ouise Knight" w:date="2026-03-02T13:03:00Z" w:initials="LK">
    <w:p w14:paraId="06F4E84B" w14:textId="32AAD480" w:rsidR="00FE238D" w:rsidRDefault="00FE238D" w:rsidP="00FE238D">
      <w:pPr>
        <w:pStyle w:val="CommentText"/>
      </w:pPr>
      <w:r>
        <w:rPr>
          <w:rStyle w:val="CommentReference"/>
        </w:rPr>
        <w:annotationRef/>
      </w:r>
      <w:r>
        <w:fldChar w:fldCharType="begin"/>
      </w:r>
      <w:r>
        <w:instrText>HYPERLINK "mailto:Muna.Mohamed@brighton-hove.gov.uk"</w:instrText>
      </w:r>
      <w:bookmarkStart w:id="3" w:name="_@_85361AE82C514F5199F77862F08D2FF4Z"/>
      <w:r>
        <w:fldChar w:fldCharType="separate"/>
      </w:r>
      <w:bookmarkEnd w:id="3"/>
      <w:r w:rsidRPr="00FE238D">
        <w:rPr>
          <w:rStyle w:val="Mention"/>
          <w:noProof/>
        </w:rPr>
        <w:t>@Muna Mohamed</w:t>
      </w:r>
      <w:r>
        <w:fldChar w:fldCharType="end"/>
      </w:r>
      <w:r>
        <w:t xml:space="preserve"> Please could you add the EDI statement to this document and the main report version we get back from Frankie- thanks</w:t>
      </w:r>
    </w:p>
  </w:comment>
  <w:comment w:id="2" w:author="Muna Mohamed" w:date="2026-03-05T08:22:00Z" w:initials="MM">
    <w:p w14:paraId="6DF210CA" w14:textId="77777777" w:rsidR="00A56A2F" w:rsidRDefault="00A56A2F" w:rsidP="00A56A2F">
      <w:pPr>
        <w:pStyle w:val="CommentText"/>
      </w:pPr>
      <w:r>
        <w:rPr>
          <w:rStyle w:val="CommentReference"/>
        </w:rPr>
        <w:annotationRef/>
      </w:r>
      <w:r>
        <w:t>Added to the end as a bit wordy. Will also add to main document once Frankie sends it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F4E84B" w15:done="1"/>
  <w15:commentEx w15:paraId="6DF210CA" w15:paraIdParent="06F4E84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982424" w16cex:dateUtc="2026-03-02T13:03:00Z"/>
  <w16cex:commentExtensible w16cex:durableId="06EF3DCF" w16cex:dateUtc="2026-03-05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F4E84B" w16cid:durableId="50982424"/>
  <w16cid:commentId w16cid:paraId="6DF210CA" w16cid:durableId="06EF3D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EAEB" w14:textId="77777777" w:rsidR="008D6589" w:rsidRDefault="008D6589" w:rsidP="009F5B54">
      <w:pPr>
        <w:spacing w:after="0" w:line="240" w:lineRule="auto"/>
      </w:pPr>
      <w:r>
        <w:separator/>
      </w:r>
    </w:p>
  </w:endnote>
  <w:endnote w:type="continuationSeparator" w:id="0">
    <w:p w14:paraId="2595BFBD" w14:textId="77777777" w:rsidR="008D6589" w:rsidRDefault="008D6589" w:rsidP="009F5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744017"/>
      <w:docPartObj>
        <w:docPartGallery w:val="Page Numbers (Bottom of Page)"/>
        <w:docPartUnique/>
      </w:docPartObj>
    </w:sdtPr>
    <w:sdtEndPr/>
    <w:sdtContent>
      <w:p w14:paraId="54891A68" w14:textId="436397B7" w:rsidR="00522CDA" w:rsidRDefault="00522CDA">
        <w:pPr>
          <w:pStyle w:val="Footer"/>
          <w:jc w:val="right"/>
        </w:pPr>
        <w:r>
          <w:fldChar w:fldCharType="begin"/>
        </w:r>
        <w:r>
          <w:instrText>PAGE   \* MERGEFORMAT</w:instrText>
        </w:r>
        <w:r>
          <w:fldChar w:fldCharType="separate"/>
        </w:r>
        <w:r>
          <w:t>2</w:t>
        </w:r>
        <w:r>
          <w:fldChar w:fldCharType="end"/>
        </w:r>
      </w:p>
    </w:sdtContent>
  </w:sdt>
  <w:p w14:paraId="1E6896E0" w14:textId="77777777" w:rsidR="00C405C1" w:rsidRDefault="00C40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25DB" w14:textId="77777777" w:rsidR="008D6589" w:rsidRDefault="008D6589" w:rsidP="009F5B54">
      <w:pPr>
        <w:spacing w:after="0" w:line="240" w:lineRule="auto"/>
      </w:pPr>
      <w:r>
        <w:separator/>
      </w:r>
    </w:p>
  </w:footnote>
  <w:footnote w:type="continuationSeparator" w:id="0">
    <w:p w14:paraId="3080F8E8" w14:textId="77777777" w:rsidR="008D6589" w:rsidRDefault="008D6589" w:rsidP="009F5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D38"/>
    <w:multiLevelType w:val="multilevel"/>
    <w:tmpl w:val="79E253A6"/>
    <w:lvl w:ilvl="0">
      <w:start w:val="1"/>
      <w:numFmt w:val="decimal"/>
      <w:lvlText w:val="%1."/>
      <w:lvlJc w:val="left"/>
      <w:pPr>
        <w:ind w:left="36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D86906"/>
    <w:multiLevelType w:val="hybridMultilevel"/>
    <w:tmpl w:val="9F866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9E3A2A"/>
    <w:multiLevelType w:val="hybridMultilevel"/>
    <w:tmpl w:val="235E3682"/>
    <w:lvl w:ilvl="0" w:tplc="08090001">
      <w:start w:val="1"/>
      <w:numFmt w:val="bullet"/>
      <w:lvlText w:val=""/>
      <w:lvlJc w:val="left"/>
      <w:pPr>
        <w:ind w:left="1788" w:hanging="360"/>
      </w:pPr>
      <w:rPr>
        <w:rFonts w:ascii="Symbol" w:hAnsi="Symbol" w:hint="default"/>
      </w:rPr>
    </w:lvl>
    <w:lvl w:ilvl="1" w:tplc="08090003">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3" w15:restartNumberingAfterBreak="0">
    <w:nsid w:val="233D0640"/>
    <w:multiLevelType w:val="multilevel"/>
    <w:tmpl w:val="08090025"/>
    <w:lvl w:ilvl="0">
      <w:start w:val="1"/>
      <w:numFmt w:val="decimal"/>
      <w:pStyle w:val="Heading1"/>
      <w:lvlText w:val="%1"/>
      <w:lvlJc w:val="left"/>
      <w:pPr>
        <w:ind w:left="432" w:hanging="432"/>
      </w:pPr>
    </w:lvl>
    <w:lvl w:ilvl="1">
      <w:start w:val="1"/>
      <w:numFmt w:val="decimal"/>
      <w:lvlText w:val="%1.%2"/>
      <w:lvlJc w:val="left"/>
      <w:pPr>
        <w:ind w:left="3412"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3F1044F"/>
    <w:multiLevelType w:val="hybridMultilevel"/>
    <w:tmpl w:val="17EC1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96FC1"/>
    <w:multiLevelType w:val="hybridMultilevel"/>
    <w:tmpl w:val="22A2F1F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5F73E8C"/>
    <w:multiLevelType w:val="hybridMultilevel"/>
    <w:tmpl w:val="65861F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8D76A7"/>
    <w:multiLevelType w:val="multilevel"/>
    <w:tmpl w:val="79E253A6"/>
    <w:lvl w:ilvl="0">
      <w:start w:val="1"/>
      <w:numFmt w:val="decimal"/>
      <w:lvlText w:val="%1."/>
      <w:lvlJc w:val="left"/>
      <w:pPr>
        <w:ind w:left="36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231CCB"/>
    <w:multiLevelType w:val="hybridMultilevel"/>
    <w:tmpl w:val="2382B0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2455FD"/>
    <w:multiLevelType w:val="hybridMultilevel"/>
    <w:tmpl w:val="22683EC8"/>
    <w:lvl w:ilvl="0" w:tplc="CA965F48">
      <w:start w:val="1"/>
      <w:numFmt w:val="bullet"/>
      <w:lvlText w:val="•"/>
      <w:lvlJc w:val="left"/>
      <w:pPr>
        <w:tabs>
          <w:tab w:val="num" w:pos="720"/>
        </w:tabs>
        <w:ind w:left="720" w:hanging="360"/>
      </w:pPr>
      <w:rPr>
        <w:rFonts w:ascii="Arial" w:hAnsi="Arial" w:hint="default"/>
      </w:rPr>
    </w:lvl>
    <w:lvl w:ilvl="1" w:tplc="DFD473E6">
      <w:start w:val="1"/>
      <w:numFmt w:val="bullet"/>
      <w:lvlText w:val="•"/>
      <w:lvlJc w:val="left"/>
      <w:pPr>
        <w:tabs>
          <w:tab w:val="num" w:pos="1440"/>
        </w:tabs>
        <w:ind w:left="1440" w:hanging="360"/>
      </w:pPr>
      <w:rPr>
        <w:rFonts w:ascii="Arial" w:hAnsi="Arial" w:hint="default"/>
      </w:rPr>
    </w:lvl>
    <w:lvl w:ilvl="2" w:tplc="CC78CCDA">
      <w:start w:val="1"/>
      <w:numFmt w:val="bullet"/>
      <w:lvlText w:val="•"/>
      <w:lvlJc w:val="left"/>
      <w:pPr>
        <w:tabs>
          <w:tab w:val="num" w:pos="2160"/>
        </w:tabs>
        <w:ind w:left="2160" w:hanging="360"/>
      </w:pPr>
      <w:rPr>
        <w:rFonts w:ascii="Arial" w:hAnsi="Arial" w:hint="default"/>
      </w:rPr>
    </w:lvl>
    <w:lvl w:ilvl="3" w:tplc="755A92B8" w:tentative="1">
      <w:start w:val="1"/>
      <w:numFmt w:val="bullet"/>
      <w:lvlText w:val="•"/>
      <w:lvlJc w:val="left"/>
      <w:pPr>
        <w:tabs>
          <w:tab w:val="num" w:pos="2880"/>
        </w:tabs>
        <w:ind w:left="2880" w:hanging="360"/>
      </w:pPr>
      <w:rPr>
        <w:rFonts w:ascii="Arial" w:hAnsi="Arial" w:hint="default"/>
      </w:rPr>
    </w:lvl>
    <w:lvl w:ilvl="4" w:tplc="14BA8CAE" w:tentative="1">
      <w:start w:val="1"/>
      <w:numFmt w:val="bullet"/>
      <w:lvlText w:val="•"/>
      <w:lvlJc w:val="left"/>
      <w:pPr>
        <w:tabs>
          <w:tab w:val="num" w:pos="3600"/>
        </w:tabs>
        <w:ind w:left="3600" w:hanging="360"/>
      </w:pPr>
      <w:rPr>
        <w:rFonts w:ascii="Arial" w:hAnsi="Arial" w:hint="default"/>
      </w:rPr>
    </w:lvl>
    <w:lvl w:ilvl="5" w:tplc="78887020" w:tentative="1">
      <w:start w:val="1"/>
      <w:numFmt w:val="bullet"/>
      <w:lvlText w:val="•"/>
      <w:lvlJc w:val="left"/>
      <w:pPr>
        <w:tabs>
          <w:tab w:val="num" w:pos="4320"/>
        </w:tabs>
        <w:ind w:left="4320" w:hanging="360"/>
      </w:pPr>
      <w:rPr>
        <w:rFonts w:ascii="Arial" w:hAnsi="Arial" w:hint="default"/>
      </w:rPr>
    </w:lvl>
    <w:lvl w:ilvl="6" w:tplc="06A8D3DE" w:tentative="1">
      <w:start w:val="1"/>
      <w:numFmt w:val="bullet"/>
      <w:lvlText w:val="•"/>
      <w:lvlJc w:val="left"/>
      <w:pPr>
        <w:tabs>
          <w:tab w:val="num" w:pos="5040"/>
        </w:tabs>
        <w:ind w:left="5040" w:hanging="360"/>
      </w:pPr>
      <w:rPr>
        <w:rFonts w:ascii="Arial" w:hAnsi="Arial" w:hint="default"/>
      </w:rPr>
    </w:lvl>
    <w:lvl w:ilvl="7" w:tplc="AD18267E" w:tentative="1">
      <w:start w:val="1"/>
      <w:numFmt w:val="bullet"/>
      <w:lvlText w:val="•"/>
      <w:lvlJc w:val="left"/>
      <w:pPr>
        <w:tabs>
          <w:tab w:val="num" w:pos="5760"/>
        </w:tabs>
        <w:ind w:left="5760" w:hanging="360"/>
      </w:pPr>
      <w:rPr>
        <w:rFonts w:ascii="Arial" w:hAnsi="Arial" w:hint="default"/>
      </w:rPr>
    </w:lvl>
    <w:lvl w:ilvl="8" w:tplc="1F7676E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533585"/>
    <w:multiLevelType w:val="multilevel"/>
    <w:tmpl w:val="F5624E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0CF37D5"/>
    <w:multiLevelType w:val="hybridMultilevel"/>
    <w:tmpl w:val="63A65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4677DB"/>
    <w:multiLevelType w:val="hybridMultilevel"/>
    <w:tmpl w:val="D444E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D95941"/>
    <w:multiLevelType w:val="hybridMultilevel"/>
    <w:tmpl w:val="A3B86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E11EB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89C7271"/>
    <w:multiLevelType w:val="multilevel"/>
    <w:tmpl w:val="79E253A6"/>
    <w:lvl w:ilvl="0">
      <w:start w:val="1"/>
      <w:numFmt w:val="decimal"/>
      <w:lvlText w:val="%1."/>
      <w:lvlJc w:val="left"/>
      <w:pPr>
        <w:ind w:left="72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A7E2953"/>
    <w:multiLevelType w:val="multilevel"/>
    <w:tmpl w:val="79E253A6"/>
    <w:lvl w:ilvl="0">
      <w:start w:val="1"/>
      <w:numFmt w:val="decimal"/>
      <w:lvlText w:val="%1."/>
      <w:lvlJc w:val="left"/>
      <w:pPr>
        <w:ind w:left="36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211A73"/>
    <w:multiLevelType w:val="hybridMultilevel"/>
    <w:tmpl w:val="B218E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4F075A"/>
    <w:multiLevelType w:val="hybridMultilevel"/>
    <w:tmpl w:val="8138D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906CA7"/>
    <w:multiLevelType w:val="multilevel"/>
    <w:tmpl w:val="3AA2E6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3EF6ACE"/>
    <w:multiLevelType w:val="hybridMultilevel"/>
    <w:tmpl w:val="5E88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D30D42"/>
    <w:multiLevelType w:val="multilevel"/>
    <w:tmpl w:val="79E253A6"/>
    <w:lvl w:ilvl="0">
      <w:start w:val="1"/>
      <w:numFmt w:val="decimal"/>
      <w:lvlText w:val="%1."/>
      <w:lvlJc w:val="left"/>
      <w:pPr>
        <w:ind w:left="36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F465CE"/>
    <w:multiLevelType w:val="hybridMultilevel"/>
    <w:tmpl w:val="DF2E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9E6EFB"/>
    <w:multiLevelType w:val="hybridMultilevel"/>
    <w:tmpl w:val="AF06F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6EB5962"/>
    <w:multiLevelType w:val="hybridMultilevel"/>
    <w:tmpl w:val="B854E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1133F6"/>
    <w:multiLevelType w:val="multilevel"/>
    <w:tmpl w:val="79E253A6"/>
    <w:lvl w:ilvl="0">
      <w:start w:val="1"/>
      <w:numFmt w:val="decimal"/>
      <w:lvlText w:val="%1."/>
      <w:lvlJc w:val="left"/>
      <w:pPr>
        <w:ind w:left="36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8B4456"/>
    <w:multiLevelType w:val="hybridMultilevel"/>
    <w:tmpl w:val="D2EA0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FD5034"/>
    <w:multiLevelType w:val="hybridMultilevel"/>
    <w:tmpl w:val="2A30B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88700E"/>
    <w:multiLevelType w:val="hybridMultilevel"/>
    <w:tmpl w:val="A1ACCCD0"/>
    <w:lvl w:ilvl="0" w:tplc="CC78CCDA">
      <w:start w:val="1"/>
      <w:numFmt w:val="bullet"/>
      <w:lvlText w:val="•"/>
      <w:lvlJc w:val="left"/>
      <w:pPr>
        <w:tabs>
          <w:tab w:val="num" w:pos="785"/>
        </w:tabs>
        <w:ind w:left="785" w:hanging="360"/>
      </w:pPr>
      <w:rPr>
        <w:rFonts w:ascii="Arial" w:hAnsi="Arial" w:hint="default"/>
      </w:rPr>
    </w:lvl>
    <w:lvl w:ilvl="1" w:tplc="08090003" w:tentative="1">
      <w:start w:val="1"/>
      <w:numFmt w:val="bullet"/>
      <w:lvlText w:val="o"/>
      <w:lvlJc w:val="left"/>
      <w:pPr>
        <w:ind w:left="65" w:hanging="360"/>
      </w:pPr>
      <w:rPr>
        <w:rFonts w:ascii="Courier New" w:hAnsi="Courier New" w:cs="Courier New" w:hint="default"/>
      </w:rPr>
    </w:lvl>
    <w:lvl w:ilvl="2" w:tplc="CC78CCDA">
      <w:start w:val="1"/>
      <w:numFmt w:val="bullet"/>
      <w:lvlText w:val="•"/>
      <w:lvlJc w:val="left"/>
      <w:pPr>
        <w:tabs>
          <w:tab w:val="num" w:pos="785"/>
        </w:tabs>
        <w:ind w:left="785" w:hanging="360"/>
      </w:pPr>
      <w:rPr>
        <w:rFonts w:ascii="Arial" w:hAnsi="Arial" w:hint="default"/>
      </w:rPr>
    </w:lvl>
    <w:lvl w:ilvl="3" w:tplc="08090001" w:tentative="1">
      <w:start w:val="1"/>
      <w:numFmt w:val="bullet"/>
      <w:lvlText w:val=""/>
      <w:lvlJc w:val="left"/>
      <w:pPr>
        <w:ind w:left="1505" w:hanging="360"/>
      </w:pPr>
      <w:rPr>
        <w:rFonts w:ascii="Symbol" w:hAnsi="Symbol" w:hint="default"/>
      </w:rPr>
    </w:lvl>
    <w:lvl w:ilvl="4" w:tplc="08090003" w:tentative="1">
      <w:start w:val="1"/>
      <w:numFmt w:val="bullet"/>
      <w:lvlText w:val="o"/>
      <w:lvlJc w:val="left"/>
      <w:pPr>
        <w:ind w:left="2225" w:hanging="360"/>
      </w:pPr>
      <w:rPr>
        <w:rFonts w:ascii="Courier New" w:hAnsi="Courier New" w:cs="Courier New" w:hint="default"/>
      </w:rPr>
    </w:lvl>
    <w:lvl w:ilvl="5" w:tplc="08090005" w:tentative="1">
      <w:start w:val="1"/>
      <w:numFmt w:val="bullet"/>
      <w:lvlText w:val=""/>
      <w:lvlJc w:val="left"/>
      <w:pPr>
        <w:ind w:left="2945" w:hanging="360"/>
      </w:pPr>
      <w:rPr>
        <w:rFonts w:ascii="Wingdings" w:hAnsi="Wingdings" w:hint="default"/>
      </w:rPr>
    </w:lvl>
    <w:lvl w:ilvl="6" w:tplc="08090001" w:tentative="1">
      <w:start w:val="1"/>
      <w:numFmt w:val="bullet"/>
      <w:lvlText w:val=""/>
      <w:lvlJc w:val="left"/>
      <w:pPr>
        <w:ind w:left="3665" w:hanging="360"/>
      </w:pPr>
      <w:rPr>
        <w:rFonts w:ascii="Symbol" w:hAnsi="Symbol" w:hint="default"/>
      </w:rPr>
    </w:lvl>
    <w:lvl w:ilvl="7" w:tplc="08090003" w:tentative="1">
      <w:start w:val="1"/>
      <w:numFmt w:val="bullet"/>
      <w:lvlText w:val="o"/>
      <w:lvlJc w:val="left"/>
      <w:pPr>
        <w:ind w:left="4385" w:hanging="360"/>
      </w:pPr>
      <w:rPr>
        <w:rFonts w:ascii="Courier New" w:hAnsi="Courier New" w:cs="Courier New" w:hint="default"/>
      </w:rPr>
    </w:lvl>
    <w:lvl w:ilvl="8" w:tplc="08090005" w:tentative="1">
      <w:start w:val="1"/>
      <w:numFmt w:val="bullet"/>
      <w:lvlText w:val=""/>
      <w:lvlJc w:val="left"/>
      <w:pPr>
        <w:ind w:left="5105" w:hanging="360"/>
      </w:pPr>
      <w:rPr>
        <w:rFonts w:ascii="Wingdings" w:hAnsi="Wingdings" w:hint="default"/>
      </w:rPr>
    </w:lvl>
  </w:abstractNum>
  <w:abstractNum w:abstractNumId="29" w15:restartNumberingAfterBreak="0">
    <w:nsid w:val="63185167"/>
    <w:multiLevelType w:val="hybridMultilevel"/>
    <w:tmpl w:val="1FB01FB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0" w15:restartNumberingAfterBreak="0">
    <w:nsid w:val="64446123"/>
    <w:multiLevelType w:val="hybridMultilevel"/>
    <w:tmpl w:val="2B18A446"/>
    <w:lvl w:ilvl="0" w:tplc="FFFFFFF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4747DBD"/>
    <w:multiLevelType w:val="hybridMultilevel"/>
    <w:tmpl w:val="2228B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744C34"/>
    <w:multiLevelType w:val="hybridMultilevel"/>
    <w:tmpl w:val="423EB1DA"/>
    <w:lvl w:ilvl="0" w:tplc="95EC127E">
      <w:start w:val="1"/>
      <w:numFmt w:val="bullet"/>
      <w:lvlText w:val=""/>
      <w:lvlJc w:val="left"/>
      <w:pPr>
        <w:ind w:left="1080" w:hanging="360"/>
      </w:pPr>
      <w:rPr>
        <w:rFonts w:ascii="Symbol" w:hAnsi="Symbol"/>
      </w:rPr>
    </w:lvl>
    <w:lvl w:ilvl="1" w:tplc="CA76A466">
      <w:start w:val="1"/>
      <w:numFmt w:val="bullet"/>
      <w:lvlText w:val=""/>
      <w:lvlJc w:val="left"/>
      <w:pPr>
        <w:ind w:left="1080" w:hanging="360"/>
      </w:pPr>
      <w:rPr>
        <w:rFonts w:ascii="Symbol" w:hAnsi="Symbol"/>
      </w:rPr>
    </w:lvl>
    <w:lvl w:ilvl="2" w:tplc="79FC1E56">
      <w:start w:val="1"/>
      <w:numFmt w:val="bullet"/>
      <w:lvlText w:val=""/>
      <w:lvlJc w:val="left"/>
      <w:pPr>
        <w:ind w:left="1080" w:hanging="360"/>
      </w:pPr>
      <w:rPr>
        <w:rFonts w:ascii="Symbol" w:hAnsi="Symbol"/>
      </w:rPr>
    </w:lvl>
    <w:lvl w:ilvl="3" w:tplc="54DCD598">
      <w:start w:val="1"/>
      <w:numFmt w:val="bullet"/>
      <w:lvlText w:val=""/>
      <w:lvlJc w:val="left"/>
      <w:pPr>
        <w:ind w:left="1080" w:hanging="360"/>
      </w:pPr>
      <w:rPr>
        <w:rFonts w:ascii="Symbol" w:hAnsi="Symbol"/>
      </w:rPr>
    </w:lvl>
    <w:lvl w:ilvl="4" w:tplc="A6A6D9B4">
      <w:start w:val="1"/>
      <w:numFmt w:val="bullet"/>
      <w:lvlText w:val=""/>
      <w:lvlJc w:val="left"/>
      <w:pPr>
        <w:ind w:left="1080" w:hanging="360"/>
      </w:pPr>
      <w:rPr>
        <w:rFonts w:ascii="Symbol" w:hAnsi="Symbol"/>
      </w:rPr>
    </w:lvl>
    <w:lvl w:ilvl="5" w:tplc="6AEAFFF6">
      <w:start w:val="1"/>
      <w:numFmt w:val="bullet"/>
      <w:lvlText w:val=""/>
      <w:lvlJc w:val="left"/>
      <w:pPr>
        <w:ind w:left="1080" w:hanging="360"/>
      </w:pPr>
      <w:rPr>
        <w:rFonts w:ascii="Symbol" w:hAnsi="Symbol"/>
      </w:rPr>
    </w:lvl>
    <w:lvl w:ilvl="6" w:tplc="3956F14E">
      <w:start w:val="1"/>
      <w:numFmt w:val="bullet"/>
      <w:lvlText w:val=""/>
      <w:lvlJc w:val="left"/>
      <w:pPr>
        <w:ind w:left="1080" w:hanging="360"/>
      </w:pPr>
      <w:rPr>
        <w:rFonts w:ascii="Symbol" w:hAnsi="Symbol"/>
      </w:rPr>
    </w:lvl>
    <w:lvl w:ilvl="7" w:tplc="D780CED4">
      <w:start w:val="1"/>
      <w:numFmt w:val="bullet"/>
      <w:lvlText w:val=""/>
      <w:lvlJc w:val="left"/>
      <w:pPr>
        <w:ind w:left="1080" w:hanging="360"/>
      </w:pPr>
      <w:rPr>
        <w:rFonts w:ascii="Symbol" w:hAnsi="Symbol"/>
      </w:rPr>
    </w:lvl>
    <w:lvl w:ilvl="8" w:tplc="3D240682">
      <w:start w:val="1"/>
      <w:numFmt w:val="bullet"/>
      <w:lvlText w:val=""/>
      <w:lvlJc w:val="left"/>
      <w:pPr>
        <w:ind w:left="1080" w:hanging="360"/>
      </w:pPr>
      <w:rPr>
        <w:rFonts w:ascii="Symbol" w:hAnsi="Symbol"/>
      </w:rPr>
    </w:lvl>
  </w:abstractNum>
  <w:abstractNum w:abstractNumId="33" w15:restartNumberingAfterBreak="0">
    <w:nsid w:val="66854280"/>
    <w:multiLevelType w:val="hybridMultilevel"/>
    <w:tmpl w:val="CD9426AE"/>
    <w:lvl w:ilvl="0" w:tplc="2A627C7A">
      <w:start w:val="1"/>
      <w:numFmt w:val="bullet"/>
      <w:lvlText w:val="•"/>
      <w:lvlJc w:val="left"/>
      <w:pPr>
        <w:tabs>
          <w:tab w:val="num" w:pos="720"/>
        </w:tabs>
        <w:ind w:left="720" w:hanging="360"/>
      </w:pPr>
      <w:rPr>
        <w:rFonts w:ascii="Arial" w:hAnsi="Arial" w:hint="default"/>
      </w:rPr>
    </w:lvl>
    <w:lvl w:ilvl="1" w:tplc="C7E2C53C">
      <w:start w:val="1"/>
      <w:numFmt w:val="bullet"/>
      <w:lvlText w:val="•"/>
      <w:lvlJc w:val="left"/>
      <w:pPr>
        <w:tabs>
          <w:tab w:val="num" w:pos="1440"/>
        </w:tabs>
        <w:ind w:left="1440" w:hanging="360"/>
      </w:pPr>
      <w:rPr>
        <w:rFonts w:ascii="Arial" w:hAnsi="Arial" w:hint="default"/>
      </w:rPr>
    </w:lvl>
    <w:lvl w:ilvl="2" w:tplc="0AE65C42">
      <w:start w:val="1"/>
      <w:numFmt w:val="bullet"/>
      <w:lvlText w:val="•"/>
      <w:lvlJc w:val="left"/>
      <w:pPr>
        <w:tabs>
          <w:tab w:val="num" w:pos="2160"/>
        </w:tabs>
        <w:ind w:left="2160" w:hanging="360"/>
      </w:pPr>
      <w:rPr>
        <w:rFonts w:ascii="Arial" w:hAnsi="Arial" w:hint="default"/>
      </w:rPr>
    </w:lvl>
    <w:lvl w:ilvl="3" w:tplc="DF2ACD7E" w:tentative="1">
      <w:start w:val="1"/>
      <w:numFmt w:val="bullet"/>
      <w:lvlText w:val="•"/>
      <w:lvlJc w:val="left"/>
      <w:pPr>
        <w:tabs>
          <w:tab w:val="num" w:pos="2880"/>
        </w:tabs>
        <w:ind w:left="2880" w:hanging="360"/>
      </w:pPr>
      <w:rPr>
        <w:rFonts w:ascii="Arial" w:hAnsi="Arial" w:hint="default"/>
      </w:rPr>
    </w:lvl>
    <w:lvl w:ilvl="4" w:tplc="D938C170" w:tentative="1">
      <w:start w:val="1"/>
      <w:numFmt w:val="bullet"/>
      <w:lvlText w:val="•"/>
      <w:lvlJc w:val="left"/>
      <w:pPr>
        <w:tabs>
          <w:tab w:val="num" w:pos="3600"/>
        </w:tabs>
        <w:ind w:left="3600" w:hanging="360"/>
      </w:pPr>
      <w:rPr>
        <w:rFonts w:ascii="Arial" w:hAnsi="Arial" w:hint="default"/>
      </w:rPr>
    </w:lvl>
    <w:lvl w:ilvl="5" w:tplc="6C78C248" w:tentative="1">
      <w:start w:val="1"/>
      <w:numFmt w:val="bullet"/>
      <w:lvlText w:val="•"/>
      <w:lvlJc w:val="left"/>
      <w:pPr>
        <w:tabs>
          <w:tab w:val="num" w:pos="4320"/>
        </w:tabs>
        <w:ind w:left="4320" w:hanging="360"/>
      </w:pPr>
      <w:rPr>
        <w:rFonts w:ascii="Arial" w:hAnsi="Arial" w:hint="default"/>
      </w:rPr>
    </w:lvl>
    <w:lvl w:ilvl="6" w:tplc="BBF4FB72" w:tentative="1">
      <w:start w:val="1"/>
      <w:numFmt w:val="bullet"/>
      <w:lvlText w:val="•"/>
      <w:lvlJc w:val="left"/>
      <w:pPr>
        <w:tabs>
          <w:tab w:val="num" w:pos="5040"/>
        </w:tabs>
        <w:ind w:left="5040" w:hanging="360"/>
      </w:pPr>
      <w:rPr>
        <w:rFonts w:ascii="Arial" w:hAnsi="Arial" w:hint="default"/>
      </w:rPr>
    </w:lvl>
    <w:lvl w:ilvl="7" w:tplc="E5EC4A6E" w:tentative="1">
      <w:start w:val="1"/>
      <w:numFmt w:val="bullet"/>
      <w:lvlText w:val="•"/>
      <w:lvlJc w:val="left"/>
      <w:pPr>
        <w:tabs>
          <w:tab w:val="num" w:pos="5760"/>
        </w:tabs>
        <w:ind w:left="5760" w:hanging="360"/>
      </w:pPr>
      <w:rPr>
        <w:rFonts w:ascii="Arial" w:hAnsi="Arial" w:hint="default"/>
      </w:rPr>
    </w:lvl>
    <w:lvl w:ilvl="8" w:tplc="C3F2C55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5436B0"/>
    <w:multiLevelType w:val="multilevel"/>
    <w:tmpl w:val="79E253A6"/>
    <w:lvl w:ilvl="0">
      <w:start w:val="1"/>
      <w:numFmt w:val="decimal"/>
      <w:lvlText w:val="%1."/>
      <w:lvlJc w:val="left"/>
      <w:pPr>
        <w:ind w:left="4287" w:hanging="360"/>
      </w:pPr>
    </w:lvl>
    <w:lvl w:ilvl="1">
      <w:start w:val="3"/>
      <w:numFmt w:val="decimal"/>
      <w:isLgl/>
      <w:lvlText w:val="%1.%2"/>
      <w:lvlJc w:val="left"/>
      <w:pPr>
        <w:ind w:left="5007" w:hanging="720"/>
      </w:pPr>
      <w:rPr>
        <w:rFonts w:hint="default"/>
      </w:rPr>
    </w:lvl>
    <w:lvl w:ilvl="2">
      <w:start w:val="1"/>
      <w:numFmt w:val="decimal"/>
      <w:isLgl/>
      <w:lvlText w:val="%1.%2.%3"/>
      <w:lvlJc w:val="left"/>
      <w:pPr>
        <w:ind w:left="5007" w:hanging="720"/>
      </w:pPr>
      <w:rPr>
        <w:rFonts w:hint="default"/>
      </w:rPr>
    </w:lvl>
    <w:lvl w:ilvl="3">
      <w:start w:val="1"/>
      <w:numFmt w:val="decimal"/>
      <w:isLgl/>
      <w:lvlText w:val="%1.%2.%3.%4"/>
      <w:lvlJc w:val="left"/>
      <w:pPr>
        <w:ind w:left="5367" w:hanging="1080"/>
      </w:pPr>
      <w:rPr>
        <w:rFonts w:hint="default"/>
      </w:rPr>
    </w:lvl>
    <w:lvl w:ilvl="4">
      <w:start w:val="1"/>
      <w:numFmt w:val="decimal"/>
      <w:isLgl/>
      <w:lvlText w:val="%1.%2.%3.%4.%5"/>
      <w:lvlJc w:val="left"/>
      <w:pPr>
        <w:ind w:left="5367" w:hanging="1080"/>
      </w:pPr>
      <w:rPr>
        <w:rFonts w:hint="default"/>
      </w:rPr>
    </w:lvl>
    <w:lvl w:ilvl="5">
      <w:start w:val="1"/>
      <w:numFmt w:val="decimal"/>
      <w:isLgl/>
      <w:lvlText w:val="%1.%2.%3.%4.%5.%6"/>
      <w:lvlJc w:val="left"/>
      <w:pPr>
        <w:ind w:left="5727" w:hanging="1440"/>
      </w:pPr>
      <w:rPr>
        <w:rFonts w:hint="default"/>
      </w:rPr>
    </w:lvl>
    <w:lvl w:ilvl="6">
      <w:start w:val="1"/>
      <w:numFmt w:val="decimal"/>
      <w:isLgl/>
      <w:lvlText w:val="%1.%2.%3.%4.%5.%6.%7"/>
      <w:lvlJc w:val="left"/>
      <w:pPr>
        <w:ind w:left="5727" w:hanging="1440"/>
      </w:pPr>
      <w:rPr>
        <w:rFonts w:hint="default"/>
      </w:rPr>
    </w:lvl>
    <w:lvl w:ilvl="7">
      <w:start w:val="1"/>
      <w:numFmt w:val="decimal"/>
      <w:isLgl/>
      <w:lvlText w:val="%1.%2.%3.%4.%5.%6.%7.%8"/>
      <w:lvlJc w:val="left"/>
      <w:pPr>
        <w:ind w:left="6087" w:hanging="1800"/>
      </w:pPr>
      <w:rPr>
        <w:rFonts w:hint="default"/>
      </w:rPr>
    </w:lvl>
    <w:lvl w:ilvl="8">
      <w:start w:val="1"/>
      <w:numFmt w:val="decimal"/>
      <w:isLgl/>
      <w:lvlText w:val="%1.%2.%3.%4.%5.%6.%7.%8.%9"/>
      <w:lvlJc w:val="left"/>
      <w:pPr>
        <w:ind w:left="6087" w:hanging="1800"/>
      </w:pPr>
      <w:rPr>
        <w:rFonts w:hint="default"/>
      </w:rPr>
    </w:lvl>
  </w:abstractNum>
  <w:abstractNum w:abstractNumId="35" w15:restartNumberingAfterBreak="0">
    <w:nsid w:val="6E0A42B1"/>
    <w:multiLevelType w:val="hybridMultilevel"/>
    <w:tmpl w:val="A8F4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3A0144"/>
    <w:multiLevelType w:val="hybridMultilevel"/>
    <w:tmpl w:val="52560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577B32"/>
    <w:multiLevelType w:val="hybridMultilevel"/>
    <w:tmpl w:val="10A6F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CA68B5"/>
    <w:multiLevelType w:val="hybridMultilevel"/>
    <w:tmpl w:val="130E7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7E3075"/>
    <w:multiLevelType w:val="hybridMultilevel"/>
    <w:tmpl w:val="ADD2E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E3066B"/>
    <w:multiLevelType w:val="hybridMultilevel"/>
    <w:tmpl w:val="F1168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C90C91"/>
    <w:multiLevelType w:val="multilevel"/>
    <w:tmpl w:val="76E0F3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441D8A"/>
    <w:multiLevelType w:val="multilevel"/>
    <w:tmpl w:val="79E253A6"/>
    <w:lvl w:ilvl="0">
      <w:start w:val="1"/>
      <w:numFmt w:val="decimal"/>
      <w:lvlText w:val="%1."/>
      <w:lvlJc w:val="left"/>
      <w:pPr>
        <w:ind w:left="36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6740544">
    <w:abstractNumId w:val="8"/>
  </w:num>
  <w:num w:numId="2" w16cid:durableId="1383090208">
    <w:abstractNumId w:val="18"/>
  </w:num>
  <w:num w:numId="3" w16cid:durableId="1671254828">
    <w:abstractNumId w:val="14"/>
  </w:num>
  <w:num w:numId="4" w16cid:durableId="3911210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4595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91489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7011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9136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41639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5577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3051347">
    <w:abstractNumId w:val="13"/>
  </w:num>
  <w:num w:numId="12" w16cid:durableId="1477527857">
    <w:abstractNumId w:val="3"/>
  </w:num>
  <w:num w:numId="13" w16cid:durableId="125051314">
    <w:abstractNumId w:val="31"/>
  </w:num>
  <w:num w:numId="14" w16cid:durableId="673072721">
    <w:abstractNumId w:val="20"/>
  </w:num>
  <w:num w:numId="15" w16cid:durableId="2004553131">
    <w:abstractNumId w:val="40"/>
  </w:num>
  <w:num w:numId="16" w16cid:durableId="20785932">
    <w:abstractNumId w:val="12"/>
  </w:num>
  <w:num w:numId="17" w16cid:durableId="1769932211">
    <w:abstractNumId w:val="26"/>
  </w:num>
  <w:num w:numId="18" w16cid:durableId="1473518673">
    <w:abstractNumId w:val="39"/>
  </w:num>
  <w:num w:numId="19" w16cid:durableId="164134518">
    <w:abstractNumId w:val="27"/>
  </w:num>
  <w:num w:numId="20" w16cid:durableId="636104290">
    <w:abstractNumId w:val="11"/>
  </w:num>
  <w:num w:numId="21" w16cid:durableId="2003702754">
    <w:abstractNumId w:val="36"/>
  </w:num>
  <w:num w:numId="22" w16cid:durableId="844780731">
    <w:abstractNumId w:val="29"/>
  </w:num>
  <w:num w:numId="23" w16cid:durableId="1255359786">
    <w:abstractNumId w:val="6"/>
  </w:num>
  <w:num w:numId="24" w16cid:durableId="2135244496">
    <w:abstractNumId w:val="38"/>
  </w:num>
  <w:num w:numId="25" w16cid:durableId="2081831103">
    <w:abstractNumId w:val="4"/>
  </w:num>
  <w:num w:numId="26" w16cid:durableId="412707189">
    <w:abstractNumId w:val="41"/>
  </w:num>
  <w:num w:numId="27" w16cid:durableId="821194200">
    <w:abstractNumId w:val="17"/>
  </w:num>
  <w:num w:numId="28" w16cid:durableId="666591676">
    <w:abstractNumId w:val="24"/>
  </w:num>
  <w:num w:numId="29" w16cid:durableId="191191362">
    <w:abstractNumId w:val="9"/>
  </w:num>
  <w:num w:numId="30" w16cid:durableId="1486628390">
    <w:abstractNumId w:val="16"/>
  </w:num>
  <w:num w:numId="31" w16cid:durableId="2115980388">
    <w:abstractNumId w:val="28"/>
  </w:num>
  <w:num w:numId="32" w16cid:durableId="380595626">
    <w:abstractNumId w:val="33"/>
  </w:num>
  <w:num w:numId="33" w16cid:durableId="2035765188">
    <w:abstractNumId w:val="34"/>
  </w:num>
  <w:num w:numId="34" w16cid:durableId="1102917718">
    <w:abstractNumId w:val="7"/>
  </w:num>
  <w:num w:numId="35" w16cid:durableId="1617643048">
    <w:abstractNumId w:val="42"/>
  </w:num>
  <w:num w:numId="36" w16cid:durableId="537200433">
    <w:abstractNumId w:val="0"/>
  </w:num>
  <w:num w:numId="37" w16cid:durableId="1342508812">
    <w:abstractNumId w:val="21"/>
  </w:num>
  <w:num w:numId="38" w16cid:durableId="346297726">
    <w:abstractNumId w:val="25"/>
  </w:num>
  <w:num w:numId="39" w16cid:durableId="180364453">
    <w:abstractNumId w:val="30"/>
  </w:num>
  <w:num w:numId="40" w16cid:durableId="2133865423">
    <w:abstractNumId w:val="10"/>
  </w:num>
  <w:num w:numId="41" w16cid:durableId="1812212799">
    <w:abstractNumId w:val="15"/>
  </w:num>
  <w:num w:numId="42" w16cid:durableId="2055811127">
    <w:abstractNumId w:val="32"/>
  </w:num>
  <w:num w:numId="43" w16cid:durableId="972249104">
    <w:abstractNumId w:val="2"/>
  </w:num>
  <w:num w:numId="44" w16cid:durableId="1525483622">
    <w:abstractNumId w:val="37"/>
  </w:num>
  <w:num w:numId="45" w16cid:durableId="1992906322">
    <w:abstractNumId w:val="22"/>
  </w:num>
  <w:num w:numId="46" w16cid:durableId="95950434">
    <w:abstractNumId w:val="19"/>
  </w:num>
  <w:num w:numId="47" w16cid:durableId="549804140">
    <w:abstractNumId w:val="35"/>
  </w:num>
  <w:num w:numId="48" w16cid:durableId="1839730132">
    <w:abstractNumId w:val="5"/>
  </w:num>
  <w:num w:numId="49" w16cid:durableId="1989047998">
    <w:abstractNumId w:val="1"/>
  </w:num>
  <w:num w:numId="50" w16cid:durableId="1001733936">
    <w:abstractNumId w:val="23"/>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e Knight">
    <w15:presenceInfo w15:providerId="AD" w15:userId="S::Louise.Knight@brighton-hove.gov.uk::7e31e7fc-f009-4b5d-bdd4-48e08c3a64be"/>
  </w15:person>
  <w15:person w15:author="Muna Mohamed">
    <w15:presenceInfo w15:providerId="AD" w15:userId="S::Muna.Mohamed@brighton-hove.gov.uk::2d26de9c-f39d-42c3-b9d3-d5955d226c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47"/>
    <w:rsid w:val="00000E78"/>
    <w:rsid w:val="00000F81"/>
    <w:rsid w:val="0000195F"/>
    <w:rsid w:val="0000566D"/>
    <w:rsid w:val="00010364"/>
    <w:rsid w:val="00010884"/>
    <w:rsid w:val="00010E78"/>
    <w:rsid w:val="00010F15"/>
    <w:rsid w:val="00011E18"/>
    <w:rsid w:val="000137B5"/>
    <w:rsid w:val="00013B87"/>
    <w:rsid w:val="000158F6"/>
    <w:rsid w:val="00015A88"/>
    <w:rsid w:val="000163F1"/>
    <w:rsid w:val="000207C9"/>
    <w:rsid w:val="000252CE"/>
    <w:rsid w:val="00025513"/>
    <w:rsid w:val="000262D4"/>
    <w:rsid w:val="00031B23"/>
    <w:rsid w:val="000339EE"/>
    <w:rsid w:val="000344A3"/>
    <w:rsid w:val="0003525A"/>
    <w:rsid w:val="00036746"/>
    <w:rsid w:val="00040C10"/>
    <w:rsid w:val="00042206"/>
    <w:rsid w:val="0004495F"/>
    <w:rsid w:val="00045A8C"/>
    <w:rsid w:val="00047D0D"/>
    <w:rsid w:val="00050018"/>
    <w:rsid w:val="00052C55"/>
    <w:rsid w:val="00052E04"/>
    <w:rsid w:val="00055B57"/>
    <w:rsid w:val="000566A9"/>
    <w:rsid w:val="00056F02"/>
    <w:rsid w:val="00056F84"/>
    <w:rsid w:val="00066E99"/>
    <w:rsid w:val="00067060"/>
    <w:rsid w:val="000670C8"/>
    <w:rsid w:val="00067211"/>
    <w:rsid w:val="0007146F"/>
    <w:rsid w:val="00071846"/>
    <w:rsid w:val="00072D95"/>
    <w:rsid w:val="00073FE3"/>
    <w:rsid w:val="0007413D"/>
    <w:rsid w:val="0007468E"/>
    <w:rsid w:val="000748C5"/>
    <w:rsid w:val="00075C76"/>
    <w:rsid w:val="0007642B"/>
    <w:rsid w:val="0007738B"/>
    <w:rsid w:val="00077648"/>
    <w:rsid w:val="00080F2C"/>
    <w:rsid w:val="00081236"/>
    <w:rsid w:val="000830D8"/>
    <w:rsid w:val="000867A1"/>
    <w:rsid w:val="00086949"/>
    <w:rsid w:val="0008710C"/>
    <w:rsid w:val="000878CB"/>
    <w:rsid w:val="000927E5"/>
    <w:rsid w:val="0009281D"/>
    <w:rsid w:val="00092A8D"/>
    <w:rsid w:val="00094C0D"/>
    <w:rsid w:val="00097851"/>
    <w:rsid w:val="000978F5"/>
    <w:rsid w:val="000A020F"/>
    <w:rsid w:val="000A0A2F"/>
    <w:rsid w:val="000A0D56"/>
    <w:rsid w:val="000A1EE8"/>
    <w:rsid w:val="000A23FB"/>
    <w:rsid w:val="000A2C41"/>
    <w:rsid w:val="000A2FAE"/>
    <w:rsid w:val="000A3A4E"/>
    <w:rsid w:val="000A44F7"/>
    <w:rsid w:val="000A7949"/>
    <w:rsid w:val="000B161E"/>
    <w:rsid w:val="000B1743"/>
    <w:rsid w:val="000B198C"/>
    <w:rsid w:val="000B3302"/>
    <w:rsid w:val="000B34A8"/>
    <w:rsid w:val="000B4B33"/>
    <w:rsid w:val="000B68E7"/>
    <w:rsid w:val="000B72DC"/>
    <w:rsid w:val="000B738B"/>
    <w:rsid w:val="000C0E3E"/>
    <w:rsid w:val="000C2BB6"/>
    <w:rsid w:val="000C2E32"/>
    <w:rsid w:val="000C30B7"/>
    <w:rsid w:val="000C4270"/>
    <w:rsid w:val="000C58BA"/>
    <w:rsid w:val="000C781C"/>
    <w:rsid w:val="000D4AC7"/>
    <w:rsid w:val="000D5A72"/>
    <w:rsid w:val="000D7441"/>
    <w:rsid w:val="000D74E1"/>
    <w:rsid w:val="000D79FD"/>
    <w:rsid w:val="000E10F1"/>
    <w:rsid w:val="000E6D59"/>
    <w:rsid w:val="000F0B4B"/>
    <w:rsid w:val="000F1ED1"/>
    <w:rsid w:val="000F2D3B"/>
    <w:rsid w:val="000F3101"/>
    <w:rsid w:val="000F476D"/>
    <w:rsid w:val="000F6055"/>
    <w:rsid w:val="000F668A"/>
    <w:rsid w:val="001024E7"/>
    <w:rsid w:val="00102866"/>
    <w:rsid w:val="001053A0"/>
    <w:rsid w:val="00107C3F"/>
    <w:rsid w:val="00110C00"/>
    <w:rsid w:val="001129E3"/>
    <w:rsid w:val="001138AF"/>
    <w:rsid w:val="00115CB7"/>
    <w:rsid w:val="00116EF1"/>
    <w:rsid w:val="00121AC7"/>
    <w:rsid w:val="001220F6"/>
    <w:rsid w:val="00123272"/>
    <w:rsid w:val="00124469"/>
    <w:rsid w:val="00125E8A"/>
    <w:rsid w:val="00130CEC"/>
    <w:rsid w:val="0013252E"/>
    <w:rsid w:val="00137FD4"/>
    <w:rsid w:val="001402CC"/>
    <w:rsid w:val="0014172E"/>
    <w:rsid w:val="00143F73"/>
    <w:rsid w:val="00145CF8"/>
    <w:rsid w:val="001469C2"/>
    <w:rsid w:val="001475B0"/>
    <w:rsid w:val="00147A53"/>
    <w:rsid w:val="00150151"/>
    <w:rsid w:val="00151444"/>
    <w:rsid w:val="0015224A"/>
    <w:rsid w:val="00152696"/>
    <w:rsid w:val="00154BC6"/>
    <w:rsid w:val="001555B7"/>
    <w:rsid w:val="00156DC5"/>
    <w:rsid w:val="00157D22"/>
    <w:rsid w:val="00160C48"/>
    <w:rsid w:val="00161B5D"/>
    <w:rsid w:val="00161E41"/>
    <w:rsid w:val="00164605"/>
    <w:rsid w:val="00165327"/>
    <w:rsid w:val="001657F5"/>
    <w:rsid w:val="00166276"/>
    <w:rsid w:val="00166E44"/>
    <w:rsid w:val="001706AD"/>
    <w:rsid w:val="001709E2"/>
    <w:rsid w:val="001709FA"/>
    <w:rsid w:val="00170D46"/>
    <w:rsid w:val="00171B8A"/>
    <w:rsid w:val="00172603"/>
    <w:rsid w:val="0017278C"/>
    <w:rsid w:val="00172E0D"/>
    <w:rsid w:val="0017384E"/>
    <w:rsid w:val="0017514C"/>
    <w:rsid w:val="00176869"/>
    <w:rsid w:val="00176B44"/>
    <w:rsid w:val="00177FDA"/>
    <w:rsid w:val="00181892"/>
    <w:rsid w:val="00181936"/>
    <w:rsid w:val="00181A04"/>
    <w:rsid w:val="00183BD7"/>
    <w:rsid w:val="001841A8"/>
    <w:rsid w:val="00185706"/>
    <w:rsid w:val="00186684"/>
    <w:rsid w:val="001867AD"/>
    <w:rsid w:val="001867FC"/>
    <w:rsid w:val="001872BB"/>
    <w:rsid w:val="00191912"/>
    <w:rsid w:val="00195ED9"/>
    <w:rsid w:val="001973C5"/>
    <w:rsid w:val="00197A34"/>
    <w:rsid w:val="001A05E1"/>
    <w:rsid w:val="001A10BD"/>
    <w:rsid w:val="001A1413"/>
    <w:rsid w:val="001A183B"/>
    <w:rsid w:val="001A1C54"/>
    <w:rsid w:val="001A1CD7"/>
    <w:rsid w:val="001A1FDB"/>
    <w:rsid w:val="001A2515"/>
    <w:rsid w:val="001A396E"/>
    <w:rsid w:val="001A3989"/>
    <w:rsid w:val="001A3A54"/>
    <w:rsid w:val="001A4D2F"/>
    <w:rsid w:val="001A4E78"/>
    <w:rsid w:val="001A6C51"/>
    <w:rsid w:val="001B0565"/>
    <w:rsid w:val="001B0567"/>
    <w:rsid w:val="001B161E"/>
    <w:rsid w:val="001B3AD3"/>
    <w:rsid w:val="001B58A1"/>
    <w:rsid w:val="001B7815"/>
    <w:rsid w:val="001C01B8"/>
    <w:rsid w:val="001C13CE"/>
    <w:rsid w:val="001C4AB6"/>
    <w:rsid w:val="001C5BD6"/>
    <w:rsid w:val="001D0B0D"/>
    <w:rsid w:val="001D0E83"/>
    <w:rsid w:val="001D107A"/>
    <w:rsid w:val="001D1BF0"/>
    <w:rsid w:val="001D36E7"/>
    <w:rsid w:val="001D394A"/>
    <w:rsid w:val="001D3CFF"/>
    <w:rsid w:val="001D7AEB"/>
    <w:rsid w:val="001E009D"/>
    <w:rsid w:val="001E0495"/>
    <w:rsid w:val="001E0AF0"/>
    <w:rsid w:val="001E1AE8"/>
    <w:rsid w:val="001E29A1"/>
    <w:rsid w:val="001E2A8A"/>
    <w:rsid w:val="001E4C5B"/>
    <w:rsid w:val="001F297C"/>
    <w:rsid w:val="001F343E"/>
    <w:rsid w:val="001F3D27"/>
    <w:rsid w:val="001F3D3A"/>
    <w:rsid w:val="001F4580"/>
    <w:rsid w:val="001F54CF"/>
    <w:rsid w:val="00200DC1"/>
    <w:rsid w:val="0020101E"/>
    <w:rsid w:val="0020109B"/>
    <w:rsid w:val="002014CA"/>
    <w:rsid w:val="00202F4B"/>
    <w:rsid w:val="00204723"/>
    <w:rsid w:val="00205217"/>
    <w:rsid w:val="002072DF"/>
    <w:rsid w:val="0020753F"/>
    <w:rsid w:val="00211C1A"/>
    <w:rsid w:val="00211D6E"/>
    <w:rsid w:val="0021277A"/>
    <w:rsid w:val="00212C9D"/>
    <w:rsid w:val="00212D8C"/>
    <w:rsid w:val="00213457"/>
    <w:rsid w:val="002155DB"/>
    <w:rsid w:val="00217C3A"/>
    <w:rsid w:val="00220CB1"/>
    <w:rsid w:val="002215C6"/>
    <w:rsid w:val="0022296D"/>
    <w:rsid w:val="00222C15"/>
    <w:rsid w:val="00222FFB"/>
    <w:rsid w:val="002240A6"/>
    <w:rsid w:val="002245EC"/>
    <w:rsid w:val="00225D18"/>
    <w:rsid w:val="002264F6"/>
    <w:rsid w:val="00226B83"/>
    <w:rsid w:val="00227E00"/>
    <w:rsid w:val="002318BB"/>
    <w:rsid w:val="00231AC4"/>
    <w:rsid w:val="00232B88"/>
    <w:rsid w:val="002335EE"/>
    <w:rsid w:val="00235BC8"/>
    <w:rsid w:val="00236564"/>
    <w:rsid w:val="002414F6"/>
    <w:rsid w:val="00241ACA"/>
    <w:rsid w:val="002420A6"/>
    <w:rsid w:val="002443AB"/>
    <w:rsid w:val="0024474B"/>
    <w:rsid w:val="00245367"/>
    <w:rsid w:val="0024572A"/>
    <w:rsid w:val="002467F8"/>
    <w:rsid w:val="00247FB9"/>
    <w:rsid w:val="00251012"/>
    <w:rsid w:val="002514D3"/>
    <w:rsid w:val="002520CB"/>
    <w:rsid w:val="00252680"/>
    <w:rsid w:val="00257878"/>
    <w:rsid w:val="00261075"/>
    <w:rsid w:val="002647E2"/>
    <w:rsid w:val="00264B27"/>
    <w:rsid w:val="00264CD1"/>
    <w:rsid w:val="0026615E"/>
    <w:rsid w:val="00267232"/>
    <w:rsid w:val="00272738"/>
    <w:rsid w:val="00275FEF"/>
    <w:rsid w:val="00276513"/>
    <w:rsid w:val="00276753"/>
    <w:rsid w:val="00277A8B"/>
    <w:rsid w:val="00280623"/>
    <w:rsid w:val="0028148B"/>
    <w:rsid w:val="002829F7"/>
    <w:rsid w:val="002844EB"/>
    <w:rsid w:val="0028522F"/>
    <w:rsid w:val="0029228E"/>
    <w:rsid w:val="0029424D"/>
    <w:rsid w:val="002951C5"/>
    <w:rsid w:val="0029548D"/>
    <w:rsid w:val="00295E8B"/>
    <w:rsid w:val="00296010"/>
    <w:rsid w:val="002A0084"/>
    <w:rsid w:val="002A2D9B"/>
    <w:rsid w:val="002A2F46"/>
    <w:rsid w:val="002A60EE"/>
    <w:rsid w:val="002A686F"/>
    <w:rsid w:val="002A6C56"/>
    <w:rsid w:val="002B0AB5"/>
    <w:rsid w:val="002B0C3A"/>
    <w:rsid w:val="002B2835"/>
    <w:rsid w:val="002B3599"/>
    <w:rsid w:val="002B467F"/>
    <w:rsid w:val="002B4705"/>
    <w:rsid w:val="002B5B05"/>
    <w:rsid w:val="002B7A45"/>
    <w:rsid w:val="002C005C"/>
    <w:rsid w:val="002C55D8"/>
    <w:rsid w:val="002C66CD"/>
    <w:rsid w:val="002C7A46"/>
    <w:rsid w:val="002D038B"/>
    <w:rsid w:val="002D0C0E"/>
    <w:rsid w:val="002D187C"/>
    <w:rsid w:val="002D23FC"/>
    <w:rsid w:val="002D4362"/>
    <w:rsid w:val="002D4799"/>
    <w:rsid w:val="002D4A3D"/>
    <w:rsid w:val="002D4DE2"/>
    <w:rsid w:val="002D60B8"/>
    <w:rsid w:val="002D7605"/>
    <w:rsid w:val="002D7F30"/>
    <w:rsid w:val="002E036B"/>
    <w:rsid w:val="002E0AD7"/>
    <w:rsid w:val="002E0BCE"/>
    <w:rsid w:val="002E18D2"/>
    <w:rsid w:val="002E2080"/>
    <w:rsid w:val="002E2C49"/>
    <w:rsid w:val="002E4114"/>
    <w:rsid w:val="002E41D9"/>
    <w:rsid w:val="002E5C2E"/>
    <w:rsid w:val="002E6334"/>
    <w:rsid w:val="002E6476"/>
    <w:rsid w:val="002E78B7"/>
    <w:rsid w:val="002F1732"/>
    <w:rsid w:val="002F197F"/>
    <w:rsid w:val="002F28E4"/>
    <w:rsid w:val="002F5847"/>
    <w:rsid w:val="002F5B57"/>
    <w:rsid w:val="002F5BCB"/>
    <w:rsid w:val="002F5CDE"/>
    <w:rsid w:val="002F66F6"/>
    <w:rsid w:val="002F6D05"/>
    <w:rsid w:val="002F7578"/>
    <w:rsid w:val="002F7D57"/>
    <w:rsid w:val="0030137D"/>
    <w:rsid w:val="00301523"/>
    <w:rsid w:val="00303076"/>
    <w:rsid w:val="00303705"/>
    <w:rsid w:val="0030477F"/>
    <w:rsid w:val="00304923"/>
    <w:rsid w:val="00306E6D"/>
    <w:rsid w:val="003075B2"/>
    <w:rsid w:val="00312EB3"/>
    <w:rsid w:val="003149A8"/>
    <w:rsid w:val="00316662"/>
    <w:rsid w:val="0031773B"/>
    <w:rsid w:val="0032060C"/>
    <w:rsid w:val="00321540"/>
    <w:rsid w:val="00323055"/>
    <w:rsid w:val="00323746"/>
    <w:rsid w:val="00324B64"/>
    <w:rsid w:val="00326710"/>
    <w:rsid w:val="00326D56"/>
    <w:rsid w:val="0032740A"/>
    <w:rsid w:val="00330A6A"/>
    <w:rsid w:val="00331829"/>
    <w:rsid w:val="00332076"/>
    <w:rsid w:val="00332FC2"/>
    <w:rsid w:val="0033360A"/>
    <w:rsid w:val="003341DE"/>
    <w:rsid w:val="003351B9"/>
    <w:rsid w:val="00335896"/>
    <w:rsid w:val="00336D1F"/>
    <w:rsid w:val="0033789A"/>
    <w:rsid w:val="0034057F"/>
    <w:rsid w:val="00341F1E"/>
    <w:rsid w:val="0034312D"/>
    <w:rsid w:val="00344EEC"/>
    <w:rsid w:val="00345712"/>
    <w:rsid w:val="0034579D"/>
    <w:rsid w:val="00346065"/>
    <w:rsid w:val="003478CD"/>
    <w:rsid w:val="00347906"/>
    <w:rsid w:val="00350213"/>
    <w:rsid w:val="00351642"/>
    <w:rsid w:val="00351D42"/>
    <w:rsid w:val="003527E8"/>
    <w:rsid w:val="00355834"/>
    <w:rsid w:val="00356541"/>
    <w:rsid w:val="00356C6D"/>
    <w:rsid w:val="00357D4F"/>
    <w:rsid w:val="00360377"/>
    <w:rsid w:val="003623CC"/>
    <w:rsid w:val="00364389"/>
    <w:rsid w:val="00364806"/>
    <w:rsid w:val="0036582E"/>
    <w:rsid w:val="0037127E"/>
    <w:rsid w:val="00371F17"/>
    <w:rsid w:val="00372EC5"/>
    <w:rsid w:val="0037309E"/>
    <w:rsid w:val="00375533"/>
    <w:rsid w:val="003763E1"/>
    <w:rsid w:val="00376823"/>
    <w:rsid w:val="0037687D"/>
    <w:rsid w:val="00376ED5"/>
    <w:rsid w:val="00381169"/>
    <w:rsid w:val="00381FD9"/>
    <w:rsid w:val="00383168"/>
    <w:rsid w:val="00383DF9"/>
    <w:rsid w:val="00383E6B"/>
    <w:rsid w:val="00384D6F"/>
    <w:rsid w:val="00385239"/>
    <w:rsid w:val="00385B1D"/>
    <w:rsid w:val="003861D6"/>
    <w:rsid w:val="00387F91"/>
    <w:rsid w:val="00390509"/>
    <w:rsid w:val="00390805"/>
    <w:rsid w:val="00391FAF"/>
    <w:rsid w:val="00392550"/>
    <w:rsid w:val="00393787"/>
    <w:rsid w:val="00393A8B"/>
    <w:rsid w:val="003A03F9"/>
    <w:rsid w:val="003A03FA"/>
    <w:rsid w:val="003A0981"/>
    <w:rsid w:val="003A1D1B"/>
    <w:rsid w:val="003A1E01"/>
    <w:rsid w:val="003A35B6"/>
    <w:rsid w:val="003A364D"/>
    <w:rsid w:val="003A3BED"/>
    <w:rsid w:val="003A6ED9"/>
    <w:rsid w:val="003A7C72"/>
    <w:rsid w:val="003B2915"/>
    <w:rsid w:val="003B2FCF"/>
    <w:rsid w:val="003B404B"/>
    <w:rsid w:val="003B43E6"/>
    <w:rsid w:val="003B45C9"/>
    <w:rsid w:val="003B4A94"/>
    <w:rsid w:val="003B4BC7"/>
    <w:rsid w:val="003B4D90"/>
    <w:rsid w:val="003B670F"/>
    <w:rsid w:val="003C0B25"/>
    <w:rsid w:val="003C33A7"/>
    <w:rsid w:val="003C4344"/>
    <w:rsid w:val="003C5D83"/>
    <w:rsid w:val="003C6904"/>
    <w:rsid w:val="003C69B5"/>
    <w:rsid w:val="003C73A9"/>
    <w:rsid w:val="003D15AF"/>
    <w:rsid w:val="003D3231"/>
    <w:rsid w:val="003D36F6"/>
    <w:rsid w:val="003D3A1A"/>
    <w:rsid w:val="003D5B4F"/>
    <w:rsid w:val="003D64C5"/>
    <w:rsid w:val="003D66B1"/>
    <w:rsid w:val="003D7C8A"/>
    <w:rsid w:val="003E1D7A"/>
    <w:rsid w:val="003E1EBB"/>
    <w:rsid w:val="003E27B9"/>
    <w:rsid w:val="003E27D3"/>
    <w:rsid w:val="003E3E67"/>
    <w:rsid w:val="003E5207"/>
    <w:rsid w:val="003E56B6"/>
    <w:rsid w:val="003E70BE"/>
    <w:rsid w:val="003E749E"/>
    <w:rsid w:val="003F1B31"/>
    <w:rsid w:val="003F341E"/>
    <w:rsid w:val="003F380D"/>
    <w:rsid w:val="003F5CA2"/>
    <w:rsid w:val="003F5F66"/>
    <w:rsid w:val="003F6896"/>
    <w:rsid w:val="003F6F36"/>
    <w:rsid w:val="003F71A2"/>
    <w:rsid w:val="0040044E"/>
    <w:rsid w:val="00401A15"/>
    <w:rsid w:val="00403F5A"/>
    <w:rsid w:val="004044DA"/>
    <w:rsid w:val="00406B1C"/>
    <w:rsid w:val="00406C8E"/>
    <w:rsid w:val="00407A5A"/>
    <w:rsid w:val="00407B31"/>
    <w:rsid w:val="00411401"/>
    <w:rsid w:val="004115D7"/>
    <w:rsid w:val="00411F84"/>
    <w:rsid w:val="00412DAA"/>
    <w:rsid w:val="00414260"/>
    <w:rsid w:val="00414808"/>
    <w:rsid w:val="004157AA"/>
    <w:rsid w:val="00416DDE"/>
    <w:rsid w:val="00417F40"/>
    <w:rsid w:val="0042098C"/>
    <w:rsid w:val="00420F24"/>
    <w:rsid w:val="0042267B"/>
    <w:rsid w:val="00424F41"/>
    <w:rsid w:val="00427DB4"/>
    <w:rsid w:val="004300B1"/>
    <w:rsid w:val="00430E83"/>
    <w:rsid w:val="0043378D"/>
    <w:rsid w:val="00433C94"/>
    <w:rsid w:val="00435F00"/>
    <w:rsid w:val="00436409"/>
    <w:rsid w:val="0043732E"/>
    <w:rsid w:val="00442270"/>
    <w:rsid w:val="00442B62"/>
    <w:rsid w:val="00442BFA"/>
    <w:rsid w:val="00446CB0"/>
    <w:rsid w:val="004474F8"/>
    <w:rsid w:val="00454907"/>
    <w:rsid w:val="0045590A"/>
    <w:rsid w:val="00456BAF"/>
    <w:rsid w:val="0046094A"/>
    <w:rsid w:val="00462C28"/>
    <w:rsid w:val="00465E31"/>
    <w:rsid w:val="00466909"/>
    <w:rsid w:val="00471EB3"/>
    <w:rsid w:val="00473F78"/>
    <w:rsid w:val="00476545"/>
    <w:rsid w:val="004768E6"/>
    <w:rsid w:val="00477B86"/>
    <w:rsid w:val="00480E24"/>
    <w:rsid w:val="0048139F"/>
    <w:rsid w:val="004831B1"/>
    <w:rsid w:val="004835F6"/>
    <w:rsid w:val="00484668"/>
    <w:rsid w:val="0048651D"/>
    <w:rsid w:val="00486841"/>
    <w:rsid w:val="00486F9C"/>
    <w:rsid w:val="004916CD"/>
    <w:rsid w:val="00491741"/>
    <w:rsid w:val="00492669"/>
    <w:rsid w:val="00493130"/>
    <w:rsid w:val="00496297"/>
    <w:rsid w:val="004A1D87"/>
    <w:rsid w:val="004A2681"/>
    <w:rsid w:val="004A34F2"/>
    <w:rsid w:val="004A6636"/>
    <w:rsid w:val="004A668F"/>
    <w:rsid w:val="004A6A21"/>
    <w:rsid w:val="004B0E57"/>
    <w:rsid w:val="004B2B29"/>
    <w:rsid w:val="004B2DE3"/>
    <w:rsid w:val="004B508A"/>
    <w:rsid w:val="004B5123"/>
    <w:rsid w:val="004B5B48"/>
    <w:rsid w:val="004B6F19"/>
    <w:rsid w:val="004C06E7"/>
    <w:rsid w:val="004C14A5"/>
    <w:rsid w:val="004C1C2B"/>
    <w:rsid w:val="004C23A1"/>
    <w:rsid w:val="004C39C7"/>
    <w:rsid w:val="004C39D1"/>
    <w:rsid w:val="004C3E38"/>
    <w:rsid w:val="004C54C2"/>
    <w:rsid w:val="004D3723"/>
    <w:rsid w:val="004D3E3F"/>
    <w:rsid w:val="004D4098"/>
    <w:rsid w:val="004D490F"/>
    <w:rsid w:val="004D5EFD"/>
    <w:rsid w:val="004D69DF"/>
    <w:rsid w:val="004D759F"/>
    <w:rsid w:val="004E0632"/>
    <w:rsid w:val="004E0687"/>
    <w:rsid w:val="004E116E"/>
    <w:rsid w:val="004E1A3C"/>
    <w:rsid w:val="004E30EC"/>
    <w:rsid w:val="004E3FB6"/>
    <w:rsid w:val="004E45D2"/>
    <w:rsid w:val="004E4B51"/>
    <w:rsid w:val="004E5FAB"/>
    <w:rsid w:val="004E73A5"/>
    <w:rsid w:val="004F290A"/>
    <w:rsid w:val="004F3DFC"/>
    <w:rsid w:val="004F3ED9"/>
    <w:rsid w:val="004F40E1"/>
    <w:rsid w:val="004F4AA3"/>
    <w:rsid w:val="005005E8"/>
    <w:rsid w:val="005011D6"/>
    <w:rsid w:val="00504F4E"/>
    <w:rsid w:val="00504FA4"/>
    <w:rsid w:val="00506F0F"/>
    <w:rsid w:val="00507982"/>
    <w:rsid w:val="00510771"/>
    <w:rsid w:val="00512AAD"/>
    <w:rsid w:val="00513A99"/>
    <w:rsid w:val="00515D69"/>
    <w:rsid w:val="00516ABA"/>
    <w:rsid w:val="00516AFC"/>
    <w:rsid w:val="00516D48"/>
    <w:rsid w:val="00517F7F"/>
    <w:rsid w:val="00521FC1"/>
    <w:rsid w:val="00522CDA"/>
    <w:rsid w:val="0052307E"/>
    <w:rsid w:val="00523B8A"/>
    <w:rsid w:val="00524A26"/>
    <w:rsid w:val="005250D4"/>
    <w:rsid w:val="00525205"/>
    <w:rsid w:val="00525A68"/>
    <w:rsid w:val="00526C1C"/>
    <w:rsid w:val="00530CA8"/>
    <w:rsid w:val="0053273C"/>
    <w:rsid w:val="00532870"/>
    <w:rsid w:val="00533259"/>
    <w:rsid w:val="00533953"/>
    <w:rsid w:val="00533B04"/>
    <w:rsid w:val="0053461D"/>
    <w:rsid w:val="005375D3"/>
    <w:rsid w:val="00537BD7"/>
    <w:rsid w:val="00537DD1"/>
    <w:rsid w:val="005415B5"/>
    <w:rsid w:val="0054203A"/>
    <w:rsid w:val="005426CA"/>
    <w:rsid w:val="005448F1"/>
    <w:rsid w:val="00546AD8"/>
    <w:rsid w:val="005476C1"/>
    <w:rsid w:val="0055140F"/>
    <w:rsid w:val="00551E35"/>
    <w:rsid w:val="0055309A"/>
    <w:rsid w:val="00553DE9"/>
    <w:rsid w:val="00553EA7"/>
    <w:rsid w:val="005547E3"/>
    <w:rsid w:val="00554CD6"/>
    <w:rsid w:val="00554DA5"/>
    <w:rsid w:val="005562CB"/>
    <w:rsid w:val="00556355"/>
    <w:rsid w:val="005565F4"/>
    <w:rsid w:val="005573FC"/>
    <w:rsid w:val="00562A43"/>
    <w:rsid w:val="00562F89"/>
    <w:rsid w:val="0056394A"/>
    <w:rsid w:val="00563986"/>
    <w:rsid w:val="00563D13"/>
    <w:rsid w:val="00564B29"/>
    <w:rsid w:val="005652ED"/>
    <w:rsid w:val="0056706A"/>
    <w:rsid w:val="0056787D"/>
    <w:rsid w:val="005705E4"/>
    <w:rsid w:val="0057235D"/>
    <w:rsid w:val="00575650"/>
    <w:rsid w:val="00580B07"/>
    <w:rsid w:val="00581C1A"/>
    <w:rsid w:val="005820C8"/>
    <w:rsid w:val="00582F1A"/>
    <w:rsid w:val="005836BB"/>
    <w:rsid w:val="0058681D"/>
    <w:rsid w:val="00586B2C"/>
    <w:rsid w:val="00590DAC"/>
    <w:rsid w:val="005918E0"/>
    <w:rsid w:val="00593647"/>
    <w:rsid w:val="00593A9A"/>
    <w:rsid w:val="00596540"/>
    <w:rsid w:val="005A0B48"/>
    <w:rsid w:val="005A0BEC"/>
    <w:rsid w:val="005A1C9C"/>
    <w:rsid w:val="005A2880"/>
    <w:rsid w:val="005A5E98"/>
    <w:rsid w:val="005B08F2"/>
    <w:rsid w:val="005B0BB7"/>
    <w:rsid w:val="005B2D28"/>
    <w:rsid w:val="005B3A8E"/>
    <w:rsid w:val="005C095F"/>
    <w:rsid w:val="005C21FE"/>
    <w:rsid w:val="005C41B2"/>
    <w:rsid w:val="005C4551"/>
    <w:rsid w:val="005C672E"/>
    <w:rsid w:val="005C7349"/>
    <w:rsid w:val="005D27B9"/>
    <w:rsid w:val="005D4151"/>
    <w:rsid w:val="005D4A0B"/>
    <w:rsid w:val="005D5BE1"/>
    <w:rsid w:val="005E11B6"/>
    <w:rsid w:val="005E123E"/>
    <w:rsid w:val="005E126E"/>
    <w:rsid w:val="005E1FC2"/>
    <w:rsid w:val="005E391A"/>
    <w:rsid w:val="005E5737"/>
    <w:rsid w:val="005E6E20"/>
    <w:rsid w:val="005F0C0F"/>
    <w:rsid w:val="005F2A22"/>
    <w:rsid w:val="005F2D97"/>
    <w:rsid w:val="005F371C"/>
    <w:rsid w:val="005F7FAF"/>
    <w:rsid w:val="00600943"/>
    <w:rsid w:val="006011C9"/>
    <w:rsid w:val="00601FA2"/>
    <w:rsid w:val="00602179"/>
    <w:rsid w:val="006021D5"/>
    <w:rsid w:val="00604027"/>
    <w:rsid w:val="00605EE9"/>
    <w:rsid w:val="00607ED1"/>
    <w:rsid w:val="00610EAF"/>
    <w:rsid w:val="00611319"/>
    <w:rsid w:val="00611970"/>
    <w:rsid w:val="0061244E"/>
    <w:rsid w:val="00612549"/>
    <w:rsid w:val="00613746"/>
    <w:rsid w:val="00615157"/>
    <w:rsid w:val="0061600E"/>
    <w:rsid w:val="0061719C"/>
    <w:rsid w:val="006213AB"/>
    <w:rsid w:val="006219C7"/>
    <w:rsid w:val="00621A3E"/>
    <w:rsid w:val="00622171"/>
    <w:rsid w:val="00625F23"/>
    <w:rsid w:val="006260C9"/>
    <w:rsid w:val="006271CD"/>
    <w:rsid w:val="006313D1"/>
    <w:rsid w:val="00632231"/>
    <w:rsid w:val="006332BB"/>
    <w:rsid w:val="00633483"/>
    <w:rsid w:val="00634060"/>
    <w:rsid w:val="0063467E"/>
    <w:rsid w:val="00637B63"/>
    <w:rsid w:val="0064228B"/>
    <w:rsid w:val="00642F2C"/>
    <w:rsid w:val="0064322B"/>
    <w:rsid w:val="00645F75"/>
    <w:rsid w:val="00646B06"/>
    <w:rsid w:val="00646E1F"/>
    <w:rsid w:val="006514FE"/>
    <w:rsid w:val="006524A7"/>
    <w:rsid w:val="006537C7"/>
    <w:rsid w:val="00653ED4"/>
    <w:rsid w:val="00655774"/>
    <w:rsid w:val="006574FD"/>
    <w:rsid w:val="006606EC"/>
    <w:rsid w:val="006620BB"/>
    <w:rsid w:val="00663962"/>
    <w:rsid w:val="0066444B"/>
    <w:rsid w:val="00665809"/>
    <w:rsid w:val="00670529"/>
    <w:rsid w:val="00672161"/>
    <w:rsid w:val="0067243B"/>
    <w:rsid w:val="00672DD2"/>
    <w:rsid w:val="00673163"/>
    <w:rsid w:val="006763C2"/>
    <w:rsid w:val="0068081F"/>
    <w:rsid w:val="00680953"/>
    <w:rsid w:val="00681838"/>
    <w:rsid w:val="00682828"/>
    <w:rsid w:val="0068607C"/>
    <w:rsid w:val="00686F66"/>
    <w:rsid w:val="006906C1"/>
    <w:rsid w:val="006908A7"/>
    <w:rsid w:val="00691571"/>
    <w:rsid w:val="00692DA2"/>
    <w:rsid w:val="00695382"/>
    <w:rsid w:val="00696A7A"/>
    <w:rsid w:val="00697D50"/>
    <w:rsid w:val="006A0241"/>
    <w:rsid w:val="006A159B"/>
    <w:rsid w:val="006A1AFE"/>
    <w:rsid w:val="006A2E03"/>
    <w:rsid w:val="006A3973"/>
    <w:rsid w:val="006A5B07"/>
    <w:rsid w:val="006A740E"/>
    <w:rsid w:val="006A780C"/>
    <w:rsid w:val="006A7DB7"/>
    <w:rsid w:val="006B0861"/>
    <w:rsid w:val="006B1E47"/>
    <w:rsid w:val="006B238A"/>
    <w:rsid w:val="006B24A7"/>
    <w:rsid w:val="006B4096"/>
    <w:rsid w:val="006B7474"/>
    <w:rsid w:val="006B79CD"/>
    <w:rsid w:val="006C213E"/>
    <w:rsid w:val="006C2880"/>
    <w:rsid w:val="006C2A1C"/>
    <w:rsid w:val="006C2AFA"/>
    <w:rsid w:val="006C35B2"/>
    <w:rsid w:val="006C40B2"/>
    <w:rsid w:val="006C4410"/>
    <w:rsid w:val="006C4D50"/>
    <w:rsid w:val="006C62B8"/>
    <w:rsid w:val="006C7020"/>
    <w:rsid w:val="006D6604"/>
    <w:rsid w:val="006D6A0E"/>
    <w:rsid w:val="006E0A76"/>
    <w:rsid w:val="006E1CEA"/>
    <w:rsid w:val="006E286F"/>
    <w:rsid w:val="006E5088"/>
    <w:rsid w:val="006E537B"/>
    <w:rsid w:val="006E690B"/>
    <w:rsid w:val="006E6EBF"/>
    <w:rsid w:val="006E7FEA"/>
    <w:rsid w:val="006F0E2C"/>
    <w:rsid w:val="006F1EC1"/>
    <w:rsid w:val="006F24D6"/>
    <w:rsid w:val="006F2F8F"/>
    <w:rsid w:val="006F428D"/>
    <w:rsid w:val="006F5403"/>
    <w:rsid w:val="006F574C"/>
    <w:rsid w:val="006F5B52"/>
    <w:rsid w:val="006F654C"/>
    <w:rsid w:val="006F76B4"/>
    <w:rsid w:val="0070134D"/>
    <w:rsid w:val="00704D8E"/>
    <w:rsid w:val="0070506F"/>
    <w:rsid w:val="00707655"/>
    <w:rsid w:val="00707736"/>
    <w:rsid w:val="0071085F"/>
    <w:rsid w:val="00711F5B"/>
    <w:rsid w:val="0071276A"/>
    <w:rsid w:val="007138EE"/>
    <w:rsid w:val="00714D05"/>
    <w:rsid w:val="00715546"/>
    <w:rsid w:val="00715894"/>
    <w:rsid w:val="00717F63"/>
    <w:rsid w:val="00717F88"/>
    <w:rsid w:val="007213CA"/>
    <w:rsid w:val="00721608"/>
    <w:rsid w:val="00721957"/>
    <w:rsid w:val="00723AD3"/>
    <w:rsid w:val="007243B1"/>
    <w:rsid w:val="007268E1"/>
    <w:rsid w:val="007300E1"/>
    <w:rsid w:val="007300FA"/>
    <w:rsid w:val="00730142"/>
    <w:rsid w:val="00731190"/>
    <w:rsid w:val="00731723"/>
    <w:rsid w:val="007337F5"/>
    <w:rsid w:val="00734B34"/>
    <w:rsid w:val="00734F5D"/>
    <w:rsid w:val="00735342"/>
    <w:rsid w:val="00735422"/>
    <w:rsid w:val="007365B5"/>
    <w:rsid w:val="00741474"/>
    <w:rsid w:val="00741B64"/>
    <w:rsid w:val="00741C62"/>
    <w:rsid w:val="00742A02"/>
    <w:rsid w:val="00743CD9"/>
    <w:rsid w:val="00744095"/>
    <w:rsid w:val="00744737"/>
    <w:rsid w:val="00744858"/>
    <w:rsid w:val="00745B51"/>
    <w:rsid w:val="00746DFC"/>
    <w:rsid w:val="0074770D"/>
    <w:rsid w:val="00751443"/>
    <w:rsid w:val="007515A3"/>
    <w:rsid w:val="00752C84"/>
    <w:rsid w:val="0075309E"/>
    <w:rsid w:val="00755C69"/>
    <w:rsid w:val="007614C0"/>
    <w:rsid w:val="00761FE4"/>
    <w:rsid w:val="007626AC"/>
    <w:rsid w:val="007630AA"/>
    <w:rsid w:val="0076321D"/>
    <w:rsid w:val="007663DF"/>
    <w:rsid w:val="007669A0"/>
    <w:rsid w:val="007669E1"/>
    <w:rsid w:val="0076748D"/>
    <w:rsid w:val="00770AD7"/>
    <w:rsid w:val="00772108"/>
    <w:rsid w:val="00772272"/>
    <w:rsid w:val="00776114"/>
    <w:rsid w:val="007770F3"/>
    <w:rsid w:val="007774E3"/>
    <w:rsid w:val="00777DE7"/>
    <w:rsid w:val="00780A00"/>
    <w:rsid w:val="00782B0F"/>
    <w:rsid w:val="007832D4"/>
    <w:rsid w:val="00783322"/>
    <w:rsid w:val="00785A9D"/>
    <w:rsid w:val="00785CDD"/>
    <w:rsid w:val="0078608C"/>
    <w:rsid w:val="00786BF6"/>
    <w:rsid w:val="0079091A"/>
    <w:rsid w:val="00790A8A"/>
    <w:rsid w:val="007916A8"/>
    <w:rsid w:val="00793DCF"/>
    <w:rsid w:val="00794459"/>
    <w:rsid w:val="00796B44"/>
    <w:rsid w:val="007973E9"/>
    <w:rsid w:val="007979AC"/>
    <w:rsid w:val="007A2337"/>
    <w:rsid w:val="007A2BAF"/>
    <w:rsid w:val="007A2D63"/>
    <w:rsid w:val="007A4652"/>
    <w:rsid w:val="007A54AF"/>
    <w:rsid w:val="007A5E95"/>
    <w:rsid w:val="007A73FC"/>
    <w:rsid w:val="007B04BC"/>
    <w:rsid w:val="007B280B"/>
    <w:rsid w:val="007B5B2A"/>
    <w:rsid w:val="007C1AF9"/>
    <w:rsid w:val="007C1BA4"/>
    <w:rsid w:val="007C3BF2"/>
    <w:rsid w:val="007C5D03"/>
    <w:rsid w:val="007C5E25"/>
    <w:rsid w:val="007C6555"/>
    <w:rsid w:val="007C7546"/>
    <w:rsid w:val="007D0789"/>
    <w:rsid w:val="007D11BA"/>
    <w:rsid w:val="007D1903"/>
    <w:rsid w:val="007D2388"/>
    <w:rsid w:val="007D3272"/>
    <w:rsid w:val="007D33A8"/>
    <w:rsid w:val="007D4E35"/>
    <w:rsid w:val="007D6EB6"/>
    <w:rsid w:val="007D7D71"/>
    <w:rsid w:val="007E3D9C"/>
    <w:rsid w:val="007E40F6"/>
    <w:rsid w:val="007E49E6"/>
    <w:rsid w:val="007E4B44"/>
    <w:rsid w:val="007E56C6"/>
    <w:rsid w:val="007E7D35"/>
    <w:rsid w:val="007F1821"/>
    <w:rsid w:val="007F2394"/>
    <w:rsid w:val="007F4793"/>
    <w:rsid w:val="007F4A72"/>
    <w:rsid w:val="007F6199"/>
    <w:rsid w:val="00800EDA"/>
    <w:rsid w:val="00802CA2"/>
    <w:rsid w:val="00804CFA"/>
    <w:rsid w:val="00804EA4"/>
    <w:rsid w:val="0080505C"/>
    <w:rsid w:val="00805B30"/>
    <w:rsid w:val="00805CC4"/>
    <w:rsid w:val="00806899"/>
    <w:rsid w:val="008107D2"/>
    <w:rsid w:val="008107FD"/>
    <w:rsid w:val="00810CB0"/>
    <w:rsid w:val="0081144E"/>
    <w:rsid w:val="00812D63"/>
    <w:rsid w:val="008142B3"/>
    <w:rsid w:val="008143A1"/>
    <w:rsid w:val="008147AA"/>
    <w:rsid w:val="00816AC3"/>
    <w:rsid w:val="008202CC"/>
    <w:rsid w:val="00820847"/>
    <w:rsid w:val="00822F6E"/>
    <w:rsid w:val="00823212"/>
    <w:rsid w:val="00823583"/>
    <w:rsid w:val="008255AF"/>
    <w:rsid w:val="008265FB"/>
    <w:rsid w:val="0082716A"/>
    <w:rsid w:val="008273B1"/>
    <w:rsid w:val="00827649"/>
    <w:rsid w:val="00830B0B"/>
    <w:rsid w:val="00832635"/>
    <w:rsid w:val="00834F20"/>
    <w:rsid w:val="00835074"/>
    <w:rsid w:val="0083543E"/>
    <w:rsid w:val="008354C1"/>
    <w:rsid w:val="00836D62"/>
    <w:rsid w:val="00836D6F"/>
    <w:rsid w:val="00837842"/>
    <w:rsid w:val="00837943"/>
    <w:rsid w:val="00837FF3"/>
    <w:rsid w:val="008403F1"/>
    <w:rsid w:val="008407AE"/>
    <w:rsid w:val="00844E1F"/>
    <w:rsid w:val="00850F64"/>
    <w:rsid w:val="00851412"/>
    <w:rsid w:val="008514BC"/>
    <w:rsid w:val="00851AF3"/>
    <w:rsid w:val="00852C4B"/>
    <w:rsid w:val="00852E67"/>
    <w:rsid w:val="00853E9E"/>
    <w:rsid w:val="00861075"/>
    <w:rsid w:val="0086205D"/>
    <w:rsid w:val="008641D3"/>
    <w:rsid w:val="008641F8"/>
    <w:rsid w:val="00864757"/>
    <w:rsid w:val="00864B71"/>
    <w:rsid w:val="00864CE1"/>
    <w:rsid w:val="00864D08"/>
    <w:rsid w:val="00865179"/>
    <w:rsid w:val="00865AAB"/>
    <w:rsid w:val="00866253"/>
    <w:rsid w:val="00867488"/>
    <w:rsid w:val="0087144C"/>
    <w:rsid w:val="00872B35"/>
    <w:rsid w:val="00873D93"/>
    <w:rsid w:val="00875EC1"/>
    <w:rsid w:val="008767BC"/>
    <w:rsid w:val="008771DA"/>
    <w:rsid w:val="008778A5"/>
    <w:rsid w:val="00877F5D"/>
    <w:rsid w:val="00881969"/>
    <w:rsid w:val="008844A4"/>
    <w:rsid w:val="00886357"/>
    <w:rsid w:val="008879FE"/>
    <w:rsid w:val="00890A9E"/>
    <w:rsid w:val="00891AE1"/>
    <w:rsid w:val="0089217A"/>
    <w:rsid w:val="00893D2D"/>
    <w:rsid w:val="008A01FC"/>
    <w:rsid w:val="008A039F"/>
    <w:rsid w:val="008A08A9"/>
    <w:rsid w:val="008A1D77"/>
    <w:rsid w:val="008A1D8C"/>
    <w:rsid w:val="008A2950"/>
    <w:rsid w:val="008A45CA"/>
    <w:rsid w:val="008A4751"/>
    <w:rsid w:val="008A4B2D"/>
    <w:rsid w:val="008A4D02"/>
    <w:rsid w:val="008A4D76"/>
    <w:rsid w:val="008A63D6"/>
    <w:rsid w:val="008B1041"/>
    <w:rsid w:val="008B3E0F"/>
    <w:rsid w:val="008B437E"/>
    <w:rsid w:val="008B4AB0"/>
    <w:rsid w:val="008B5E3F"/>
    <w:rsid w:val="008B7FAD"/>
    <w:rsid w:val="008C012A"/>
    <w:rsid w:val="008C3445"/>
    <w:rsid w:val="008C74C1"/>
    <w:rsid w:val="008C7744"/>
    <w:rsid w:val="008C7F92"/>
    <w:rsid w:val="008D06A5"/>
    <w:rsid w:val="008D0E30"/>
    <w:rsid w:val="008D0F4C"/>
    <w:rsid w:val="008D2994"/>
    <w:rsid w:val="008D2BA6"/>
    <w:rsid w:val="008D3A7E"/>
    <w:rsid w:val="008D4F64"/>
    <w:rsid w:val="008D5F58"/>
    <w:rsid w:val="008D6132"/>
    <w:rsid w:val="008D63EF"/>
    <w:rsid w:val="008D6589"/>
    <w:rsid w:val="008E1F63"/>
    <w:rsid w:val="008E294A"/>
    <w:rsid w:val="008E2F00"/>
    <w:rsid w:val="008E3EE3"/>
    <w:rsid w:val="008E6C61"/>
    <w:rsid w:val="008E6F56"/>
    <w:rsid w:val="008F1ED9"/>
    <w:rsid w:val="008F258F"/>
    <w:rsid w:val="008F40F8"/>
    <w:rsid w:val="008F5635"/>
    <w:rsid w:val="008F56DB"/>
    <w:rsid w:val="008F69A8"/>
    <w:rsid w:val="00900FE1"/>
    <w:rsid w:val="00901144"/>
    <w:rsid w:val="0090224E"/>
    <w:rsid w:val="009026F2"/>
    <w:rsid w:val="0090310A"/>
    <w:rsid w:val="00905659"/>
    <w:rsid w:val="009057F1"/>
    <w:rsid w:val="00907983"/>
    <w:rsid w:val="00907FD8"/>
    <w:rsid w:val="009111B5"/>
    <w:rsid w:val="00911D16"/>
    <w:rsid w:val="00913D96"/>
    <w:rsid w:val="009157ED"/>
    <w:rsid w:val="00915DF3"/>
    <w:rsid w:val="00916BD8"/>
    <w:rsid w:val="00917621"/>
    <w:rsid w:val="00917820"/>
    <w:rsid w:val="00920876"/>
    <w:rsid w:val="00920EEE"/>
    <w:rsid w:val="0092458E"/>
    <w:rsid w:val="009248AD"/>
    <w:rsid w:val="00925B40"/>
    <w:rsid w:val="009279B4"/>
    <w:rsid w:val="00931585"/>
    <w:rsid w:val="0093159F"/>
    <w:rsid w:val="00931D03"/>
    <w:rsid w:val="0093202C"/>
    <w:rsid w:val="009323BE"/>
    <w:rsid w:val="00935488"/>
    <w:rsid w:val="00936608"/>
    <w:rsid w:val="00936A5F"/>
    <w:rsid w:val="00937EAA"/>
    <w:rsid w:val="0094121A"/>
    <w:rsid w:val="009422C9"/>
    <w:rsid w:val="00943D32"/>
    <w:rsid w:val="00945D84"/>
    <w:rsid w:val="00946204"/>
    <w:rsid w:val="00946666"/>
    <w:rsid w:val="009500F4"/>
    <w:rsid w:val="009523E8"/>
    <w:rsid w:val="00952AB7"/>
    <w:rsid w:val="00953D96"/>
    <w:rsid w:val="0095532B"/>
    <w:rsid w:val="00957697"/>
    <w:rsid w:val="00957B7E"/>
    <w:rsid w:val="00960E54"/>
    <w:rsid w:val="0096115B"/>
    <w:rsid w:val="00961E4B"/>
    <w:rsid w:val="00961FBE"/>
    <w:rsid w:val="00963570"/>
    <w:rsid w:val="009635B4"/>
    <w:rsid w:val="00963B7C"/>
    <w:rsid w:val="00966CF9"/>
    <w:rsid w:val="00966E8B"/>
    <w:rsid w:val="0097156C"/>
    <w:rsid w:val="00971A7A"/>
    <w:rsid w:val="00972498"/>
    <w:rsid w:val="009763D8"/>
    <w:rsid w:val="009769CE"/>
    <w:rsid w:val="009810C6"/>
    <w:rsid w:val="00981E43"/>
    <w:rsid w:val="0098249D"/>
    <w:rsid w:val="0098296B"/>
    <w:rsid w:val="00982BD7"/>
    <w:rsid w:val="00983F37"/>
    <w:rsid w:val="00984081"/>
    <w:rsid w:val="00984D56"/>
    <w:rsid w:val="0098568E"/>
    <w:rsid w:val="009872BF"/>
    <w:rsid w:val="009936BB"/>
    <w:rsid w:val="009962F6"/>
    <w:rsid w:val="00997698"/>
    <w:rsid w:val="009A148F"/>
    <w:rsid w:val="009A4B91"/>
    <w:rsid w:val="009A51FB"/>
    <w:rsid w:val="009A6185"/>
    <w:rsid w:val="009A6613"/>
    <w:rsid w:val="009A767A"/>
    <w:rsid w:val="009A7B11"/>
    <w:rsid w:val="009B0B6C"/>
    <w:rsid w:val="009B1B4F"/>
    <w:rsid w:val="009B2C87"/>
    <w:rsid w:val="009B3E48"/>
    <w:rsid w:val="009B6F32"/>
    <w:rsid w:val="009B6FF0"/>
    <w:rsid w:val="009C046C"/>
    <w:rsid w:val="009C0EDA"/>
    <w:rsid w:val="009C16EE"/>
    <w:rsid w:val="009C176F"/>
    <w:rsid w:val="009C2A2A"/>
    <w:rsid w:val="009C2D8E"/>
    <w:rsid w:val="009C2F61"/>
    <w:rsid w:val="009C4201"/>
    <w:rsid w:val="009C59B8"/>
    <w:rsid w:val="009C62A0"/>
    <w:rsid w:val="009C6917"/>
    <w:rsid w:val="009C7AC9"/>
    <w:rsid w:val="009D036C"/>
    <w:rsid w:val="009D04E6"/>
    <w:rsid w:val="009D23C9"/>
    <w:rsid w:val="009D37C5"/>
    <w:rsid w:val="009D5001"/>
    <w:rsid w:val="009D51D5"/>
    <w:rsid w:val="009D58AD"/>
    <w:rsid w:val="009D69BE"/>
    <w:rsid w:val="009D7073"/>
    <w:rsid w:val="009D76E9"/>
    <w:rsid w:val="009D7900"/>
    <w:rsid w:val="009E04EF"/>
    <w:rsid w:val="009E17FC"/>
    <w:rsid w:val="009E1AD0"/>
    <w:rsid w:val="009E2E90"/>
    <w:rsid w:val="009E409F"/>
    <w:rsid w:val="009E44EE"/>
    <w:rsid w:val="009E536D"/>
    <w:rsid w:val="009F0C3D"/>
    <w:rsid w:val="009F0D47"/>
    <w:rsid w:val="009F1B29"/>
    <w:rsid w:val="009F228E"/>
    <w:rsid w:val="009F2BE0"/>
    <w:rsid w:val="009F2FBF"/>
    <w:rsid w:val="009F3C19"/>
    <w:rsid w:val="009F4B6F"/>
    <w:rsid w:val="009F5B54"/>
    <w:rsid w:val="009F5C49"/>
    <w:rsid w:val="009F6768"/>
    <w:rsid w:val="009F746F"/>
    <w:rsid w:val="009F7794"/>
    <w:rsid w:val="00A00022"/>
    <w:rsid w:val="00A000C4"/>
    <w:rsid w:val="00A00307"/>
    <w:rsid w:val="00A00DB4"/>
    <w:rsid w:val="00A00FE6"/>
    <w:rsid w:val="00A02893"/>
    <w:rsid w:val="00A02E47"/>
    <w:rsid w:val="00A05E67"/>
    <w:rsid w:val="00A07358"/>
    <w:rsid w:val="00A10AE5"/>
    <w:rsid w:val="00A11D0C"/>
    <w:rsid w:val="00A143B0"/>
    <w:rsid w:val="00A15669"/>
    <w:rsid w:val="00A16DB9"/>
    <w:rsid w:val="00A17778"/>
    <w:rsid w:val="00A2102E"/>
    <w:rsid w:val="00A21356"/>
    <w:rsid w:val="00A21F5B"/>
    <w:rsid w:val="00A22165"/>
    <w:rsid w:val="00A23525"/>
    <w:rsid w:val="00A23C95"/>
    <w:rsid w:val="00A24BA6"/>
    <w:rsid w:val="00A25A4C"/>
    <w:rsid w:val="00A30231"/>
    <w:rsid w:val="00A304A6"/>
    <w:rsid w:val="00A32936"/>
    <w:rsid w:val="00A329D9"/>
    <w:rsid w:val="00A3324F"/>
    <w:rsid w:val="00A356E0"/>
    <w:rsid w:val="00A367B5"/>
    <w:rsid w:val="00A4003C"/>
    <w:rsid w:val="00A42462"/>
    <w:rsid w:val="00A427EB"/>
    <w:rsid w:val="00A429B6"/>
    <w:rsid w:val="00A44576"/>
    <w:rsid w:val="00A453B3"/>
    <w:rsid w:val="00A45454"/>
    <w:rsid w:val="00A4645B"/>
    <w:rsid w:val="00A466BE"/>
    <w:rsid w:val="00A46858"/>
    <w:rsid w:val="00A47832"/>
    <w:rsid w:val="00A51289"/>
    <w:rsid w:val="00A51DCA"/>
    <w:rsid w:val="00A523C3"/>
    <w:rsid w:val="00A528FD"/>
    <w:rsid w:val="00A52C86"/>
    <w:rsid w:val="00A53149"/>
    <w:rsid w:val="00A5343B"/>
    <w:rsid w:val="00A5377F"/>
    <w:rsid w:val="00A5519C"/>
    <w:rsid w:val="00A55A06"/>
    <w:rsid w:val="00A56A2F"/>
    <w:rsid w:val="00A60850"/>
    <w:rsid w:val="00A62325"/>
    <w:rsid w:val="00A63548"/>
    <w:rsid w:val="00A66508"/>
    <w:rsid w:val="00A677A5"/>
    <w:rsid w:val="00A67CD9"/>
    <w:rsid w:val="00A70F1E"/>
    <w:rsid w:val="00A7171A"/>
    <w:rsid w:val="00A7186B"/>
    <w:rsid w:val="00A71FC0"/>
    <w:rsid w:val="00A71FCE"/>
    <w:rsid w:val="00A7490E"/>
    <w:rsid w:val="00A76739"/>
    <w:rsid w:val="00A76D07"/>
    <w:rsid w:val="00A80CA3"/>
    <w:rsid w:val="00A82E88"/>
    <w:rsid w:val="00A83645"/>
    <w:rsid w:val="00A84554"/>
    <w:rsid w:val="00A85E20"/>
    <w:rsid w:val="00A864FC"/>
    <w:rsid w:val="00A8734C"/>
    <w:rsid w:val="00A92DAE"/>
    <w:rsid w:val="00A930B7"/>
    <w:rsid w:val="00A938CA"/>
    <w:rsid w:val="00A94A22"/>
    <w:rsid w:val="00A96D26"/>
    <w:rsid w:val="00AA398E"/>
    <w:rsid w:val="00AA3A22"/>
    <w:rsid w:val="00AA5C7A"/>
    <w:rsid w:val="00AA7690"/>
    <w:rsid w:val="00AA78B5"/>
    <w:rsid w:val="00AB2AC5"/>
    <w:rsid w:val="00AB2EFE"/>
    <w:rsid w:val="00AB45AB"/>
    <w:rsid w:val="00AB50FB"/>
    <w:rsid w:val="00AB5D67"/>
    <w:rsid w:val="00AB7930"/>
    <w:rsid w:val="00AC0B2E"/>
    <w:rsid w:val="00AC0E49"/>
    <w:rsid w:val="00AC2672"/>
    <w:rsid w:val="00AC457D"/>
    <w:rsid w:val="00AC4FF9"/>
    <w:rsid w:val="00AC543A"/>
    <w:rsid w:val="00AC6D64"/>
    <w:rsid w:val="00AC7974"/>
    <w:rsid w:val="00AD080F"/>
    <w:rsid w:val="00AD08DC"/>
    <w:rsid w:val="00AD0F0D"/>
    <w:rsid w:val="00AD1BFC"/>
    <w:rsid w:val="00AD2080"/>
    <w:rsid w:val="00AD2208"/>
    <w:rsid w:val="00AD47F8"/>
    <w:rsid w:val="00AD49F1"/>
    <w:rsid w:val="00AD4AAF"/>
    <w:rsid w:val="00AD5453"/>
    <w:rsid w:val="00AE03B5"/>
    <w:rsid w:val="00AE24E2"/>
    <w:rsid w:val="00AE3786"/>
    <w:rsid w:val="00AE4006"/>
    <w:rsid w:val="00AE5B43"/>
    <w:rsid w:val="00AE6FC4"/>
    <w:rsid w:val="00AF036B"/>
    <w:rsid w:val="00AF1544"/>
    <w:rsid w:val="00AF1C6F"/>
    <w:rsid w:val="00AF2606"/>
    <w:rsid w:val="00AF5249"/>
    <w:rsid w:val="00AF52B7"/>
    <w:rsid w:val="00AF7593"/>
    <w:rsid w:val="00AF7FD1"/>
    <w:rsid w:val="00B00856"/>
    <w:rsid w:val="00B008E0"/>
    <w:rsid w:val="00B01FD5"/>
    <w:rsid w:val="00B02F11"/>
    <w:rsid w:val="00B03B70"/>
    <w:rsid w:val="00B05CF7"/>
    <w:rsid w:val="00B06446"/>
    <w:rsid w:val="00B06BC9"/>
    <w:rsid w:val="00B10084"/>
    <w:rsid w:val="00B1042B"/>
    <w:rsid w:val="00B11CB7"/>
    <w:rsid w:val="00B11FD3"/>
    <w:rsid w:val="00B139B6"/>
    <w:rsid w:val="00B14877"/>
    <w:rsid w:val="00B14A4E"/>
    <w:rsid w:val="00B1559D"/>
    <w:rsid w:val="00B159F7"/>
    <w:rsid w:val="00B15A2A"/>
    <w:rsid w:val="00B21671"/>
    <w:rsid w:val="00B2170B"/>
    <w:rsid w:val="00B231BF"/>
    <w:rsid w:val="00B23626"/>
    <w:rsid w:val="00B24D2D"/>
    <w:rsid w:val="00B25658"/>
    <w:rsid w:val="00B259D3"/>
    <w:rsid w:val="00B307F2"/>
    <w:rsid w:val="00B31404"/>
    <w:rsid w:val="00B33F48"/>
    <w:rsid w:val="00B341A4"/>
    <w:rsid w:val="00B353FB"/>
    <w:rsid w:val="00B37A11"/>
    <w:rsid w:val="00B40CEA"/>
    <w:rsid w:val="00B42F87"/>
    <w:rsid w:val="00B438FD"/>
    <w:rsid w:val="00B47B62"/>
    <w:rsid w:val="00B50599"/>
    <w:rsid w:val="00B527CC"/>
    <w:rsid w:val="00B527F1"/>
    <w:rsid w:val="00B52DD7"/>
    <w:rsid w:val="00B52E58"/>
    <w:rsid w:val="00B53128"/>
    <w:rsid w:val="00B543F9"/>
    <w:rsid w:val="00B554D6"/>
    <w:rsid w:val="00B57859"/>
    <w:rsid w:val="00B60E8D"/>
    <w:rsid w:val="00B618FB"/>
    <w:rsid w:val="00B61CE0"/>
    <w:rsid w:val="00B62262"/>
    <w:rsid w:val="00B65D4D"/>
    <w:rsid w:val="00B66213"/>
    <w:rsid w:val="00B66262"/>
    <w:rsid w:val="00B6662F"/>
    <w:rsid w:val="00B67199"/>
    <w:rsid w:val="00B67CD3"/>
    <w:rsid w:val="00B720BD"/>
    <w:rsid w:val="00B72C5A"/>
    <w:rsid w:val="00B72E75"/>
    <w:rsid w:val="00B730A6"/>
    <w:rsid w:val="00B7534B"/>
    <w:rsid w:val="00B75E0E"/>
    <w:rsid w:val="00B773F4"/>
    <w:rsid w:val="00B85FD7"/>
    <w:rsid w:val="00B86277"/>
    <w:rsid w:val="00B876B5"/>
    <w:rsid w:val="00B90BF5"/>
    <w:rsid w:val="00B9298A"/>
    <w:rsid w:val="00B9315F"/>
    <w:rsid w:val="00B94DD9"/>
    <w:rsid w:val="00B9663A"/>
    <w:rsid w:val="00B97A25"/>
    <w:rsid w:val="00BA0C79"/>
    <w:rsid w:val="00BA241B"/>
    <w:rsid w:val="00BA2A0C"/>
    <w:rsid w:val="00BA2A69"/>
    <w:rsid w:val="00BA3F20"/>
    <w:rsid w:val="00BA4959"/>
    <w:rsid w:val="00BA5658"/>
    <w:rsid w:val="00BA5D3B"/>
    <w:rsid w:val="00BB0C9E"/>
    <w:rsid w:val="00BB1640"/>
    <w:rsid w:val="00BB28E8"/>
    <w:rsid w:val="00BB29EF"/>
    <w:rsid w:val="00BB2CC6"/>
    <w:rsid w:val="00BB31FC"/>
    <w:rsid w:val="00BB3A08"/>
    <w:rsid w:val="00BB4D54"/>
    <w:rsid w:val="00BC7D75"/>
    <w:rsid w:val="00BC7EAE"/>
    <w:rsid w:val="00BD1C0E"/>
    <w:rsid w:val="00BE0827"/>
    <w:rsid w:val="00BE177F"/>
    <w:rsid w:val="00BE204C"/>
    <w:rsid w:val="00BE2375"/>
    <w:rsid w:val="00BE2CDD"/>
    <w:rsid w:val="00BE3091"/>
    <w:rsid w:val="00BE496F"/>
    <w:rsid w:val="00BE5577"/>
    <w:rsid w:val="00BE5D76"/>
    <w:rsid w:val="00BE6D21"/>
    <w:rsid w:val="00BE7AC7"/>
    <w:rsid w:val="00BF0D60"/>
    <w:rsid w:val="00BF189C"/>
    <w:rsid w:val="00BF2AC3"/>
    <w:rsid w:val="00BF31D9"/>
    <w:rsid w:val="00BF3861"/>
    <w:rsid w:val="00BF450C"/>
    <w:rsid w:val="00BF6455"/>
    <w:rsid w:val="00BF6807"/>
    <w:rsid w:val="00C01DDD"/>
    <w:rsid w:val="00C01DFB"/>
    <w:rsid w:val="00C047DB"/>
    <w:rsid w:val="00C0771C"/>
    <w:rsid w:val="00C115EF"/>
    <w:rsid w:val="00C1295D"/>
    <w:rsid w:val="00C1482D"/>
    <w:rsid w:val="00C161EF"/>
    <w:rsid w:val="00C168B1"/>
    <w:rsid w:val="00C16B15"/>
    <w:rsid w:val="00C20E97"/>
    <w:rsid w:val="00C21ECA"/>
    <w:rsid w:val="00C22B01"/>
    <w:rsid w:val="00C22F8D"/>
    <w:rsid w:val="00C23CE2"/>
    <w:rsid w:val="00C25459"/>
    <w:rsid w:val="00C25877"/>
    <w:rsid w:val="00C25954"/>
    <w:rsid w:val="00C3030B"/>
    <w:rsid w:val="00C32A85"/>
    <w:rsid w:val="00C33A23"/>
    <w:rsid w:val="00C36A18"/>
    <w:rsid w:val="00C36FB5"/>
    <w:rsid w:val="00C37304"/>
    <w:rsid w:val="00C405C1"/>
    <w:rsid w:val="00C40AAF"/>
    <w:rsid w:val="00C42535"/>
    <w:rsid w:val="00C4401A"/>
    <w:rsid w:val="00C44474"/>
    <w:rsid w:val="00C45349"/>
    <w:rsid w:val="00C458C1"/>
    <w:rsid w:val="00C46A4C"/>
    <w:rsid w:val="00C47CE5"/>
    <w:rsid w:val="00C509BA"/>
    <w:rsid w:val="00C50AE9"/>
    <w:rsid w:val="00C53450"/>
    <w:rsid w:val="00C53E20"/>
    <w:rsid w:val="00C53FAA"/>
    <w:rsid w:val="00C55E53"/>
    <w:rsid w:val="00C61DBB"/>
    <w:rsid w:val="00C61FF4"/>
    <w:rsid w:val="00C62D81"/>
    <w:rsid w:val="00C63162"/>
    <w:rsid w:val="00C63619"/>
    <w:rsid w:val="00C6380C"/>
    <w:rsid w:val="00C63881"/>
    <w:rsid w:val="00C64FFA"/>
    <w:rsid w:val="00C652BD"/>
    <w:rsid w:val="00C65690"/>
    <w:rsid w:val="00C6630A"/>
    <w:rsid w:val="00C70483"/>
    <w:rsid w:val="00C70810"/>
    <w:rsid w:val="00C717C4"/>
    <w:rsid w:val="00C71FE3"/>
    <w:rsid w:val="00C73AC5"/>
    <w:rsid w:val="00C773B2"/>
    <w:rsid w:val="00C806C4"/>
    <w:rsid w:val="00C80968"/>
    <w:rsid w:val="00C8176E"/>
    <w:rsid w:val="00C81E3A"/>
    <w:rsid w:val="00C8208C"/>
    <w:rsid w:val="00C8234F"/>
    <w:rsid w:val="00C8275E"/>
    <w:rsid w:val="00C835CB"/>
    <w:rsid w:val="00C836A5"/>
    <w:rsid w:val="00C84633"/>
    <w:rsid w:val="00C852C4"/>
    <w:rsid w:val="00C86388"/>
    <w:rsid w:val="00C87B40"/>
    <w:rsid w:val="00C90C09"/>
    <w:rsid w:val="00C91CF8"/>
    <w:rsid w:val="00C921CF"/>
    <w:rsid w:val="00C944E0"/>
    <w:rsid w:val="00C95365"/>
    <w:rsid w:val="00C95EB4"/>
    <w:rsid w:val="00C976ED"/>
    <w:rsid w:val="00CA0D61"/>
    <w:rsid w:val="00CA24B5"/>
    <w:rsid w:val="00CA5FAE"/>
    <w:rsid w:val="00CA7C76"/>
    <w:rsid w:val="00CB21DB"/>
    <w:rsid w:val="00CB4743"/>
    <w:rsid w:val="00CB4D5E"/>
    <w:rsid w:val="00CB732D"/>
    <w:rsid w:val="00CB7398"/>
    <w:rsid w:val="00CB79C0"/>
    <w:rsid w:val="00CC048E"/>
    <w:rsid w:val="00CC059B"/>
    <w:rsid w:val="00CC36E2"/>
    <w:rsid w:val="00CC6D32"/>
    <w:rsid w:val="00CC70A2"/>
    <w:rsid w:val="00CD12FC"/>
    <w:rsid w:val="00CD212D"/>
    <w:rsid w:val="00CD2974"/>
    <w:rsid w:val="00CD37CE"/>
    <w:rsid w:val="00CD47F1"/>
    <w:rsid w:val="00CD48B8"/>
    <w:rsid w:val="00CD5EDF"/>
    <w:rsid w:val="00CD6E87"/>
    <w:rsid w:val="00CE16FB"/>
    <w:rsid w:val="00CE1D8B"/>
    <w:rsid w:val="00CE1EC0"/>
    <w:rsid w:val="00CE3446"/>
    <w:rsid w:val="00CE476B"/>
    <w:rsid w:val="00CE5D73"/>
    <w:rsid w:val="00CE5FC9"/>
    <w:rsid w:val="00CE787F"/>
    <w:rsid w:val="00CF0872"/>
    <w:rsid w:val="00CF0F8B"/>
    <w:rsid w:val="00CF2EE9"/>
    <w:rsid w:val="00CF2F1B"/>
    <w:rsid w:val="00CF39AC"/>
    <w:rsid w:val="00CF4356"/>
    <w:rsid w:val="00CF47F2"/>
    <w:rsid w:val="00CF5006"/>
    <w:rsid w:val="00CF553D"/>
    <w:rsid w:val="00CF59DB"/>
    <w:rsid w:val="00CF74B9"/>
    <w:rsid w:val="00CF7EB8"/>
    <w:rsid w:val="00D01308"/>
    <w:rsid w:val="00D02CC6"/>
    <w:rsid w:val="00D115D7"/>
    <w:rsid w:val="00D137CE"/>
    <w:rsid w:val="00D14630"/>
    <w:rsid w:val="00D15415"/>
    <w:rsid w:val="00D158D7"/>
    <w:rsid w:val="00D170D6"/>
    <w:rsid w:val="00D1777F"/>
    <w:rsid w:val="00D21ACA"/>
    <w:rsid w:val="00D228B4"/>
    <w:rsid w:val="00D22C58"/>
    <w:rsid w:val="00D23E27"/>
    <w:rsid w:val="00D2401A"/>
    <w:rsid w:val="00D2467D"/>
    <w:rsid w:val="00D2539B"/>
    <w:rsid w:val="00D268B7"/>
    <w:rsid w:val="00D272BF"/>
    <w:rsid w:val="00D27DCC"/>
    <w:rsid w:val="00D30880"/>
    <w:rsid w:val="00D31713"/>
    <w:rsid w:val="00D32B8A"/>
    <w:rsid w:val="00D32E2E"/>
    <w:rsid w:val="00D33BD1"/>
    <w:rsid w:val="00D3439E"/>
    <w:rsid w:val="00D34FF2"/>
    <w:rsid w:val="00D36573"/>
    <w:rsid w:val="00D36F6F"/>
    <w:rsid w:val="00D41FD8"/>
    <w:rsid w:val="00D4755B"/>
    <w:rsid w:val="00D50743"/>
    <w:rsid w:val="00D5082B"/>
    <w:rsid w:val="00D50840"/>
    <w:rsid w:val="00D5263D"/>
    <w:rsid w:val="00D537FC"/>
    <w:rsid w:val="00D54757"/>
    <w:rsid w:val="00D57418"/>
    <w:rsid w:val="00D62575"/>
    <w:rsid w:val="00D6415F"/>
    <w:rsid w:val="00D64D4E"/>
    <w:rsid w:val="00D65891"/>
    <w:rsid w:val="00D66D1E"/>
    <w:rsid w:val="00D67EF1"/>
    <w:rsid w:val="00D702A2"/>
    <w:rsid w:val="00D7245F"/>
    <w:rsid w:val="00D73161"/>
    <w:rsid w:val="00D743A6"/>
    <w:rsid w:val="00D76516"/>
    <w:rsid w:val="00D77A72"/>
    <w:rsid w:val="00D801E4"/>
    <w:rsid w:val="00D80523"/>
    <w:rsid w:val="00D80740"/>
    <w:rsid w:val="00D80F70"/>
    <w:rsid w:val="00D8167B"/>
    <w:rsid w:val="00D822B5"/>
    <w:rsid w:val="00D82EFA"/>
    <w:rsid w:val="00D84890"/>
    <w:rsid w:val="00D85439"/>
    <w:rsid w:val="00D85A3A"/>
    <w:rsid w:val="00D868AD"/>
    <w:rsid w:val="00D86CD6"/>
    <w:rsid w:val="00D87D71"/>
    <w:rsid w:val="00D901A9"/>
    <w:rsid w:val="00D9060C"/>
    <w:rsid w:val="00D91470"/>
    <w:rsid w:val="00D91E10"/>
    <w:rsid w:val="00D924A0"/>
    <w:rsid w:val="00D943AC"/>
    <w:rsid w:val="00D95688"/>
    <w:rsid w:val="00D96EE8"/>
    <w:rsid w:val="00D975BD"/>
    <w:rsid w:val="00DA36F7"/>
    <w:rsid w:val="00DA3AB6"/>
    <w:rsid w:val="00DA4DF8"/>
    <w:rsid w:val="00DA6938"/>
    <w:rsid w:val="00DB1846"/>
    <w:rsid w:val="00DB2C5F"/>
    <w:rsid w:val="00DB39DE"/>
    <w:rsid w:val="00DB51DC"/>
    <w:rsid w:val="00DB520D"/>
    <w:rsid w:val="00DB55DC"/>
    <w:rsid w:val="00DB5AF3"/>
    <w:rsid w:val="00DB6998"/>
    <w:rsid w:val="00DB7EDD"/>
    <w:rsid w:val="00DC014A"/>
    <w:rsid w:val="00DC0FA3"/>
    <w:rsid w:val="00DC12BF"/>
    <w:rsid w:val="00DC25AB"/>
    <w:rsid w:val="00DC26AB"/>
    <w:rsid w:val="00DC311C"/>
    <w:rsid w:val="00DC33D1"/>
    <w:rsid w:val="00DC60EA"/>
    <w:rsid w:val="00DC7D4E"/>
    <w:rsid w:val="00DD05C4"/>
    <w:rsid w:val="00DD36FD"/>
    <w:rsid w:val="00DD459D"/>
    <w:rsid w:val="00DE011D"/>
    <w:rsid w:val="00DE1B88"/>
    <w:rsid w:val="00DE1DCB"/>
    <w:rsid w:val="00DE1FE0"/>
    <w:rsid w:val="00DE3890"/>
    <w:rsid w:val="00DE3FF7"/>
    <w:rsid w:val="00DE4347"/>
    <w:rsid w:val="00DE470E"/>
    <w:rsid w:val="00DE4BBC"/>
    <w:rsid w:val="00DE6646"/>
    <w:rsid w:val="00DF0B20"/>
    <w:rsid w:val="00DF5439"/>
    <w:rsid w:val="00DF74E5"/>
    <w:rsid w:val="00E00A23"/>
    <w:rsid w:val="00E04467"/>
    <w:rsid w:val="00E0458B"/>
    <w:rsid w:val="00E05903"/>
    <w:rsid w:val="00E06D1E"/>
    <w:rsid w:val="00E06ED4"/>
    <w:rsid w:val="00E107D4"/>
    <w:rsid w:val="00E11C62"/>
    <w:rsid w:val="00E12C39"/>
    <w:rsid w:val="00E1373D"/>
    <w:rsid w:val="00E15362"/>
    <w:rsid w:val="00E1644E"/>
    <w:rsid w:val="00E1722A"/>
    <w:rsid w:val="00E223A6"/>
    <w:rsid w:val="00E23706"/>
    <w:rsid w:val="00E24367"/>
    <w:rsid w:val="00E2496C"/>
    <w:rsid w:val="00E2535F"/>
    <w:rsid w:val="00E279C3"/>
    <w:rsid w:val="00E27D41"/>
    <w:rsid w:val="00E306D9"/>
    <w:rsid w:val="00E307A4"/>
    <w:rsid w:val="00E35FCD"/>
    <w:rsid w:val="00E37AB2"/>
    <w:rsid w:val="00E4048A"/>
    <w:rsid w:val="00E40BDA"/>
    <w:rsid w:val="00E4195D"/>
    <w:rsid w:val="00E4257C"/>
    <w:rsid w:val="00E427EA"/>
    <w:rsid w:val="00E42A13"/>
    <w:rsid w:val="00E43FA0"/>
    <w:rsid w:val="00E44C48"/>
    <w:rsid w:val="00E466BE"/>
    <w:rsid w:val="00E467FA"/>
    <w:rsid w:val="00E5079F"/>
    <w:rsid w:val="00E5112D"/>
    <w:rsid w:val="00E5163A"/>
    <w:rsid w:val="00E5354D"/>
    <w:rsid w:val="00E57A82"/>
    <w:rsid w:val="00E60F0E"/>
    <w:rsid w:val="00E64EA7"/>
    <w:rsid w:val="00E65019"/>
    <w:rsid w:val="00E65E49"/>
    <w:rsid w:val="00E70043"/>
    <w:rsid w:val="00E707F6"/>
    <w:rsid w:val="00E71297"/>
    <w:rsid w:val="00E74D48"/>
    <w:rsid w:val="00E75760"/>
    <w:rsid w:val="00E761F1"/>
    <w:rsid w:val="00E806E5"/>
    <w:rsid w:val="00E833B0"/>
    <w:rsid w:val="00E83D53"/>
    <w:rsid w:val="00E8434D"/>
    <w:rsid w:val="00E84FFD"/>
    <w:rsid w:val="00E8530B"/>
    <w:rsid w:val="00E85EC5"/>
    <w:rsid w:val="00E86444"/>
    <w:rsid w:val="00E907EF"/>
    <w:rsid w:val="00E922F4"/>
    <w:rsid w:val="00E92F64"/>
    <w:rsid w:val="00E93784"/>
    <w:rsid w:val="00E94E29"/>
    <w:rsid w:val="00E95E16"/>
    <w:rsid w:val="00E96B7C"/>
    <w:rsid w:val="00EA01B0"/>
    <w:rsid w:val="00EA03C0"/>
    <w:rsid w:val="00EA19B1"/>
    <w:rsid w:val="00EA2373"/>
    <w:rsid w:val="00EA271B"/>
    <w:rsid w:val="00EA4709"/>
    <w:rsid w:val="00EA529F"/>
    <w:rsid w:val="00EA57C1"/>
    <w:rsid w:val="00EA6D4F"/>
    <w:rsid w:val="00EA7218"/>
    <w:rsid w:val="00EA7DEC"/>
    <w:rsid w:val="00EB1DBA"/>
    <w:rsid w:val="00EB219E"/>
    <w:rsid w:val="00EB5240"/>
    <w:rsid w:val="00EB55D2"/>
    <w:rsid w:val="00EC0B2D"/>
    <w:rsid w:val="00EC0E5C"/>
    <w:rsid w:val="00EC108E"/>
    <w:rsid w:val="00EC20B3"/>
    <w:rsid w:val="00EC3D01"/>
    <w:rsid w:val="00EC4006"/>
    <w:rsid w:val="00ED1AD5"/>
    <w:rsid w:val="00ED209E"/>
    <w:rsid w:val="00EE2558"/>
    <w:rsid w:val="00EE3C29"/>
    <w:rsid w:val="00EE4B0D"/>
    <w:rsid w:val="00EE60BD"/>
    <w:rsid w:val="00EF0A12"/>
    <w:rsid w:val="00EF1240"/>
    <w:rsid w:val="00EF1BBF"/>
    <w:rsid w:val="00EF2192"/>
    <w:rsid w:val="00EF37D7"/>
    <w:rsid w:val="00EF4E72"/>
    <w:rsid w:val="00EF5FA1"/>
    <w:rsid w:val="00EF6406"/>
    <w:rsid w:val="00F01AD2"/>
    <w:rsid w:val="00F0314F"/>
    <w:rsid w:val="00F03C2A"/>
    <w:rsid w:val="00F05838"/>
    <w:rsid w:val="00F06250"/>
    <w:rsid w:val="00F07A8F"/>
    <w:rsid w:val="00F145C7"/>
    <w:rsid w:val="00F1507D"/>
    <w:rsid w:val="00F1564A"/>
    <w:rsid w:val="00F15A47"/>
    <w:rsid w:val="00F15BA3"/>
    <w:rsid w:val="00F204E9"/>
    <w:rsid w:val="00F22960"/>
    <w:rsid w:val="00F22EFB"/>
    <w:rsid w:val="00F2349F"/>
    <w:rsid w:val="00F2372A"/>
    <w:rsid w:val="00F24C08"/>
    <w:rsid w:val="00F24C70"/>
    <w:rsid w:val="00F258E9"/>
    <w:rsid w:val="00F26F27"/>
    <w:rsid w:val="00F27A64"/>
    <w:rsid w:val="00F30A63"/>
    <w:rsid w:val="00F3262C"/>
    <w:rsid w:val="00F342F7"/>
    <w:rsid w:val="00F34E2D"/>
    <w:rsid w:val="00F35428"/>
    <w:rsid w:val="00F366B4"/>
    <w:rsid w:val="00F4209C"/>
    <w:rsid w:val="00F440E8"/>
    <w:rsid w:val="00F463E4"/>
    <w:rsid w:val="00F51CF5"/>
    <w:rsid w:val="00F52002"/>
    <w:rsid w:val="00F531FC"/>
    <w:rsid w:val="00F5408B"/>
    <w:rsid w:val="00F55CDE"/>
    <w:rsid w:val="00F56434"/>
    <w:rsid w:val="00F5682F"/>
    <w:rsid w:val="00F569CC"/>
    <w:rsid w:val="00F57370"/>
    <w:rsid w:val="00F60E07"/>
    <w:rsid w:val="00F61CA8"/>
    <w:rsid w:val="00F629AE"/>
    <w:rsid w:val="00F62AB3"/>
    <w:rsid w:val="00F63201"/>
    <w:rsid w:val="00F632D7"/>
    <w:rsid w:val="00F633AD"/>
    <w:rsid w:val="00F63EF1"/>
    <w:rsid w:val="00F659B5"/>
    <w:rsid w:val="00F66AB6"/>
    <w:rsid w:val="00F67529"/>
    <w:rsid w:val="00F67C2F"/>
    <w:rsid w:val="00F73227"/>
    <w:rsid w:val="00F73383"/>
    <w:rsid w:val="00F755D9"/>
    <w:rsid w:val="00F77B41"/>
    <w:rsid w:val="00F77D0D"/>
    <w:rsid w:val="00F80A61"/>
    <w:rsid w:val="00F82A58"/>
    <w:rsid w:val="00F83A21"/>
    <w:rsid w:val="00F83B1E"/>
    <w:rsid w:val="00F90518"/>
    <w:rsid w:val="00F906F4"/>
    <w:rsid w:val="00F9154C"/>
    <w:rsid w:val="00F915ED"/>
    <w:rsid w:val="00F92877"/>
    <w:rsid w:val="00F92FEF"/>
    <w:rsid w:val="00F96FBC"/>
    <w:rsid w:val="00F975F1"/>
    <w:rsid w:val="00FA245C"/>
    <w:rsid w:val="00FA3FF9"/>
    <w:rsid w:val="00FA48EC"/>
    <w:rsid w:val="00FA6F28"/>
    <w:rsid w:val="00FB10B0"/>
    <w:rsid w:val="00FB13A9"/>
    <w:rsid w:val="00FB275E"/>
    <w:rsid w:val="00FB3D11"/>
    <w:rsid w:val="00FB4F9D"/>
    <w:rsid w:val="00FB532C"/>
    <w:rsid w:val="00FB56B2"/>
    <w:rsid w:val="00FB6BA6"/>
    <w:rsid w:val="00FC18B6"/>
    <w:rsid w:val="00FC39F8"/>
    <w:rsid w:val="00FC636B"/>
    <w:rsid w:val="00FC779C"/>
    <w:rsid w:val="00FC79F2"/>
    <w:rsid w:val="00FD0223"/>
    <w:rsid w:val="00FD0BCA"/>
    <w:rsid w:val="00FD2D2F"/>
    <w:rsid w:val="00FD328D"/>
    <w:rsid w:val="00FD5175"/>
    <w:rsid w:val="00FD74F4"/>
    <w:rsid w:val="00FD78F8"/>
    <w:rsid w:val="00FE038B"/>
    <w:rsid w:val="00FE16E4"/>
    <w:rsid w:val="00FE19A6"/>
    <w:rsid w:val="00FE1D46"/>
    <w:rsid w:val="00FE238D"/>
    <w:rsid w:val="00FE6C37"/>
    <w:rsid w:val="00FE75C2"/>
    <w:rsid w:val="00FE7813"/>
    <w:rsid w:val="00FE7DDC"/>
    <w:rsid w:val="00FE7EE8"/>
    <w:rsid w:val="00FF00DB"/>
    <w:rsid w:val="00FF0BFA"/>
    <w:rsid w:val="00FF257F"/>
    <w:rsid w:val="00FF3C1F"/>
    <w:rsid w:val="00FF41CF"/>
    <w:rsid w:val="00FF5AAB"/>
    <w:rsid w:val="00FF6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7F95"/>
  <w15:chartTrackingRefBased/>
  <w15:docId w15:val="{7EFB1D78-B556-49E9-B6BE-115A8DFB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47"/>
    <w:pPr>
      <w:spacing w:after="120" w:line="276" w:lineRule="auto"/>
    </w:pPr>
    <w:rPr>
      <w:rFonts w:ascii="Arial" w:hAnsi="Arial"/>
      <w:kern w:val="0"/>
      <w:szCs w:val="22"/>
      <w14:ligatures w14:val="none"/>
    </w:rPr>
  </w:style>
  <w:style w:type="paragraph" w:styleId="Heading1">
    <w:name w:val="heading 1"/>
    <w:basedOn w:val="Normal"/>
    <w:next w:val="Normal"/>
    <w:link w:val="Heading1Char"/>
    <w:qFormat/>
    <w:rsid w:val="00F15A47"/>
    <w:pPr>
      <w:keepNext/>
      <w:keepLines/>
      <w:numPr>
        <w:numId w:val="1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15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15A47"/>
    <w:pPr>
      <w:keepNext/>
      <w:keepLines/>
      <w:numPr>
        <w:ilvl w:val="2"/>
        <w:numId w:val="1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15A47"/>
    <w:pPr>
      <w:keepNext/>
      <w:keepLines/>
      <w:numPr>
        <w:ilvl w:val="3"/>
        <w:numId w:val="1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15A47"/>
    <w:pPr>
      <w:keepNext/>
      <w:keepLines/>
      <w:numPr>
        <w:ilvl w:val="4"/>
        <w:numId w:val="1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15A47"/>
    <w:pPr>
      <w:keepNext/>
      <w:keepLines/>
      <w:numPr>
        <w:ilvl w:val="5"/>
        <w:numId w:val="1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15A47"/>
    <w:pPr>
      <w:keepNext/>
      <w:keepLines/>
      <w:numPr>
        <w:ilvl w:val="6"/>
        <w:numId w:val="1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A47"/>
    <w:pPr>
      <w:keepNext/>
      <w:keepLines/>
      <w:numPr>
        <w:ilvl w:val="7"/>
        <w:numId w:val="1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A47"/>
    <w:pPr>
      <w:keepNext/>
      <w:keepLines/>
      <w:numPr>
        <w:ilvl w:val="8"/>
        <w:numId w:val="1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A47"/>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rsid w:val="00F15A47"/>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rsid w:val="00F15A47"/>
    <w:rPr>
      <w:rFonts w:ascii="Arial" w:eastAsiaTheme="majorEastAsia" w:hAnsi="Arial" w:cstheme="majorBidi"/>
      <w:color w:val="0F4761" w:themeColor="accent1" w:themeShade="BF"/>
      <w:kern w:val="0"/>
      <w:sz w:val="28"/>
      <w:szCs w:val="28"/>
      <w14:ligatures w14:val="none"/>
    </w:rPr>
  </w:style>
  <w:style w:type="character" w:customStyle="1" w:styleId="Heading4Char">
    <w:name w:val="Heading 4 Char"/>
    <w:basedOn w:val="DefaultParagraphFont"/>
    <w:link w:val="Heading4"/>
    <w:rsid w:val="00F15A47"/>
    <w:rPr>
      <w:rFonts w:ascii="Arial" w:eastAsiaTheme="majorEastAsia" w:hAnsi="Arial" w:cstheme="majorBidi"/>
      <w:i/>
      <w:iCs/>
      <w:color w:val="0F4761" w:themeColor="accent1" w:themeShade="BF"/>
      <w:kern w:val="0"/>
      <w:szCs w:val="22"/>
      <w14:ligatures w14:val="none"/>
    </w:rPr>
  </w:style>
  <w:style w:type="character" w:customStyle="1" w:styleId="Heading5Char">
    <w:name w:val="Heading 5 Char"/>
    <w:basedOn w:val="DefaultParagraphFont"/>
    <w:link w:val="Heading5"/>
    <w:rsid w:val="00F15A47"/>
    <w:rPr>
      <w:rFonts w:ascii="Arial" w:eastAsiaTheme="majorEastAsia" w:hAnsi="Arial" w:cstheme="majorBidi"/>
      <w:color w:val="0F4761" w:themeColor="accent1" w:themeShade="BF"/>
      <w:kern w:val="0"/>
      <w:szCs w:val="22"/>
      <w14:ligatures w14:val="none"/>
    </w:rPr>
  </w:style>
  <w:style w:type="character" w:customStyle="1" w:styleId="Heading6Char">
    <w:name w:val="Heading 6 Char"/>
    <w:basedOn w:val="DefaultParagraphFont"/>
    <w:link w:val="Heading6"/>
    <w:rsid w:val="00F15A47"/>
    <w:rPr>
      <w:rFonts w:ascii="Arial" w:eastAsiaTheme="majorEastAsia" w:hAnsi="Arial" w:cstheme="majorBidi"/>
      <w:i/>
      <w:iCs/>
      <w:color w:val="595959" w:themeColor="text1" w:themeTint="A6"/>
      <w:kern w:val="0"/>
      <w:szCs w:val="22"/>
      <w14:ligatures w14:val="none"/>
    </w:rPr>
  </w:style>
  <w:style w:type="character" w:customStyle="1" w:styleId="Heading7Char">
    <w:name w:val="Heading 7 Char"/>
    <w:basedOn w:val="DefaultParagraphFont"/>
    <w:link w:val="Heading7"/>
    <w:rsid w:val="00F15A47"/>
    <w:rPr>
      <w:rFonts w:ascii="Arial" w:eastAsiaTheme="majorEastAsia" w:hAnsi="Arial"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semiHidden/>
    <w:rsid w:val="00F15A47"/>
    <w:rPr>
      <w:rFonts w:ascii="Arial" w:eastAsiaTheme="majorEastAsia" w:hAnsi="Arial"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F15A47"/>
    <w:rPr>
      <w:rFonts w:ascii="Arial" w:eastAsiaTheme="majorEastAsia" w:hAnsi="Arial" w:cstheme="majorBidi"/>
      <w:color w:val="272727" w:themeColor="text1" w:themeTint="D8"/>
      <w:kern w:val="0"/>
      <w:szCs w:val="22"/>
      <w14:ligatures w14:val="none"/>
    </w:rPr>
  </w:style>
  <w:style w:type="paragraph" w:styleId="Title">
    <w:name w:val="Title"/>
    <w:basedOn w:val="Normal"/>
    <w:next w:val="Normal"/>
    <w:link w:val="TitleChar"/>
    <w:uiPriority w:val="10"/>
    <w:qFormat/>
    <w:rsid w:val="00F15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A47"/>
    <w:pPr>
      <w:spacing w:before="160"/>
      <w:jc w:val="center"/>
    </w:pPr>
    <w:rPr>
      <w:i/>
      <w:iCs/>
      <w:color w:val="404040" w:themeColor="text1" w:themeTint="BF"/>
    </w:rPr>
  </w:style>
  <w:style w:type="character" w:customStyle="1" w:styleId="QuoteChar">
    <w:name w:val="Quote Char"/>
    <w:basedOn w:val="DefaultParagraphFont"/>
    <w:link w:val="Quote"/>
    <w:uiPriority w:val="29"/>
    <w:rsid w:val="00F15A47"/>
    <w:rPr>
      <w:i/>
      <w:iCs/>
      <w:color w:val="404040" w:themeColor="text1" w:themeTint="BF"/>
    </w:rPr>
  </w:style>
  <w:style w:type="paragraph" w:styleId="ListParagraph">
    <w:name w:val="List Paragraph"/>
    <w:basedOn w:val="Normal"/>
    <w:uiPriority w:val="34"/>
    <w:qFormat/>
    <w:rsid w:val="00F15A47"/>
    <w:pPr>
      <w:ind w:left="720"/>
      <w:contextualSpacing/>
    </w:pPr>
  </w:style>
  <w:style w:type="character" w:styleId="IntenseEmphasis">
    <w:name w:val="Intense Emphasis"/>
    <w:basedOn w:val="DefaultParagraphFont"/>
    <w:uiPriority w:val="21"/>
    <w:qFormat/>
    <w:rsid w:val="00F15A47"/>
    <w:rPr>
      <w:i/>
      <w:iCs/>
      <w:color w:val="0F4761" w:themeColor="accent1" w:themeShade="BF"/>
    </w:rPr>
  </w:style>
  <w:style w:type="paragraph" w:styleId="IntenseQuote">
    <w:name w:val="Intense Quote"/>
    <w:basedOn w:val="Normal"/>
    <w:next w:val="Normal"/>
    <w:link w:val="IntenseQuoteChar"/>
    <w:uiPriority w:val="30"/>
    <w:qFormat/>
    <w:rsid w:val="00F15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A47"/>
    <w:rPr>
      <w:i/>
      <w:iCs/>
      <w:color w:val="0F4761" w:themeColor="accent1" w:themeShade="BF"/>
    </w:rPr>
  </w:style>
  <w:style w:type="character" w:styleId="IntenseReference">
    <w:name w:val="Intense Reference"/>
    <w:basedOn w:val="DefaultParagraphFont"/>
    <w:uiPriority w:val="32"/>
    <w:qFormat/>
    <w:rsid w:val="00F15A47"/>
    <w:rPr>
      <w:b/>
      <w:bCs/>
      <w:smallCaps/>
      <w:color w:val="0F4761" w:themeColor="accent1" w:themeShade="BF"/>
      <w:spacing w:val="5"/>
    </w:rPr>
  </w:style>
  <w:style w:type="character" w:styleId="CommentReference">
    <w:name w:val="annotation reference"/>
    <w:basedOn w:val="DefaultParagraphFont"/>
    <w:uiPriority w:val="99"/>
    <w:semiHidden/>
    <w:unhideWhenUsed/>
    <w:rsid w:val="00F15A47"/>
    <w:rPr>
      <w:sz w:val="16"/>
      <w:szCs w:val="16"/>
    </w:rPr>
  </w:style>
  <w:style w:type="paragraph" w:styleId="CommentText">
    <w:name w:val="annotation text"/>
    <w:basedOn w:val="Normal"/>
    <w:link w:val="CommentTextChar"/>
    <w:uiPriority w:val="99"/>
    <w:unhideWhenUsed/>
    <w:rsid w:val="00F15A47"/>
    <w:pPr>
      <w:spacing w:line="240" w:lineRule="auto"/>
    </w:pPr>
    <w:rPr>
      <w:sz w:val="20"/>
      <w:szCs w:val="20"/>
    </w:rPr>
  </w:style>
  <w:style w:type="character" w:customStyle="1" w:styleId="CommentTextChar">
    <w:name w:val="Comment Text Char"/>
    <w:basedOn w:val="DefaultParagraphFont"/>
    <w:link w:val="CommentText"/>
    <w:uiPriority w:val="99"/>
    <w:rsid w:val="00F15A47"/>
    <w:rPr>
      <w:rFonts w:ascii="Arial" w:hAnsi="Arial"/>
      <w:kern w:val="0"/>
      <w:sz w:val="20"/>
      <w:szCs w:val="20"/>
      <w14:ligatures w14:val="none"/>
    </w:rPr>
  </w:style>
  <w:style w:type="paragraph" w:styleId="Revision">
    <w:name w:val="Revision"/>
    <w:hidden/>
    <w:uiPriority w:val="99"/>
    <w:semiHidden/>
    <w:rsid w:val="00AB45AB"/>
    <w:pPr>
      <w:spacing w:after="0" w:line="240" w:lineRule="auto"/>
    </w:pPr>
    <w:rPr>
      <w:rFonts w:ascii="Arial" w:hAnsi="Arial"/>
      <w:kern w:val="0"/>
      <w:szCs w:val="22"/>
      <w14:ligatures w14:val="none"/>
    </w:rPr>
  </w:style>
  <w:style w:type="paragraph" w:styleId="CommentSubject">
    <w:name w:val="annotation subject"/>
    <w:basedOn w:val="CommentText"/>
    <w:next w:val="CommentText"/>
    <w:link w:val="CommentSubjectChar"/>
    <w:uiPriority w:val="99"/>
    <w:semiHidden/>
    <w:unhideWhenUsed/>
    <w:rsid w:val="003C6904"/>
    <w:rPr>
      <w:b/>
      <w:bCs/>
    </w:rPr>
  </w:style>
  <w:style w:type="character" w:customStyle="1" w:styleId="CommentSubjectChar">
    <w:name w:val="Comment Subject Char"/>
    <w:basedOn w:val="CommentTextChar"/>
    <w:link w:val="CommentSubject"/>
    <w:uiPriority w:val="99"/>
    <w:semiHidden/>
    <w:rsid w:val="003C6904"/>
    <w:rPr>
      <w:rFonts w:ascii="Arial" w:hAnsi="Arial"/>
      <w:b/>
      <w:bCs/>
      <w:kern w:val="0"/>
      <w:sz w:val="20"/>
      <w:szCs w:val="20"/>
      <w14:ligatures w14:val="none"/>
    </w:rPr>
  </w:style>
  <w:style w:type="character" w:styleId="Hyperlink">
    <w:name w:val="Hyperlink"/>
    <w:uiPriority w:val="99"/>
    <w:rsid w:val="009F5B54"/>
    <w:rPr>
      <w:rFonts w:cs="Times New Roman"/>
      <w:color w:val="0000FF"/>
      <w:u w:val="single"/>
    </w:rPr>
  </w:style>
  <w:style w:type="paragraph" w:styleId="EndnoteText">
    <w:name w:val="endnote text"/>
    <w:basedOn w:val="Normal"/>
    <w:link w:val="EndnoteTextChar"/>
    <w:uiPriority w:val="99"/>
    <w:semiHidden/>
    <w:rsid w:val="009F5B54"/>
    <w:pPr>
      <w:spacing w:line="240" w:lineRule="auto"/>
    </w:pPr>
    <w:rPr>
      <w:rFonts w:eastAsia="Calibri" w:cs="Times New Roman"/>
      <w:sz w:val="20"/>
      <w:szCs w:val="20"/>
      <w:lang w:eastAsia="en-GB"/>
    </w:rPr>
  </w:style>
  <w:style w:type="character" w:customStyle="1" w:styleId="EndnoteTextChar">
    <w:name w:val="Endnote Text Char"/>
    <w:basedOn w:val="DefaultParagraphFont"/>
    <w:link w:val="EndnoteText"/>
    <w:uiPriority w:val="99"/>
    <w:semiHidden/>
    <w:rsid w:val="009F5B54"/>
    <w:rPr>
      <w:rFonts w:ascii="Arial" w:eastAsia="Calibri" w:hAnsi="Arial" w:cs="Times New Roman"/>
      <w:kern w:val="0"/>
      <w:sz w:val="20"/>
      <w:szCs w:val="20"/>
      <w:lang w:eastAsia="en-GB"/>
      <w14:ligatures w14:val="none"/>
    </w:rPr>
  </w:style>
  <w:style w:type="character" w:styleId="EndnoteReference">
    <w:name w:val="endnote reference"/>
    <w:uiPriority w:val="99"/>
    <w:rsid w:val="009F5B54"/>
    <w:rPr>
      <w:rFonts w:cs="Times New Roman"/>
      <w:vertAlign w:val="superscript"/>
    </w:rPr>
  </w:style>
  <w:style w:type="paragraph" w:styleId="Header">
    <w:name w:val="header"/>
    <w:basedOn w:val="Normal"/>
    <w:link w:val="HeaderChar"/>
    <w:uiPriority w:val="99"/>
    <w:unhideWhenUsed/>
    <w:rsid w:val="00516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D48"/>
    <w:rPr>
      <w:rFonts w:ascii="Arial" w:hAnsi="Arial"/>
      <w:kern w:val="0"/>
      <w:szCs w:val="22"/>
      <w14:ligatures w14:val="none"/>
    </w:rPr>
  </w:style>
  <w:style w:type="paragraph" w:styleId="Footer">
    <w:name w:val="footer"/>
    <w:basedOn w:val="Normal"/>
    <w:link w:val="FooterChar"/>
    <w:uiPriority w:val="99"/>
    <w:unhideWhenUsed/>
    <w:rsid w:val="00516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D48"/>
    <w:rPr>
      <w:rFonts w:ascii="Arial" w:hAnsi="Arial"/>
      <w:kern w:val="0"/>
      <w:szCs w:val="22"/>
      <w14:ligatures w14:val="none"/>
    </w:rPr>
  </w:style>
  <w:style w:type="table" w:styleId="TableGrid">
    <w:name w:val="Table Grid"/>
    <w:basedOn w:val="TableNormal"/>
    <w:uiPriority w:val="39"/>
    <w:rsid w:val="00D64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3B04"/>
    <w:rPr>
      <w:color w:val="605E5C"/>
      <w:shd w:val="clear" w:color="auto" w:fill="E1DFDD"/>
    </w:rPr>
  </w:style>
  <w:style w:type="character" w:styleId="FollowedHyperlink">
    <w:name w:val="FollowedHyperlink"/>
    <w:basedOn w:val="DefaultParagraphFont"/>
    <w:uiPriority w:val="99"/>
    <w:semiHidden/>
    <w:unhideWhenUsed/>
    <w:rsid w:val="005E123E"/>
    <w:rPr>
      <w:color w:val="96607D" w:themeColor="followedHyperlink"/>
      <w:u w:val="single"/>
    </w:rPr>
  </w:style>
  <w:style w:type="paragraph" w:customStyle="1" w:styleId="pf0">
    <w:name w:val="pf0"/>
    <w:basedOn w:val="Normal"/>
    <w:rsid w:val="00C405C1"/>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C405C1"/>
    <w:rPr>
      <w:rFonts w:ascii="Segoe UI" w:hAnsi="Segoe UI" w:cs="Segoe UI" w:hint="default"/>
      <w:sz w:val="18"/>
      <w:szCs w:val="18"/>
    </w:rPr>
  </w:style>
  <w:style w:type="character" w:styleId="Mention">
    <w:name w:val="Mention"/>
    <w:basedOn w:val="DefaultParagraphFont"/>
    <w:uiPriority w:val="99"/>
    <w:unhideWhenUsed/>
    <w:rsid w:val="00FE23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4.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A3965B0-EA9E-4B53-91E6-C6BC550FC302}">
    <t:Anchor>
      <t:Comment id="1352148004"/>
    </t:Anchor>
    <t:History>
      <t:Event id="{ED762E5C-C53F-4E9F-BC62-2940AAF7C403}" time="2026-03-02T13:03:55.717Z">
        <t:Attribution userId="S::Louise.Knight@brighton-hove.gov.uk::7e31e7fc-f009-4b5d-bdd4-48e08c3a64be" userProvider="AD" userName="Louise Knight"/>
        <t:Anchor>
          <t:Comment id="1352148004"/>
        </t:Anchor>
        <t:Create/>
      </t:Event>
      <t:Event id="{752F42A1-0AA4-4C16-8814-56EDA731F0FE}" time="2026-03-02T13:03:55.717Z">
        <t:Attribution userId="S::Louise.Knight@brighton-hove.gov.uk::7e31e7fc-f009-4b5d-bdd4-48e08c3a64be" userProvider="AD" userName="Louise Knight"/>
        <t:Anchor>
          <t:Comment id="1352148004"/>
        </t:Anchor>
        <t:Assign userId="S::Muna.Mohamed@brighton-hove.gov.uk::2d26de9c-f39d-42c3-b9d3-d5955d226c97" userProvider="AD" userName="Muna Mohamed"/>
      </t:Event>
      <t:Event id="{5E6C95E4-5740-4CB8-9D9A-ED971A751F4D}" time="2026-03-02T13:03:55.717Z">
        <t:Attribution userId="S::Louise.Knight@brighton-hove.gov.uk::7e31e7fc-f009-4b5d-bdd4-48e08c3a64be" userProvider="AD" userName="Louise Knight"/>
        <t:Anchor>
          <t:Comment id="1352148004"/>
        </t:Anchor>
        <t:SetTitle title="@Muna Mohamed Please could you add the EDI statement to this document and the main report version we get back from Frankie- thanks"/>
      </t:Event>
      <t:Event id="{E52A4AA4-3004-47E1-9677-A8B0C16BDAC7}" time="2026-03-05T08:22:33.5Z">
        <t:Attribution userId="S::Muna.Mohamed@brighton-hove.gov.uk::2d26de9c-f39d-42c3-b9d3-d5955d226c97" userProvider="AD" userName="Muna Mohame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59abe0d-36d8-43c1-b9d6-025893042c7b">
      <Terms xmlns="http://schemas.microsoft.com/office/infopath/2007/PartnerControls"/>
    </lcf76f155ced4ddcb4097134ff3c332f>
    <_ip_UnifiedCompliancePolicyProperties xmlns="http://schemas.microsoft.com/sharepoint/v3" xsi:nil="true"/>
    <TaxCatchAll xmlns="5b05ce1c-07bf-4dc9-a763-790fe9e44338" xsi:nil="true"/>
    <_ApprovalAssignedTo xmlns="959abe0d-36d8-43c1-b9d6-025893042c7b">
      <UserInfo>
        <DisplayName/>
        <AccountId xsi:nil="true"/>
        <AccountType/>
      </UserInfo>
    </_ApprovalAssignedTo>
    <_ApprovalRespondedBy xmlns="959abe0d-36d8-43c1-b9d6-025893042c7b">
      <UserInfo>
        <DisplayName/>
        <AccountId xsi:nil="true"/>
        <AccountType/>
      </UserInfo>
    </_ApprovalRespondedBy>
    <_ApprovalStatus xmlns="959abe0d-36d8-43c1-b9d6-025893042c7b">0</_ApprovalStatus>
    <_ApprovalSentBy xmlns="959abe0d-36d8-43c1-b9d6-025893042c7b">
      <UserInfo>
        <DisplayName/>
        <AccountId xsi:nil="true"/>
        <AccountType/>
      </UserInfo>
    </_ApprovalSent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840AC294BC0B49BEFDC22E796D98D9" ma:contentTypeVersion="22" ma:contentTypeDescription="Create a new document." ma:contentTypeScope="" ma:versionID="8187cde3d35db3b5b3f576ab73d04ddc">
  <xsd:schema xmlns:xsd="http://www.w3.org/2001/XMLSchema" xmlns:xs="http://www.w3.org/2001/XMLSchema" xmlns:p="http://schemas.microsoft.com/office/2006/metadata/properties" xmlns:ns1="http://schemas.microsoft.com/sharepoint/v3" xmlns:ns2="959abe0d-36d8-43c1-b9d6-025893042c7b" xmlns:ns3="5b05ce1c-07bf-4dc9-a763-790fe9e44338" targetNamespace="http://schemas.microsoft.com/office/2006/metadata/properties" ma:root="true" ma:fieldsID="c518eab81b88b8a007c0c99c1a28403a" ns1:_="" ns2:_="" ns3:_="">
    <xsd:import namespace="http://schemas.microsoft.com/sharepoint/v3"/>
    <xsd:import namespace="959abe0d-36d8-43c1-b9d6-025893042c7b"/>
    <xsd:import namespace="5b05ce1c-07bf-4dc9-a763-790fe9e4433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abe0d-36d8-43c1-b9d6-025893042c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05ce1c-07bf-4dc9-a763-790fe9e443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b0d473e-eef5-4b7d-82ce-4215f3714393}" ma:internalName="TaxCatchAll" ma:showField="CatchAllData" ma:web="5b05ce1c-07bf-4dc9-a763-790fe9e4433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8D0D0-6ADF-4159-9AA1-10E9BB0391BB}">
  <ds:schemaRefs>
    <ds:schemaRef ds:uri="http://schemas.openxmlformats.org/officeDocument/2006/bibliography"/>
  </ds:schemaRefs>
</ds:datastoreItem>
</file>

<file path=customXml/itemProps2.xml><?xml version="1.0" encoding="utf-8"?>
<ds:datastoreItem xmlns:ds="http://schemas.openxmlformats.org/officeDocument/2006/customXml" ds:itemID="{C2B602C6-4F62-4245-B2BB-4C3F5920B2EA}">
  <ds:schemaRefs>
    <ds:schemaRef ds:uri="http://schemas.microsoft.com/sharepoint/v3/contenttype/forms"/>
  </ds:schemaRefs>
</ds:datastoreItem>
</file>

<file path=customXml/itemProps3.xml><?xml version="1.0" encoding="utf-8"?>
<ds:datastoreItem xmlns:ds="http://schemas.openxmlformats.org/officeDocument/2006/customXml" ds:itemID="{25D49383-F6C6-41A2-8461-AAB8BD9E1E3C}">
  <ds:schemaRefs>
    <ds:schemaRef ds:uri="http://schemas.microsoft.com/office/2006/metadata/properties"/>
    <ds:schemaRef ds:uri="http://schemas.microsoft.com/office/infopath/2007/PartnerControls"/>
    <ds:schemaRef ds:uri="http://schemas.microsoft.com/sharepoint/v3"/>
    <ds:schemaRef ds:uri="959abe0d-36d8-43c1-b9d6-025893042c7b"/>
    <ds:schemaRef ds:uri="5b05ce1c-07bf-4dc9-a763-790fe9e44338"/>
  </ds:schemaRefs>
</ds:datastoreItem>
</file>

<file path=customXml/itemProps4.xml><?xml version="1.0" encoding="utf-8"?>
<ds:datastoreItem xmlns:ds="http://schemas.openxmlformats.org/officeDocument/2006/customXml" ds:itemID="{457D8C06-CE71-4120-92BF-F9F98A91F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9abe0d-36d8-43c1-b9d6-025893042c7b"/>
    <ds:schemaRef ds:uri="5b05ce1c-07bf-4dc9-a763-790fe9e44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3310</Words>
  <Characters>18868</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Alves</dc:creator>
  <cp:keywords/>
  <dc:description/>
  <cp:lastModifiedBy>Vicky Cadby</cp:lastModifiedBy>
  <cp:revision>2</cp:revision>
  <dcterms:created xsi:type="dcterms:W3CDTF">2026-04-24T15:08:00Z</dcterms:created>
  <dcterms:modified xsi:type="dcterms:W3CDTF">2026-04-24T15:08:00Z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0x010100C8840AC294BC0B49BEFDC22E796D98D9</vt:lpwstr>
  </property>
  <property fmtid="{D5CDD505-2E9C-101B-9397-08002B2CF9AE}" pid="3" name="MediaServiceImageTags">
    <vt:lpwstr/>
  </property>
  <property fmtid="{D5CDD505-2E9C-101B-9397-08002B2CF9AE}" pid="4" name="docLang">
    <vt:lpwstr>en</vt:lpwstr>
  </property>
</Properties>
</file>